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E66" w:rsidRPr="00513E66" w:rsidRDefault="00513E66" w:rsidP="009651F8">
      <w:pPr>
        <w:tabs>
          <w:tab w:val="left" w:pos="2268"/>
        </w:tabs>
        <w:spacing w:after="0" w:line="240" w:lineRule="auto"/>
        <w:ind w:left="0"/>
        <w:rPr>
          <w:rFonts w:cs="Times New Roman"/>
          <w:b/>
          <w:color w:val="auto"/>
        </w:rPr>
      </w:pPr>
      <w:r w:rsidRPr="00513E66">
        <w:rPr>
          <w:rFonts w:cs="Times New Roman"/>
          <w:b/>
          <w:color w:val="auto"/>
        </w:rPr>
        <w:t xml:space="preserve">ZDRAVSTVENI DOM </w:t>
      </w:r>
    </w:p>
    <w:p w:rsidR="00513E66" w:rsidRPr="00513E66" w:rsidRDefault="00513E66" w:rsidP="00513E66">
      <w:pPr>
        <w:spacing w:after="0" w:line="240" w:lineRule="auto"/>
        <w:ind w:left="0"/>
        <w:rPr>
          <w:rFonts w:cs="Times New Roman"/>
          <w:b/>
          <w:color w:val="auto"/>
        </w:rPr>
      </w:pPr>
      <w:r w:rsidRPr="00513E66">
        <w:rPr>
          <w:rFonts w:cs="Times New Roman"/>
          <w:b/>
          <w:color w:val="auto"/>
        </w:rPr>
        <w:t xml:space="preserve">ILIRSKA BISTRICA </w:t>
      </w:r>
    </w:p>
    <w:p w:rsidR="00513E66" w:rsidRPr="00513E66" w:rsidRDefault="00513E66" w:rsidP="00513E66">
      <w:pPr>
        <w:spacing w:after="0" w:line="240" w:lineRule="auto"/>
        <w:ind w:left="0"/>
        <w:rPr>
          <w:rFonts w:cs="Times New Roman"/>
          <w:color w:val="auto"/>
        </w:rPr>
      </w:pPr>
      <w:r w:rsidRPr="00513E66">
        <w:rPr>
          <w:rFonts w:cs="Times New Roman"/>
          <w:b/>
          <w:color w:val="auto"/>
        </w:rPr>
        <w:t>Gregorčičeva cesta 8</w:t>
      </w:r>
    </w:p>
    <w:p w:rsidR="00513E66" w:rsidRPr="00513E66" w:rsidRDefault="00513E66" w:rsidP="00513E66">
      <w:pPr>
        <w:spacing w:after="0" w:line="240" w:lineRule="auto"/>
        <w:ind w:left="0"/>
        <w:rPr>
          <w:rFonts w:cs="Times New Roman"/>
          <w:color w:val="auto"/>
        </w:rPr>
      </w:pPr>
      <w:r w:rsidRPr="00513E66">
        <w:rPr>
          <w:rFonts w:cs="Times New Roman"/>
          <w:b/>
          <w:color w:val="auto"/>
        </w:rPr>
        <w:t>6250 ILIRSKA BISTRICA</w:t>
      </w:r>
    </w:p>
    <w:p w:rsidR="00513E66" w:rsidRPr="00513E66" w:rsidRDefault="00513E66" w:rsidP="00513E66">
      <w:pPr>
        <w:tabs>
          <w:tab w:val="left" w:pos="3064"/>
        </w:tabs>
        <w:spacing w:after="0" w:line="240" w:lineRule="auto"/>
        <w:ind w:left="0" w:firstLine="0"/>
        <w:jc w:val="both"/>
        <w:rPr>
          <w:rFonts w:cs="Times New Roman"/>
          <w:color w:val="auto"/>
        </w:rPr>
      </w:pP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Tel.: </w:t>
      </w:r>
      <w:r w:rsidRPr="00513E66">
        <w:rPr>
          <w:rFonts w:cs="Times New Roman"/>
          <w:b/>
          <w:color w:val="auto"/>
        </w:rPr>
        <w:t>05 – 711 21 00</w:t>
      </w:r>
    </w:p>
    <w:p w:rsidR="00513E66" w:rsidRPr="00513E66" w:rsidRDefault="00513E66" w:rsidP="00513E66">
      <w:pPr>
        <w:spacing w:after="0" w:line="240" w:lineRule="auto"/>
        <w:ind w:left="0"/>
        <w:rPr>
          <w:rFonts w:cs="Times New Roman"/>
          <w:color w:val="auto"/>
        </w:rPr>
      </w:pPr>
      <w:proofErr w:type="spellStart"/>
      <w:r w:rsidRPr="00513E66">
        <w:rPr>
          <w:rFonts w:cs="Times New Roman"/>
          <w:color w:val="auto"/>
        </w:rPr>
        <w:t>Fax</w:t>
      </w:r>
      <w:proofErr w:type="spellEnd"/>
      <w:r w:rsidRPr="00513E66">
        <w:rPr>
          <w:rFonts w:cs="Times New Roman"/>
          <w:color w:val="auto"/>
        </w:rPr>
        <w:t xml:space="preserve">: </w:t>
      </w:r>
      <w:r w:rsidRPr="00513E66">
        <w:rPr>
          <w:rFonts w:cs="Times New Roman"/>
          <w:b/>
          <w:color w:val="auto"/>
        </w:rPr>
        <w:t>05 – 711 21 01</w:t>
      </w:r>
    </w:p>
    <w:p w:rsidR="00513E66" w:rsidRPr="00513E66" w:rsidRDefault="00513E66" w:rsidP="00513E66">
      <w:pPr>
        <w:spacing w:after="0" w:line="240" w:lineRule="auto"/>
        <w:ind w:left="0"/>
        <w:rPr>
          <w:rFonts w:cs="Times New Roman"/>
          <w:color w:val="auto"/>
        </w:rPr>
      </w:pPr>
      <w:r w:rsidRPr="00513E66">
        <w:rPr>
          <w:rFonts w:cs="Times New Roman"/>
          <w:color w:val="auto"/>
        </w:rPr>
        <w:t>E-</w:t>
      </w:r>
      <w:proofErr w:type="spellStart"/>
      <w:r w:rsidRPr="00513E66">
        <w:rPr>
          <w:rFonts w:cs="Times New Roman"/>
          <w:color w:val="auto"/>
        </w:rPr>
        <w:t>mail</w:t>
      </w:r>
      <w:proofErr w:type="spellEnd"/>
      <w:r w:rsidRPr="00513E66">
        <w:rPr>
          <w:rFonts w:cs="Times New Roman"/>
          <w:color w:val="auto"/>
        </w:rPr>
        <w:t>:</w:t>
      </w:r>
      <w:r w:rsidRPr="00513E66">
        <w:rPr>
          <w:rFonts w:cs="Times New Roman"/>
          <w:b/>
          <w:color w:val="auto"/>
        </w:rPr>
        <w:t xml:space="preserve"> info@zdib.si</w:t>
      </w:r>
    </w:p>
    <w:p w:rsidR="00513E66" w:rsidRPr="00513E66" w:rsidRDefault="00513E66" w:rsidP="00513E66">
      <w:pPr>
        <w:spacing w:after="0" w:line="240" w:lineRule="auto"/>
        <w:ind w:left="0"/>
        <w:rPr>
          <w:rFonts w:cs="Times New Roman"/>
          <w:color w:val="auto"/>
        </w:rPr>
      </w:pPr>
      <w:r w:rsidRPr="00513E66">
        <w:rPr>
          <w:rFonts w:cs="Times New Roman"/>
          <w:color w:val="auto"/>
        </w:rPr>
        <w:t>Internetna stran</w:t>
      </w:r>
      <w:r w:rsidRPr="00513E66">
        <w:rPr>
          <w:rFonts w:cs="Times New Roman"/>
          <w:b/>
          <w:color w:val="auto"/>
        </w:rPr>
        <w:t xml:space="preserve">: </w:t>
      </w:r>
      <w:proofErr w:type="spellStart"/>
      <w:r w:rsidRPr="00513E66">
        <w:rPr>
          <w:rFonts w:cs="Times New Roman"/>
          <w:b/>
          <w:color w:val="auto"/>
        </w:rPr>
        <w:t>www.zdib.si</w:t>
      </w:r>
      <w:proofErr w:type="spellEnd"/>
    </w:p>
    <w:p w:rsidR="00513E66" w:rsidRPr="00513E66" w:rsidRDefault="00513E66" w:rsidP="00513E66">
      <w:pPr>
        <w:spacing w:after="0" w:line="240" w:lineRule="auto"/>
        <w:ind w:left="0" w:firstLine="0"/>
        <w:rPr>
          <w:rFonts w:cs="Times New Roman"/>
          <w:color w:val="auto"/>
        </w:rPr>
      </w:pP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Matična št.: </w:t>
      </w:r>
      <w:r w:rsidRPr="00513E66">
        <w:rPr>
          <w:rFonts w:cs="Times New Roman"/>
          <w:b/>
          <w:color w:val="auto"/>
        </w:rPr>
        <w:t>5779081</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Davčna št.: </w:t>
      </w:r>
      <w:r w:rsidRPr="00513E66">
        <w:rPr>
          <w:rFonts w:cs="Times New Roman"/>
          <w:b/>
          <w:color w:val="auto"/>
        </w:rPr>
        <w:t>55050077</w:t>
      </w:r>
    </w:p>
    <w:p w:rsidR="00513E66" w:rsidRPr="00513E66" w:rsidRDefault="00513E66" w:rsidP="00513E66">
      <w:pPr>
        <w:spacing w:after="0" w:line="240" w:lineRule="auto"/>
        <w:ind w:left="0"/>
        <w:rPr>
          <w:rFonts w:cs="Times New Roman"/>
          <w:b/>
          <w:color w:val="auto"/>
        </w:rPr>
      </w:pPr>
      <w:r w:rsidRPr="00513E66">
        <w:rPr>
          <w:rFonts w:cs="Times New Roman"/>
          <w:color w:val="auto"/>
        </w:rPr>
        <w:t xml:space="preserve">Račun UJP: </w:t>
      </w:r>
      <w:r w:rsidRPr="00513E66">
        <w:rPr>
          <w:rFonts w:cs="Times New Roman"/>
          <w:b/>
          <w:color w:val="auto"/>
        </w:rPr>
        <w:t>0123 8603 0920 547</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tabs>
          <w:tab w:val="right" w:pos="10098"/>
        </w:tabs>
        <w:spacing w:after="0" w:line="240" w:lineRule="auto"/>
        <w:ind w:left="0" w:firstLine="0"/>
        <w:jc w:val="both"/>
        <w:rPr>
          <w:rFonts w:cs="Times New Roman"/>
          <w:color w:val="auto"/>
        </w:rPr>
      </w:pPr>
      <w:r w:rsidRPr="00513E66">
        <w:rPr>
          <w:rFonts w:cs="Times New Roman"/>
          <w:b/>
          <w:color w:val="auto"/>
        </w:rPr>
        <w:t xml:space="preserve"> </w:t>
      </w:r>
      <w:r w:rsidRPr="00513E66">
        <w:rPr>
          <w:rFonts w:cs="Times New Roman"/>
          <w:b/>
          <w:color w:val="auto"/>
        </w:rPr>
        <w:tab/>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C3789E" w:rsidRDefault="00513E66" w:rsidP="00C3789E">
      <w:pPr>
        <w:jc w:val="center"/>
        <w:rPr>
          <w:rFonts w:cs="Times New Roman"/>
          <w:b/>
          <w:sz w:val="56"/>
          <w:szCs w:val="56"/>
        </w:rPr>
      </w:pPr>
      <w:r w:rsidRPr="00C3789E">
        <w:rPr>
          <w:b/>
          <w:sz w:val="56"/>
          <w:szCs w:val="56"/>
        </w:rPr>
        <w:t>L E T N O   P O R O Č I L O</w:t>
      </w:r>
    </w:p>
    <w:p w:rsidR="00513E66" w:rsidRPr="00C3789E" w:rsidRDefault="00513E66" w:rsidP="00C3789E">
      <w:pPr>
        <w:jc w:val="center"/>
        <w:rPr>
          <w:b/>
          <w:sz w:val="56"/>
          <w:szCs w:val="56"/>
        </w:rPr>
      </w:pPr>
      <w:r w:rsidRPr="00C3789E">
        <w:rPr>
          <w:b/>
          <w:sz w:val="56"/>
          <w:szCs w:val="56"/>
        </w:rPr>
        <w:t>Z A   L E T O   2 0 1 5</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0"/>
        <w:jc w:val="both"/>
        <w:rPr>
          <w:rFonts w:cs="Times New Roman"/>
          <w:i/>
          <w:color w:val="auto"/>
        </w:rPr>
      </w:pPr>
    </w:p>
    <w:p w:rsidR="00513E66" w:rsidRPr="00513E66" w:rsidRDefault="00513E66" w:rsidP="00513E66">
      <w:pPr>
        <w:spacing w:after="0" w:line="240" w:lineRule="auto"/>
        <w:ind w:left="0" w:firstLine="0"/>
        <w:jc w:val="center"/>
        <w:rPr>
          <w:rFonts w:cs="Times New Roman"/>
          <w:i/>
          <w:color w:val="auto"/>
        </w:rPr>
      </w:pPr>
      <w:r w:rsidRPr="00513E66">
        <w:rPr>
          <w:rFonts w:cs="Times New Roman"/>
          <w:i/>
          <w:noProof/>
          <w:color w:val="auto"/>
        </w:rPr>
        <w:drawing>
          <wp:inline distT="0" distB="0" distL="0" distR="0">
            <wp:extent cx="2821940" cy="3771265"/>
            <wp:effectExtent l="19050" t="0" r="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21940" cy="3771265"/>
                    </a:xfrm>
                    <a:prstGeom prst="rect">
                      <a:avLst/>
                    </a:prstGeom>
                    <a:noFill/>
                  </pic:spPr>
                </pic:pic>
              </a:graphicData>
            </a:graphic>
          </wp:inline>
        </w:drawing>
      </w:r>
    </w:p>
    <w:p w:rsidR="00513E66" w:rsidRPr="00513E66" w:rsidRDefault="00513E66" w:rsidP="00513E66">
      <w:pPr>
        <w:spacing w:after="0" w:line="240" w:lineRule="auto"/>
        <w:ind w:left="0" w:firstLine="0"/>
        <w:jc w:val="center"/>
        <w:rPr>
          <w:rFonts w:cs="Times New Roman"/>
          <w:i/>
          <w:color w:val="auto"/>
          <w:sz w:val="16"/>
          <w:szCs w:val="16"/>
        </w:rPr>
      </w:pPr>
      <w:r w:rsidRPr="00513E66">
        <w:rPr>
          <w:rFonts w:cs="Times New Roman"/>
          <w:i/>
          <w:color w:val="auto"/>
          <w:sz w:val="16"/>
          <w:szCs w:val="16"/>
        </w:rPr>
        <w:t>Nordkapp – polnočno sonce, julij 2015</w:t>
      </w:r>
    </w:p>
    <w:p w:rsidR="00513E66" w:rsidRPr="00513E66" w:rsidRDefault="00513E66" w:rsidP="00513E66">
      <w:pPr>
        <w:spacing w:after="0" w:line="240" w:lineRule="auto"/>
        <w:ind w:left="0" w:firstLine="0"/>
        <w:jc w:val="both"/>
        <w:rPr>
          <w:rFonts w:cs="Times New Roman"/>
          <w:i/>
          <w:color w:val="auto"/>
        </w:rPr>
      </w:pPr>
    </w:p>
    <w:p w:rsidR="00513E66" w:rsidRPr="00513E66" w:rsidRDefault="00513E66" w:rsidP="00513E66">
      <w:pPr>
        <w:spacing w:after="0" w:line="240" w:lineRule="auto"/>
        <w:ind w:left="0" w:firstLine="0"/>
        <w:jc w:val="both"/>
        <w:rPr>
          <w:rFonts w:cs="Times New Roman"/>
          <w:i/>
          <w:color w:val="auto"/>
        </w:rPr>
      </w:pPr>
    </w:p>
    <w:p w:rsidR="00513E66" w:rsidRPr="00513E66" w:rsidRDefault="00513E66" w:rsidP="00513E66">
      <w:pPr>
        <w:spacing w:after="0" w:line="240" w:lineRule="auto"/>
        <w:ind w:left="0"/>
        <w:jc w:val="both"/>
        <w:rPr>
          <w:rFonts w:cs="Times New Roman"/>
          <w:b/>
          <w:color w:val="auto"/>
        </w:rPr>
      </w:pPr>
    </w:p>
    <w:p w:rsidR="00513E66" w:rsidRPr="00513E66" w:rsidRDefault="00513E66" w:rsidP="00513E66">
      <w:pPr>
        <w:spacing w:after="0" w:line="240" w:lineRule="auto"/>
        <w:ind w:left="0"/>
        <w:jc w:val="both"/>
        <w:rPr>
          <w:rFonts w:cs="Times New Roman"/>
          <w:b/>
          <w:color w:val="auto"/>
        </w:rPr>
      </w:pPr>
    </w:p>
    <w:p w:rsidR="00513E66" w:rsidRPr="00513E66" w:rsidRDefault="00513E66" w:rsidP="00513E66">
      <w:pPr>
        <w:spacing w:after="0" w:line="240" w:lineRule="auto"/>
        <w:ind w:left="0"/>
        <w:jc w:val="both"/>
        <w:rPr>
          <w:rFonts w:cs="Times New Roman"/>
          <w:b/>
          <w:color w:val="auto"/>
        </w:rPr>
      </w:pPr>
    </w:p>
    <w:p w:rsidR="00513E66" w:rsidRPr="00513E66" w:rsidRDefault="00513E66" w:rsidP="00513E66">
      <w:pPr>
        <w:spacing w:after="0" w:line="240" w:lineRule="auto"/>
        <w:ind w:left="0"/>
        <w:jc w:val="both"/>
        <w:rPr>
          <w:rFonts w:cs="Times New Roman"/>
          <w:b/>
          <w:color w:val="auto"/>
        </w:rPr>
        <w:sectPr w:rsidR="00513E66" w:rsidRPr="00513E66" w:rsidSect="00EC5BF8">
          <w:headerReference w:type="even" r:id="rId9"/>
          <w:headerReference w:type="default" r:id="rId10"/>
          <w:footerReference w:type="default" r:id="rId11"/>
          <w:pgSz w:w="11906" w:h="16838" w:code="9"/>
          <w:pgMar w:top="680" w:right="680" w:bottom="680" w:left="680" w:header="709" w:footer="709" w:gutter="0"/>
          <w:cols w:space="708"/>
          <w:titlePg/>
          <w:docGrid w:linePitch="360"/>
        </w:sectPr>
      </w:pPr>
    </w:p>
    <w:p w:rsidR="00513E66" w:rsidRPr="00513E66" w:rsidRDefault="00513E66" w:rsidP="00513E66">
      <w:pPr>
        <w:spacing w:after="0" w:line="240" w:lineRule="auto"/>
        <w:ind w:left="0"/>
        <w:rPr>
          <w:rFonts w:cs="Times New Roman"/>
          <w:b/>
          <w:color w:val="auto"/>
        </w:rPr>
      </w:pPr>
      <w:r w:rsidRPr="00513E66">
        <w:rPr>
          <w:rFonts w:cs="Times New Roman"/>
          <w:b/>
          <w:color w:val="auto"/>
        </w:rPr>
        <w:lastRenderedPageBreak/>
        <w:t xml:space="preserve">ZDRAVSTVENI DOM </w:t>
      </w:r>
    </w:p>
    <w:p w:rsidR="00513E66" w:rsidRPr="00513E66" w:rsidRDefault="00513E66" w:rsidP="00513E66">
      <w:pPr>
        <w:spacing w:after="0" w:line="240" w:lineRule="auto"/>
        <w:ind w:left="0"/>
        <w:rPr>
          <w:rFonts w:cs="Times New Roman"/>
          <w:b/>
          <w:color w:val="auto"/>
        </w:rPr>
      </w:pPr>
      <w:r w:rsidRPr="00513E66">
        <w:rPr>
          <w:rFonts w:cs="Times New Roman"/>
          <w:b/>
          <w:color w:val="auto"/>
        </w:rPr>
        <w:t xml:space="preserve">ILIRSKA BISTRICA </w:t>
      </w:r>
    </w:p>
    <w:p w:rsidR="00513E66" w:rsidRPr="00513E66" w:rsidRDefault="00513E66" w:rsidP="00513E66">
      <w:pPr>
        <w:spacing w:after="0" w:line="240" w:lineRule="auto"/>
        <w:ind w:left="0"/>
        <w:rPr>
          <w:rFonts w:cs="Times New Roman"/>
          <w:color w:val="auto"/>
        </w:rPr>
      </w:pPr>
      <w:r w:rsidRPr="00513E66">
        <w:rPr>
          <w:rFonts w:cs="Times New Roman"/>
          <w:b/>
          <w:color w:val="auto"/>
        </w:rPr>
        <w:t xml:space="preserve">Gregorčičeva cesta 8 </w:t>
      </w:r>
    </w:p>
    <w:p w:rsidR="00513E66" w:rsidRPr="00513E66" w:rsidRDefault="00513E66" w:rsidP="00513E66">
      <w:pPr>
        <w:spacing w:after="0" w:line="240" w:lineRule="auto"/>
        <w:ind w:left="0"/>
        <w:rPr>
          <w:rFonts w:cs="Times New Roman"/>
          <w:color w:val="auto"/>
        </w:rPr>
      </w:pPr>
      <w:r w:rsidRPr="00513E66">
        <w:rPr>
          <w:rFonts w:cs="Times New Roman"/>
          <w:b/>
          <w:color w:val="auto"/>
        </w:rPr>
        <w:t xml:space="preserve">6250 ILIRSKA BISTRICA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Tel.: </w:t>
      </w:r>
      <w:r w:rsidRPr="00513E66">
        <w:rPr>
          <w:rFonts w:cs="Times New Roman"/>
          <w:b/>
          <w:color w:val="auto"/>
        </w:rPr>
        <w:t>05 – 711 21 00</w:t>
      </w:r>
      <w:r w:rsidRPr="00513E66">
        <w:rPr>
          <w:rFonts w:cs="Times New Roman"/>
          <w:color w:val="auto"/>
        </w:rPr>
        <w:t xml:space="preserve"> </w:t>
      </w:r>
    </w:p>
    <w:p w:rsidR="00513E66" w:rsidRPr="00513E66" w:rsidRDefault="00513E66" w:rsidP="00513E66">
      <w:pPr>
        <w:spacing w:after="0" w:line="240" w:lineRule="auto"/>
        <w:ind w:left="0"/>
        <w:rPr>
          <w:rFonts w:cs="Times New Roman"/>
          <w:color w:val="auto"/>
        </w:rPr>
      </w:pPr>
      <w:proofErr w:type="spellStart"/>
      <w:r w:rsidRPr="00513E66">
        <w:rPr>
          <w:rFonts w:cs="Times New Roman"/>
          <w:color w:val="auto"/>
        </w:rPr>
        <w:t>Fax</w:t>
      </w:r>
      <w:proofErr w:type="spellEnd"/>
      <w:r w:rsidRPr="00513E66">
        <w:rPr>
          <w:rFonts w:cs="Times New Roman"/>
          <w:color w:val="auto"/>
        </w:rPr>
        <w:t xml:space="preserve">: </w:t>
      </w:r>
      <w:r w:rsidRPr="00513E66">
        <w:rPr>
          <w:rFonts w:cs="Times New Roman"/>
          <w:b/>
          <w:color w:val="auto"/>
        </w:rPr>
        <w:t>05 – 711 21 01</w:t>
      </w:r>
      <w:r w:rsidRPr="00513E66">
        <w:rPr>
          <w:rFonts w:cs="Times New Roman"/>
          <w:color w:val="auto"/>
        </w:rPr>
        <w:t xml:space="preserve"> </w:t>
      </w:r>
    </w:p>
    <w:p w:rsidR="00513E66" w:rsidRPr="00513E66" w:rsidRDefault="00513E66" w:rsidP="00513E66">
      <w:pPr>
        <w:spacing w:after="0" w:line="240" w:lineRule="auto"/>
        <w:ind w:left="0"/>
        <w:rPr>
          <w:rFonts w:cs="Times New Roman"/>
          <w:b/>
          <w:color w:val="auto"/>
        </w:rPr>
      </w:pPr>
      <w:r w:rsidRPr="00513E66">
        <w:rPr>
          <w:rFonts w:cs="Times New Roman"/>
          <w:color w:val="auto"/>
        </w:rPr>
        <w:t>E-</w:t>
      </w:r>
      <w:proofErr w:type="spellStart"/>
      <w:r w:rsidRPr="00513E66">
        <w:rPr>
          <w:rFonts w:cs="Times New Roman"/>
          <w:color w:val="auto"/>
        </w:rPr>
        <w:t>mail</w:t>
      </w:r>
      <w:proofErr w:type="spellEnd"/>
      <w:r w:rsidRPr="00513E66">
        <w:rPr>
          <w:rFonts w:cs="Times New Roman"/>
          <w:color w:val="auto"/>
        </w:rPr>
        <w:t xml:space="preserve">: </w:t>
      </w:r>
      <w:r w:rsidRPr="00513E66">
        <w:rPr>
          <w:rFonts w:cs="Times New Roman"/>
          <w:b/>
          <w:color w:val="auto"/>
        </w:rPr>
        <w:t xml:space="preserve">info@zdib.si </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Internetna stran: </w:t>
      </w:r>
      <w:hyperlink r:id="rId12" w:history="1">
        <w:r w:rsidRPr="00513E66">
          <w:rPr>
            <w:rStyle w:val="Hiperpovezava"/>
            <w:rFonts w:cs="Times New Roman"/>
          </w:rPr>
          <w:t>www.zdib</w:t>
        </w:r>
      </w:hyperlink>
      <w:r w:rsidRPr="00513E66">
        <w:rPr>
          <w:rFonts w:cs="Times New Roman"/>
          <w:color w:val="auto"/>
        </w:rPr>
        <w:t>. si</w:t>
      </w:r>
    </w:p>
    <w:p w:rsidR="00513E66" w:rsidRPr="00513E66" w:rsidRDefault="00513E66" w:rsidP="00513E66">
      <w:pPr>
        <w:spacing w:after="0" w:line="240" w:lineRule="auto"/>
        <w:ind w:left="0" w:firstLine="0"/>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Matična št.: </w:t>
      </w:r>
      <w:r w:rsidRPr="00513E66">
        <w:rPr>
          <w:rFonts w:cs="Times New Roman"/>
          <w:b/>
          <w:color w:val="auto"/>
        </w:rPr>
        <w:t>5779081</w:t>
      </w:r>
      <w:r w:rsidRPr="00513E66">
        <w:rPr>
          <w:rFonts w:cs="Times New Roman"/>
          <w:color w:val="auto"/>
        </w:rPr>
        <w:t xml:space="preserve"> </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Davčna št.: </w:t>
      </w:r>
      <w:r w:rsidRPr="00513E66">
        <w:rPr>
          <w:rFonts w:cs="Times New Roman"/>
          <w:b/>
          <w:color w:val="auto"/>
        </w:rPr>
        <w:t>55050077</w:t>
      </w:r>
      <w:r w:rsidRPr="00513E66">
        <w:rPr>
          <w:rFonts w:cs="Times New Roman"/>
          <w:color w:val="auto"/>
        </w:rPr>
        <w:t xml:space="preserve"> </w:t>
      </w:r>
    </w:p>
    <w:p w:rsidR="00513E66" w:rsidRPr="00513E66" w:rsidRDefault="00513E66" w:rsidP="00513E66">
      <w:pPr>
        <w:spacing w:after="0" w:line="240" w:lineRule="auto"/>
        <w:ind w:left="0"/>
        <w:rPr>
          <w:rFonts w:cs="Times New Roman"/>
          <w:b/>
          <w:color w:val="auto"/>
        </w:rPr>
      </w:pPr>
      <w:r w:rsidRPr="00513E66">
        <w:rPr>
          <w:rFonts w:cs="Times New Roman"/>
          <w:color w:val="auto"/>
        </w:rPr>
        <w:t xml:space="preserve">Račun UJP: </w:t>
      </w:r>
      <w:r w:rsidRPr="00513E66">
        <w:rPr>
          <w:rFonts w:cs="Times New Roman"/>
          <w:b/>
          <w:color w:val="auto"/>
        </w:rPr>
        <w:t>0123 8603 0920 547</w:t>
      </w: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tabs>
          <w:tab w:val="left" w:pos="8177"/>
        </w:tabs>
        <w:spacing w:after="0" w:line="240" w:lineRule="auto"/>
        <w:ind w:left="0" w:firstLine="0"/>
        <w:jc w:val="both"/>
        <w:rPr>
          <w:rFonts w:cs="Times New Roman"/>
          <w:color w:val="auto"/>
        </w:rPr>
      </w:pPr>
      <w:r w:rsidRPr="00513E66">
        <w:rPr>
          <w:rFonts w:cs="Times New Roman"/>
          <w:b/>
          <w:color w:val="auto"/>
        </w:rPr>
        <w:t xml:space="preserve"> </w:t>
      </w:r>
      <w:r w:rsidRPr="00513E66">
        <w:rPr>
          <w:rFonts w:cs="Times New Roman"/>
          <w:b/>
          <w:color w:val="auto"/>
        </w:rPr>
        <w:tab/>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b/>
          <w:color w:val="auto"/>
        </w:rPr>
      </w:pP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b/>
          <w:color w:val="auto"/>
        </w:rPr>
      </w:pPr>
    </w:p>
    <w:p w:rsidR="00EC5BF8" w:rsidRDefault="00513E66" w:rsidP="00513E66">
      <w:pPr>
        <w:spacing w:after="0" w:line="240" w:lineRule="auto"/>
        <w:ind w:left="0" w:firstLine="0"/>
        <w:jc w:val="center"/>
        <w:rPr>
          <w:b/>
          <w:color w:val="auto"/>
          <w:sz w:val="32"/>
          <w:szCs w:val="32"/>
        </w:rPr>
      </w:pPr>
      <w:r w:rsidRPr="00513E66">
        <w:rPr>
          <w:b/>
          <w:color w:val="auto"/>
          <w:sz w:val="32"/>
          <w:szCs w:val="32"/>
        </w:rPr>
        <w:t xml:space="preserve">P O S L O V N O   P O R O Č I L O   </w:t>
      </w:r>
    </w:p>
    <w:p w:rsidR="00513E66" w:rsidRPr="00513E66" w:rsidRDefault="00513E66" w:rsidP="00513E66">
      <w:pPr>
        <w:spacing w:after="0" w:line="240" w:lineRule="auto"/>
        <w:ind w:left="0" w:firstLine="0"/>
        <w:jc w:val="center"/>
        <w:rPr>
          <w:rFonts w:cs="Times New Roman"/>
          <w:b/>
          <w:color w:val="auto"/>
        </w:rPr>
      </w:pPr>
      <w:r w:rsidRPr="00513E66">
        <w:rPr>
          <w:b/>
          <w:color w:val="auto"/>
          <w:sz w:val="32"/>
          <w:szCs w:val="32"/>
        </w:rPr>
        <w:t>Z A   L E T O   2 0 1 5</w:t>
      </w:r>
    </w:p>
    <w:p w:rsidR="00513E66" w:rsidRPr="00513E66" w:rsidRDefault="00513E66" w:rsidP="00513E66">
      <w:pPr>
        <w:spacing w:after="0" w:line="240" w:lineRule="auto"/>
        <w:ind w:left="0" w:firstLine="0"/>
        <w:jc w:val="both"/>
        <w:rPr>
          <w:rFonts w:cs="Times New Roman"/>
          <w:color w:val="auto"/>
        </w:rPr>
      </w:pPr>
      <w:r w:rsidRPr="00513E66">
        <w:rPr>
          <w:rFonts w:cs="Times New Roman"/>
          <w:i/>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Direktor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Matej Rubelli Furman, dr.med., spec. </w:t>
      </w:r>
      <w:proofErr w:type="spellStart"/>
      <w:r w:rsidRPr="00513E66">
        <w:rPr>
          <w:rFonts w:cs="Times New Roman"/>
          <w:color w:val="auto"/>
        </w:rPr>
        <w:t>urg</w:t>
      </w:r>
      <w:proofErr w:type="spellEnd"/>
      <w:r w:rsidRPr="00513E66">
        <w:rPr>
          <w:rFonts w:cs="Times New Roman"/>
          <w:color w:val="auto"/>
        </w:rPr>
        <w:t xml:space="preserve">. med.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pStyle w:val="Default"/>
        <w:jc w:val="both"/>
        <w:rPr>
          <w:rFonts w:ascii="Verdana" w:hAnsi="Verdana" w:cs="Times New Roman"/>
          <w:color w:val="auto"/>
          <w:sz w:val="22"/>
          <w:szCs w:val="22"/>
          <w:u w:val="single"/>
        </w:rPr>
      </w:pPr>
      <w:r w:rsidRPr="00513E66">
        <w:rPr>
          <w:rFonts w:ascii="Verdana" w:hAnsi="Verdana" w:cs="Times New Roman"/>
          <w:color w:val="auto"/>
          <w:sz w:val="22"/>
          <w:szCs w:val="22"/>
          <w:u w:val="single"/>
        </w:rPr>
        <w:t xml:space="preserve">Letno poročilo so pripravili: </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Matej Rubelli Furman </w:t>
      </w:r>
      <w:r w:rsidRPr="00513E66">
        <w:rPr>
          <w:rFonts w:ascii="Verdana" w:hAnsi="Verdana" w:cs="Times New Roman"/>
          <w:color w:val="auto"/>
          <w:sz w:val="22"/>
        </w:rPr>
        <w:t xml:space="preserve">dr.med., spec. </w:t>
      </w:r>
      <w:proofErr w:type="spellStart"/>
      <w:r w:rsidRPr="00513E66">
        <w:rPr>
          <w:rFonts w:ascii="Verdana" w:hAnsi="Verdana" w:cs="Times New Roman"/>
          <w:color w:val="auto"/>
          <w:sz w:val="22"/>
        </w:rPr>
        <w:t>urg</w:t>
      </w:r>
      <w:proofErr w:type="spellEnd"/>
      <w:r w:rsidRPr="00513E66">
        <w:rPr>
          <w:rFonts w:ascii="Verdana" w:hAnsi="Verdana" w:cs="Times New Roman"/>
          <w:color w:val="auto"/>
          <w:sz w:val="22"/>
        </w:rPr>
        <w:t xml:space="preserve">. med, direktor </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Božidara Česnik dipl. med. sestra, pomočnica direktorja za zdravstveno nego</w:t>
      </w:r>
    </w:p>
    <w:p w:rsidR="00891D74" w:rsidRPr="00513E66" w:rsidRDefault="00891D74" w:rsidP="00891D74">
      <w:pPr>
        <w:pStyle w:val="Default"/>
        <w:jc w:val="both"/>
        <w:rPr>
          <w:rFonts w:ascii="Verdana" w:hAnsi="Verdana" w:cs="Times New Roman"/>
          <w:color w:val="auto"/>
          <w:sz w:val="22"/>
          <w:szCs w:val="22"/>
        </w:rPr>
      </w:pPr>
      <w:r>
        <w:rPr>
          <w:rFonts w:ascii="Verdana" w:hAnsi="Verdana" w:cs="Times New Roman"/>
          <w:color w:val="auto"/>
          <w:sz w:val="22"/>
          <w:szCs w:val="22"/>
        </w:rPr>
        <w:t>Maruška Smajila,</w:t>
      </w:r>
      <w:r w:rsidR="00A310CF">
        <w:rPr>
          <w:rFonts w:ascii="Verdana" w:hAnsi="Verdana" w:cs="Times New Roman"/>
          <w:color w:val="auto"/>
          <w:sz w:val="22"/>
          <w:szCs w:val="22"/>
        </w:rPr>
        <w:t xml:space="preserve"> </w:t>
      </w:r>
      <w:r>
        <w:rPr>
          <w:rFonts w:ascii="Verdana" w:hAnsi="Verdana" w:cs="Times New Roman"/>
          <w:color w:val="auto"/>
          <w:sz w:val="22"/>
          <w:szCs w:val="22"/>
        </w:rPr>
        <w:t>dipl.ekon.</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Andreja Vinšek-Grilj, dr.med.,spec. </w:t>
      </w:r>
      <w:proofErr w:type="spellStart"/>
      <w:r w:rsidRPr="00513E66">
        <w:rPr>
          <w:rFonts w:ascii="Verdana" w:hAnsi="Verdana" w:cs="Times New Roman"/>
          <w:color w:val="auto"/>
          <w:sz w:val="22"/>
          <w:szCs w:val="22"/>
        </w:rPr>
        <w:t>druž</w:t>
      </w:r>
      <w:proofErr w:type="spellEnd"/>
      <w:r w:rsidRPr="00513E66">
        <w:rPr>
          <w:rFonts w:ascii="Verdana" w:hAnsi="Verdana" w:cs="Times New Roman"/>
          <w:color w:val="auto"/>
          <w:sz w:val="22"/>
          <w:szCs w:val="22"/>
        </w:rPr>
        <w:t>. med.</w:t>
      </w:r>
      <w:r w:rsidR="0079075C">
        <w:rPr>
          <w:rFonts w:ascii="Verdana" w:hAnsi="Verdana" w:cs="Times New Roman"/>
          <w:color w:val="auto"/>
          <w:sz w:val="22"/>
          <w:szCs w:val="22"/>
        </w:rPr>
        <w:t>, vodja splošnih ambulant</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Simeon Efremov dr. </w:t>
      </w:r>
      <w:proofErr w:type="spellStart"/>
      <w:r w:rsidRPr="00513E66">
        <w:rPr>
          <w:rFonts w:ascii="Verdana" w:hAnsi="Verdana" w:cs="Times New Roman"/>
          <w:color w:val="auto"/>
          <w:sz w:val="22"/>
          <w:szCs w:val="22"/>
        </w:rPr>
        <w:t>dent</w:t>
      </w:r>
      <w:proofErr w:type="spellEnd"/>
      <w:r w:rsidRPr="00513E66">
        <w:rPr>
          <w:rFonts w:ascii="Verdana" w:hAnsi="Verdana" w:cs="Times New Roman"/>
          <w:color w:val="auto"/>
          <w:sz w:val="22"/>
          <w:szCs w:val="22"/>
        </w:rPr>
        <w:t>. med.</w:t>
      </w:r>
      <w:r w:rsidR="0079075C">
        <w:rPr>
          <w:rFonts w:ascii="Verdana" w:hAnsi="Verdana" w:cs="Times New Roman"/>
          <w:color w:val="auto"/>
          <w:sz w:val="22"/>
          <w:szCs w:val="22"/>
        </w:rPr>
        <w:t>, vodja zobozdravstvene dejavnosti</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Tina Oblak, </w:t>
      </w:r>
      <w:proofErr w:type="spellStart"/>
      <w:r w:rsidRPr="00513E66">
        <w:rPr>
          <w:rFonts w:ascii="Verdana" w:hAnsi="Verdana" w:cs="Times New Roman"/>
          <w:color w:val="auto"/>
          <w:sz w:val="22"/>
          <w:szCs w:val="22"/>
        </w:rPr>
        <w:t>un</w:t>
      </w:r>
      <w:proofErr w:type="spellEnd"/>
      <w:r w:rsidRPr="00513E66">
        <w:rPr>
          <w:rFonts w:ascii="Verdana" w:hAnsi="Verdana" w:cs="Times New Roman"/>
          <w:color w:val="auto"/>
          <w:sz w:val="22"/>
          <w:szCs w:val="22"/>
        </w:rPr>
        <w:t>. dipl. biokemik</w:t>
      </w:r>
      <w:r w:rsidR="0079075C" w:rsidRPr="0079075C">
        <w:rPr>
          <w:rFonts w:ascii="Verdana" w:hAnsi="Verdana"/>
          <w:sz w:val="22"/>
          <w:szCs w:val="22"/>
        </w:rPr>
        <w:t>, vodja diagnostičnega laboratorija</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Andreja Rebec, dipl. </w:t>
      </w:r>
      <w:proofErr w:type="spellStart"/>
      <w:r w:rsidRPr="00513E66">
        <w:rPr>
          <w:rFonts w:ascii="Verdana" w:hAnsi="Verdana" w:cs="Times New Roman"/>
          <w:color w:val="auto"/>
          <w:sz w:val="22"/>
          <w:szCs w:val="22"/>
        </w:rPr>
        <w:t>sanit</w:t>
      </w:r>
      <w:proofErr w:type="spellEnd"/>
      <w:r w:rsidRPr="00513E66">
        <w:rPr>
          <w:rFonts w:ascii="Verdana" w:hAnsi="Verdana" w:cs="Times New Roman"/>
          <w:color w:val="auto"/>
          <w:sz w:val="22"/>
          <w:szCs w:val="22"/>
        </w:rPr>
        <w:t>. inženir</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Mateja </w:t>
      </w:r>
      <w:proofErr w:type="spellStart"/>
      <w:r w:rsidRPr="00513E66">
        <w:rPr>
          <w:rFonts w:ascii="Verdana" w:hAnsi="Verdana" w:cs="Times New Roman"/>
          <w:color w:val="auto"/>
          <w:sz w:val="22"/>
          <w:szCs w:val="22"/>
        </w:rPr>
        <w:t>Simčić</w:t>
      </w:r>
      <w:proofErr w:type="spellEnd"/>
      <w:r w:rsidRPr="00513E66">
        <w:rPr>
          <w:rFonts w:ascii="Verdana" w:hAnsi="Verdana" w:cs="Times New Roman"/>
          <w:color w:val="auto"/>
          <w:sz w:val="22"/>
          <w:szCs w:val="22"/>
        </w:rPr>
        <w:t>, dipl. med. sestra</w:t>
      </w:r>
      <w:r w:rsidR="0079075C">
        <w:rPr>
          <w:rFonts w:ascii="Verdana" w:hAnsi="Verdana" w:cs="Times New Roman"/>
          <w:color w:val="auto"/>
          <w:sz w:val="22"/>
          <w:szCs w:val="22"/>
        </w:rPr>
        <w:t>, vodja patronažne službe</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Jože Uljan, dipl. inž. radiologije</w:t>
      </w:r>
    </w:p>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Edin </w:t>
      </w:r>
      <w:proofErr w:type="spellStart"/>
      <w:r w:rsidRPr="00513E66">
        <w:rPr>
          <w:rFonts w:ascii="Verdana" w:hAnsi="Verdana" w:cs="Times New Roman"/>
          <w:color w:val="auto"/>
          <w:sz w:val="22"/>
          <w:szCs w:val="22"/>
        </w:rPr>
        <w:t>Odobašić</w:t>
      </w:r>
      <w:proofErr w:type="spellEnd"/>
      <w:r w:rsidRPr="00513E66">
        <w:rPr>
          <w:rFonts w:ascii="Verdana" w:hAnsi="Verdana" w:cs="Times New Roman"/>
          <w:color w:val="auto"/>
          <w:sz w:val="22"/>
          <w:szCs w:val="22"/>
        </w:rPr>
        <w:t xml:space="preserve">, tehnik </w:t>
      </w:r>
      <w:proofErr w:type="spellStart"/>
      <w:r w:rsidRPr="00513E66">
        <w:rPr>
          <w:rFonts w:ascii="Verdana" w:hAnsi="Verdana" w:cs="Times New Roman"/>
          <w:color w:val="auto"/>
          <w:sz w:val="22"/>
          <w:szCs w:val="22"/>
        </w:rPr>
        <w:t>zdr</w:t>
      </w:r>
      <w:proofErr w:type="spellEnd"/>
      <w:r w:rsidRPr="00513E66">
        <w:rPr>
          <w:rFonts w:ascii="Verdana" w:hAnsi="Verdana" w:cs="Times New Roman"/>
          <w:color w:val="auto"/>
          <w:sz w:val="22"/>
          <w:szCs w:val="22"/>
        </w:rPr>
        <w:t>. nege</w:t>
      </w:r>
      <w:r w:rsidR="0079075C">
        <w:rPr>
          <w:rFonts w:ascii="Verdana" w:hAnsi="Verdana" w:cs="Times New Roman"/>
          <w:color w:val="auto"/>
          <w:sz w:val="22"/>
          <w:szCs w:val="22"/>
        </w:rPr>
        <w:t>, vodja reševalne postaje</w:t>
      </w:r>
    </w:p>
    <w:p w:rsidR="00513E66" w:rsidRDefault="009651F8" w:rsidP="00513E66">
      <w:pPr>
        <w:pStyle w:val="Default"/>
        <w:jc w:val="both"/>
        <w:rPr>
          <w:rFonts w:ascii="Verdana" w:hAnsi="Verdana" w:cs="Times New Roman"/>
          <w:color w:val="auto"/>
          <w:sz w:val="22"/>
          <w:szCs w:val="22"/>
        </w:rPr>
      </w:pPr>
      <w:r>
        <w:rPr>
          <w:rFonts w:ascii="Verdana" w:hAnsi="Verdana" w:cs="Times New Roman"/>
          <w:color w:val="auto"/>
          <w:sz w:val="22"/>
          <w:szCs w:val="22"/>
        </w:rPr>
        <w:t xml:space="preserve">Mirica </w:t>
      </w:r>
      <w:proofErr w:type="spellStart"/>
      <w:r>
        <w:rPr>
          <w:rFonts w:ascii="Verdana" w:hAnsi="Verdana" w:cs="Times New Roman"/>
          <w:color w:val="auto"/>
          <w:sz w:val="22"/>
          <w:szCs w:val="22"/>
        </w:rPr>
        <w:t>Šadl</w:t>
      </w:r>
      <w:proofErr w:type="spellEnd"/>
      <w:r>
        <w:rPr>
          <w:rFonts w:ascii="Verdana" w:hAnsi="Verdana" w:cs="Times New Roman"/>
          <w:color w:val="auto"/>
          <w:sz w:val="22"/>
          <w:szCs w:val="22"/>
        </w:rPr>
        <w:t>, dipl.ekon</w:t>
      </w:r>
      <w:r w:rsidR="00513E66" w:rsidRPr="00513E66">
        <w:rPr>
          <w:rFonts w:ascii="Verdana" w:hAnsi="Verdana" w:cs="Times New Roman"/>
          <w:color w:val="auto"/>
          <w:sz w:val="22"/>
          <w:szCs w:val="22"/>
        </w:rPr>
        <w:t>.</w:t>
      </w:r>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spacing w:after="0" w:line="240" w:lineRule="auto"/>
        <w:ind w:left="0"/>
        <w:rPr>
          <w:rFonts w:cs="Times New Roman"/>
          <w:color w:val="auto"/>
        </w:rPr>
      </w:pPr>
      <w:r w:rsidRPr="00513E66">
        <w:rPr>
          <w:rFonts w:cs="Times New Roman"/>
          <w:color w:val="auto"/>
        </w:rPr>
        <w:t xml:space="preserve">Tel.: </w:t>
      </w:r>
      <w:r w:rsidRPr="00513E66">
        <w:rPr>
          <w:rFonts w:cs="Times New Roman"/>
          <w:b/>
          <w:color w:val="auto"/>
        </w:rPr>
        <w:t>05  - 711 21 41</w:t>
      </w:r>
      <w:r w:rsidRPr="00513E66">
        <w:rPr>
          <w:rFonts w:cs="Times New Roman"/>
          <w:color w:val="auto"/>
        </w:rPr>
        <w:t xml:space="preserve"> </w:t>
      </w:r>
    </w:p>
    <w:p w:rsidR="00C3789E" w:rsidRDefault="00513E66" w:rsidP="00C3789E">
      <w:pPr>
        <w:spacing w:after="0" w:line="240" w:lineRule="auto"/>
        <w:ind w:left="0"/>
        <w:rPr>
          <w:rFonts w:cs="Times New Roman"/>
          <w:color w:val="auto"/>
        </w:rPr>
      </w:pPr>
      <w:r w:rsidRPr="00513E66">
        <w:rPr>
          <w:rFonts w:cs="Times New Roman"/>
          <w:color w:val="auto"/>
        </w:rPr>
        <w:t xml:space="preserve">GSM </w:t>
      </w:r>
      <w:r w:rsidRPr="00513E66">
        <w:rPr>
          <w:rFonts w:cs="Times New Roman"/>
          <w:b/>
          <w:color w:val="auto"/>
        </w:rPr>
        <w:t>031-584-675</w:t>
      </w:r>
      <w:r w:rsidRPr="00513E66">
        <w:rPr>
          <w:rFonts w:cs="Times New Roman"/>
          <w:color w:val="auto"/>
        </w:rPr>
        <w:t xml:space="preserve"> </w:t>
      </w:r>
    </w:p>
    <w:p w:rsidR="005C5BD1" w:rsidRDefault="00513E66" w:rsidP="00C3789E">
      <w:pPr>
        <w:spacing w:after="0" w:line="240" w:lineRule="auto"/>
        <w:ind w:left="0"/>
      </w:pPr>
      <w:r w:rsidRPr="00513E66">
        <w:t>E-</w:t>
      </w:r>
      <w:proofErr w:type="spellStart"/>
      <w:r w:rsidRPr="00513E66">
        <w:t>mail</w:t>
      </w:r>
      <w:proofErr w:type="spellEnd"/>
      <w:r w:rsidRPr="00513E66">
        <w:t xml:space="preserve">: </w:t>
      </w:r>
      <w:hyperlink r:id="rId13" w:history="1">
        <w:r w:rsidRPr="00513E66">
          <w:rPr>
            <w:rStyle w:val="Hiperpovezava"/>
            <w:rFonts w:cs="Times New Roman"/>
            <w:b/>
            <w:color w:val="auto"/>
          </w:rPr>
          <w:t>matej.rubelli.furman@siol.net</w:t>
        </w:r>
      </w:hyperlink>
      <w:r w:rsidRPr="00513E66">
        <w:rPr>
          <w:b/>
        </w:rPr>
        <w:t xml:space="preserve"> </w:t>
      </w:r>
      <w:r w:rsidRPr="00513E66">
        <w:rPr>
          <w:b/>
        </w:rPr>
        <w:tab/>
      </w:r>
      <w:r w:rsidRPr="00513E66">
        <w:rPr>
          <w:b/>
        </w:rPr>
        <w:tab/>
      </w:r>
      <w:r w:rsidRPr="00513E66">
        <w:rPr>
          <w:b/>
        </w:rPr>
        <w:tab/>
      </w:r>
      <w:r w:rsidRPr="00513E66">
        <w:t xml:space="preserve">Ilirska Bistrica, februar 2016 </w:t>
      </w:r>
    </w:p>
    <w:p w:rsidR="00891D74" w:rsidRDefault="00891D74">
      <w:pPr>
        <w:spacing w:after="200" w:line="276" w:lineRule="auto"/>
        <w:ind w:left="0" w:firstLine="0"/>
      </w:pPr>
      <w:r>
        <w:br w:type="page"/>
      </w:r>
      <w:bookmarkStart w:id="0" w:name="_GoBack"/>
      <w:bookmarkEnd w:id="0"/>
    </w:p>
    <w:p w:rsidR="00370D91" w:rsidRPr="00370D91" w:rsidRDefault="00370D91" w:rsidP="00370D91">
      <w:pPr>
        <w:spacing w:after="0" w:line="240" w:lineRule="auto"/>
        <w:ind w:left="0" w:firstLine="0"/>
        <w:rPr>
          <w:b/>
          <w:sz w:val="28"/>
          <w:szCs w:val="28"/>
        </w:rPr>
      </w:pPr>
      <w:r w:rsidRPr="00370D91">
        <w:rPr>
          <w:b/>
          <w:sz w:val="28"/>
          <w:szCs w:val="28"/>
        </w:rPr>
        <w:lastRenderedPageBreak/>
        <w:t>K</w:t>
      </w:r>
      <w:r>
        <w:rPr>
          <w:b/>
          <w:sz w:val="28"/>
          <w:szCs w:val="28"/>
        </w:rPr>
        <w:t>AZALO</w:t>
      </w:r>
    </w:p>
    <w:p w:rsidR="00370D91" w:rsidRDefault="00370D91" w:rsidP="00370D91">
      <w:pPr>
        <w:spacing w:after="0" w:line="240" w:lineRule="auto"/>
        <w:ind w:left="0" w:firstLine="0"/>
      </w:pPr>
    </w:p>
    <w:p w:rsidR="00370D91" w:rsidRPr="00370D91" w:rsidRDefault="008F0CC9" w:rsidP="00370D91">
      <w:pPr>
        <w:pStyle w:val="Kazalovsebine1"/>
        <w:rPr>
          <w:rFonts w:asciiTheme="minorHAnsi" w:eastAsiaTheme="minorEastAsia" w:hAnsiTheme="minorHAnsi" w:cstheme="minorBidi"/>
          <w:color w:val="auto"/>
        </w:rPr>
      </w:pPr>
      <w:r w:rsidRPr="008F0CC9">
        <w:fldChar w:fldCharType="begin"/>
      </w:r>
      <w:r w:rsidR="00370D91">
        <w:instrText xml:space="preserve"> TOC \o "1-4" \h \z \u </w:instrText>
      </w:r>
      <w:r w:rsidRPr="008F0CC9">
        <w:fldChar w:fldCharType="separate"/>
      </w:r>
      <w:hyperlink w:anchor="_Toc443987792" w:history="1">
        <w:r w:rsidR="00370D91" w:rsidRPr="00370D91">
          <w:rPr>
            <w:rStyle w:val="Hiperpovezava"/>
          </w:rPr>
          <w:t>1</w:t>
        </w:r>
        <w:r w:rsidR="00370D91" w:rsidRPr="00370D91">
          <w:rPr>
            <w:rFonts w:asciiTheme="minorHAnsi" w:eastAsiaTheme="minorEastAsia" w:hAnsiTheme="minorHAnsi" w:cstheme="minorBidi"/>
            <w:color w:val="auto"/>
          </w:rPr>
          <w:tab/>
        </w:r>
        <w:r w:rsidR="00370D91" w:rsidRPr="00370D91">
          <w:rPr>
            <w:rStyle w:val="Hiperpovezava"/>
          </w:rPr>
          <w:t>UVOD</w:t>
        </w:r>
        <w:r w:rsidR="00370D91" w:rsidRPr="00370D91">
          <w:rPr>
            <w:webHidden/>
          </w:rPr>
          <w:tab/>
        </w:r>
        <w:r w:rsidRPr="00370D91">
          <w:rPr>
            <w:webHidden/>
          </w:rPr>
          <w:fldChar w:fldCharType="begin"/>
        </w:r>
        <w:r w:rsidR="00370D91" w:rsidRPr="00370D91">
          <w:rPr>
            <w:webHidden/>
          </w:rPr>
          <w:instrText xml:space="preserve"> PAGEREF _Toc443987792 \h </w:instrText>
        </w:r>
        <w:r w:rsidRPr="00370D91">
          <w:rPr>
            <w:webHidden/>
          </w:rPr>
        </w:r>
        <w:r w:rsidRPr="00370D91">
          <w:rPr>
            <w:webHidden/>
          </w:rPr>
          <w:fldChar w:fldCharType="separate"/>
        </w:r>
        <w:r w:rsidR="003C7F55">
          <w:rPr>
            <w:webHidden/>
          </w:rPr>
          <w:t>4</w:t>
        </w:r>
        <w:r w:rsidRPr="00370D91">
          <w:rPr>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3" w:history="1">
        <w:r w:rsidR="00370D91" w:rsidRPr="00173299">
          <w:rPr>
            <w:rStyle w:val="Hiperpovezava"/>
            <w:rFonts w:eastAsia="Bookman Old Style"/>
            <w:noProof/>
          </w:rPr>
          <w:t>1.1</w:t>
        </w:r>
        <w:r w:rsidR="00370D91">
          <w:rPr>
            <w:rFonts w:asciiTheme="minorHAnsi" w:eastAsiaTheme="minorEastAsia" w:hAnsiTheme="minorHAnsi" w:cstheme="minorBidi"/>
            <w:noProof/>
            <w:color w:val="auto"/>
          </w:rPr>
          <w:tab/>
        </w:r>
        <w:r w:rsidR="00370D91" w:rsidRPr="00173299">
          <w:rPr>
            <w:rStyle w:val="Hiperpovezava"/>
            <w:noProof/>
          </w:rPr>
          <w:t>Uvodne misli direktorja</w:t>
        </w:r>
        <w:r w:rsidR="00370D91">
          <w:rPr>
            <w:noProof/>
            <w:webHidden/>
          </w:rPr>
          <w:tab/>
        </w:r>
        <w:r>
          <w:rPr>
            <w:noProof/>
            <w:webHidden/>
          </w:rPr>
          <w:fldChar w:fldCharType="begin"/>
        </w:r>
        <w:r w:rsidR="00370D91">
          <w:rPr>
            <w:noProof/>
            <w:webHidden/>
          </w:rPr>
          <w:instrText xml:space="preserve"> PAGEREF _Toc443987793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4" w:history="1">
        <w:r w:rsidR="00370D91" w:rsidRPr="00173299">
          <w:rPr>
            <w:rStyle w:val="Hiperpovezava"/>
            <w:noProof/>
          </w:rPr>
          <w:t>1.2</w:t>
        </w:r>
        <w:r w:rsidR="00370D91">
          <w:rPr>
            <w:rFonts w:asciiTheme="minorHAnsi" w:eastAsiaTheme="minorEastAsia" w:hAnsiTheme="minorHAnsi" w:cstheme="minorBidi"/>
            <w:noProof/>
            <w:color w:val="auto"/>
          </w:rPr>
          <w:tab/>
        </w:r>
        <w:r w:rsidR="00370D91" w:rsidRPr="00173299">
          <w:rPr>
            <w:rStyle w:val="Hiperpovezava"/>
            <w:noProof/>
          </w:rPr>
          <w:t>Uvodno poročilo pomočnice direktorja za zdravstveno nego za leto 2015</w:t>
        </w:r>
        <w:r w:rsidR="00370D91">
          <w:rPr>
            <w:noProof/>
            <w:webHidden/>
          </w:rPr>
          <w:tab/>
        </w:r>
        <w:r>
          <w:rPr>
            <w:noProof/>
            <w:webHidden/>
          </w:rPr>
          <w:fldChar w:fldCharType="begin"/>
        </w:r>
        <w:r w:rsidR="00370D91">
          <w:rPr>
            <w:noProof/>
            <w:webHidden/>
          </w:rPr>
          <w:instrText xml:space="preserve"> PAGEREF _Toc443987794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5" w:history="1">
        <w:r w:rsidR="00370D91" w:rsidRPr="00173299">
          <w:rPr>
            <w:rStyle w:val="Hiperpovezava"/>
            <w:noProof/>
          </w:rPr>
          <w:t>1.3</w:t>
        </w:r>
        <w:r w:rsidR="00370D91">
          <w:rPr>
            <w:rFonts w:asciiTheme="minorHAnsi" w:eastAsiaTheme="minorEastAsia" w:hAnsiTheme="minorHAnsi" w:cstheme="minorBidi"/>
            <w:noProof/>
            <w:color w:val="auto"/>
          </w:rPr>
          <w:tab/>
        </w:r>
        <w:r w:rsidR="00370D91" w:rsidRPr="00173299">
          <w:rPr>
            <w:rStyle w:val="Hiperpovezava"/>
            <w:noProof/>
          </w:rPr>
          <w:t>Zakonski okvirji</w:t>
        </w:r>
        <w:r w:rsidR="00370D91">
          <w:rPr>
            <w:noProof/>
            <w:webHidden/>
          </w:rPr>
          <w:tab/>
        </w:r>
        <w:r>
          <w:rPr>
            <w:noProof/>
            <w:webHidden/>
          </w:rPr>
          <w:fldChar w:fldCharType="begin"/>
        </w:r>
        <w:r w:rsidR="00370D91">
          <w:rPr>
            <w:noProof/>
            <w:webHidden/>
          </w:rPr>
          <w:instrText xml:space="preserve"> PAGEREF _Toc443987795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6" w:history="1">
        <w:r w:rsidR="00370D91" w:rsidRPr="00173299">
          <w:rPr>
            <w:rStyle w:val="Hiperpovezava"/>
            <w:noProof/>
          </w:rPr>
          <w:t>1.4</w:t>
        </w:r>
        <w:r w:rsidR="00370D91">
          <w:rPr>
            <w:rFonts w:asciiTheme="minorHAnsi" w:eastAsiaTheme="minorEastAsia" w:hAnsiTheme="minorHAnsi" w:cstheme="minorBidi"/>
            <w:noProof/>
            <w:color w:val="auto"/>
          </w:rPr>
          <w:tab/>
        </w:r>
        <w:r w:rsidR="00370D91" w:rsidRPr="00173299">
          <w:rPr>
            <w:rStyle w:val="Hiperpovezava"/>
            <w:noProof/>
          </w:rPr>
          <w:t>Osnovni podatki o zavodu</w:t>
        </w:r>
        <w:r w:rsidR="00370D91">
          <w:rPr>
            <w:noProof/>
            <w:webHidden/>
          </w:rPr>
          <w:tab/>
        </w:r>
        <w:r>
          <w:rPr>
            <w:noProof/>
            <w:webHidden/>
          </w:rPr>
          <w:fldChar w:fldCharType="begin"/>
        </w:r>
        <w:r w:rsidR="00370D91">
          <w:rPr>
            <w:noProof/>
            <w:webHidden/>
          </w:rPr>
          <w:instrText xml:space="preserve"> PAGEREF _Toc443987796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7" w:history="1">
        <w:r w:rsidR="00370D91" w:rsidRPr="00173299">
          <w:rPr>
            <w:rStyle w:val="Hiperpovezava"/>
            <w:noProof/>
          </w:rPr>
          <w:t>1.5</w:t>
        </w:r>
        <w:r w:rsidR="00370D91">
          <w:rPr>
            <w:rFonts w:asciiTheme="minorHAnsi" w:eastAsiaTheme="minorEastAsia" w:hAnsiTheme="minorHAnsi" w:cstheme="minorBidi"/>
            <w:noProof/>
            <w:color w:val="auto"/>
          </w:rPr>
          <w:tab/>
        </w:r>
        <w:r w:rsidR="00370D91" w:rsidRPr="00173299">
          <w:rPr>
            <w:rStyle w:val="Hiperpovezava"/>
            <w:noProof/>
          </w:rPr>
          <w:t>Planska izhodišča za leto 2015</w:t>
        </w:r>
        <w:r w:rsidR="00370D91">
          <w:rPr>
            <w:noProof/>
            <w:webHidden/>
          </w:rPr>
          <w:tab/>
        </w:r>
        <w:r>
          <w:rPr>
            <w:noProof/>
            <w:webHidden/>
          </w:rPr>
          <w:fldChar w:fldCharType="begin"/>
        </w:r>
        <w:r w:rsidR="00370D91">
          <w:rPr>
            <w:noProof/>
            <w:webHidden/>
          </w:rPr>
          <w:instrText xml:space="preserve"> PAGEREF _Toc443987797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798" w:history="1">
        <w:r w:rsidR="00370D91" w:rsidRPr="00173299">
          <w:rPr>
            <w:rStyle w:val="Hiperpovezava"/>
          </w:rPr>
          <w:t>2</w:t>
        </w:r>
        <w:r w:rsidR="00370D91">
          <w:rPr>
            <w:rFonts w:asciiTheme="minorHAnsi" w:eastAsiaTheme="minorEastAsia" w:hAnsiTheme="minorHAnsi" w:cstheme="minorBidi"/>
            <w:color w:val="auto"/>
          </w:rPr>
          <w:tab/>
        </w:r>
        <w:r w:rsidR="00370D91" w:rsidRPr="00173299">
          <w:rPr>
            <w:rStyle w:val="Hiperpovezava"/>
          </w:rPr>
          <w:t>POROČILO O DOSEŽENIH CILJIH IN REZULTATIH V POSLOVNEM LETU 2015</w:t>
        </w:r>
        <w:r w:rsidR="00370D91">
          <w:rPr>
            <w:webHidden/>
          </w:rPr>
          <w:tab/>
        </w:r>
        <w:r>
          <w:rPr>
            <w:webHidden/>
          </w:rPr>
          <w:fldChar w:fldCharType="begin"/>
        </w:r>
        <w:r w:rsidR="00370D91">
          <w:rPr>
            <w:webHidden/>
          </w:rPr>
          <w:instrText xml:space="preserve"> PAGEREF _Toc443987798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799" w:history="1">
        <w:r w:rsidR="00370D91" w:rsidRPr="00173299">
          <w:rPr>
            <w:rStyle w:val="Hiperpovezava"/>
            <w:rFonts w:eastAsia="Times New Roman"/>
            <w:noProof/>
          </w:rPr>
          <w:t>2.1</w:t>
        </w:r>
        <w:r w:rsidR="00370D91">
          <w:rPr>
            <w:rFonts w:asciiTheme="minorHAnsi" w:eastAsiaTheme="minorEastAsia" w:hAnsiTheme="minorHAnsi" w:cstheme="minorBidi"/>
            <w:noProof/>
            <w:color w:val="auto"/>
          </w:rPr>
          <w:tab/>
        </w:r>
        <w:r w:rsidR="00370D91" w:rsidRPr="00173299">
          <w:rPr>
            <w:rStyle w:val="Hiperpovezava"/>
            <w:noProof/>
          </w:rPr>
          <w:t>Količinski pokazatelji</w:t>
        </w:r>
        <w:r w:rsidR="00370D91">
          <w:rPr>
            <w:noProof/>
            <w:webHidden/>
          </w:rPr>
          <w:tab/>
        </w:r>
        <w:r>
          <w:rPr>
            <w:noProof/>
            <w:webHidden/>
          </w:rPr>
          <w:fldChar w:fldCharType="begin"/>
        </w:r>
        <w:r w:rsidR="00370D91">
          <w:rPr>
            <w:noProof/>
            <w:webHidden/>
          </w:rPr>
          <w:instrText xml:space="preserve"> PAGEREF _Toc443987799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00" w:history="1">
        <w:r w:rsidR="00370D91" w:rsidRPr="00173299">
          <w:rPr>
            <w:rStyle w:val="Hiperpovezava"/>
            <w:noProof/>
          </w:rPr>
          <w:t>2.2</w:t>
        </w:r>
        <w:r w:rsidR="00370D91">
          <w:rPr>
            <w:rFonts w:asciiTheme="minorHAnsi" w:eastAsiaTheme="minorEastAsia" w:hAnsiTheme="minorHAnsi" w:cstheme="minorBidi"/>
            <w:noProof/>
            <w:color w:val="auto"/>
          </w:rPr>
          <w:tab/>
        </w:r>
        <w:r w:rsidR="00370D91" w:rsidRPr="00173299">
          <w:rPr>
            <w:rStyle w:val="Hiperpovezava"/>
            <w:noProof/>
          </w:rPr>
          <w:t>Letno poročilo splošnega zdravstvenega varstva za leto 2015</w:t>
        </w:r>
        <w:r w:rsidR="00370D91">
          <w:rPr>
            <w:noProof/>
            <w:webHidden/>
          </w:rPr>
          <w:tab/>
        </w:r>
        <w:r>
          <w:rPr>
            <w:noProof/>
            <w:webHidden/>
          </w:rPr>
          <w:fldChar w:fldCharType="begin"/>
        </w:r>
        <w:r w:rsidR="00370D91">
          <w:rPr>
            <w:noProof/>
            <w:webHidden/>
          </w:rPr>
          <w:instrText xml:space="preserve"> PAGEREF _Toc443987800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1" w:history="1">
        <w:r w:rsidR="00370D91" w:rsidRPr="00173299">
          <w:rPr>
            <w:rStyle w:val="Hiperpovezava"/>
          </w:rPr>
          <w:t>2.2.1</w:t>
        </w:r>
        <w:r w:rsidR="00370D91">
          <w:rPr>
            <w:rFonts w:asciiTheme="minorHAnsi" w:eastAsiaTheme="minorEastAsia" w:hAnsiTheme="minorHAnsi" w:cstheme="minorBidi"/>
            <w:color w:val="auto"/>
          </w:rPr>
          <w:tab/>
        </w:r>
        <w:r w:rsidR="00370D91" w:rsidRPr="00173299">
          <w:rPr>
            <w:rStyle w:val="Hiperpovezava"/>
          </w:rPr>
          <w:t>Povzetek letnega poročila za osnovno zdravstveno varstvo</w:t>
        </w:r>
        <w:r w:rsidR="00370D91">
          <w:rPr>
            <w:webHidden/>
          </w:rPr>
          <w:tab/>
        </w:r>
        <w:r>
          <w:rPr>
            <w:webHidden/>
          </w:rPr>
          <w:fldChar w:fldCharType="begin"/>
        </w:r>
        <w:r w:rsidR="00370D91">
          <w:rPr>
            <w:webHidden/>
          </w:rPr>
          <w:instrText xml:space="preserve"> PAGEREF _Toc443987801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2" w:history="1">
        <w:r w:rsidR="00370D91" w:rsidRPr="00173299">
          <w:rPr>
            <w:rStyle w:val="Hiperpovezava"/>
          </w:rPr>
          <w:t>2.2.2</w:t>
        </w:r>
        <w:r w:rsidR="00370D91">
          <w:rPr>
            <w:rFonts w:asciiTheme="minorHAnsi" w:eastAsiaTheme="minorEastAsia" w:hAnsiTheme="minorHAnsi" w:cstheme="minorBidi"/>
            <w:color w:val="auto"/>
          </w:rPr>
          <w:tab/>
        </w:r>
        <w:r w:rsidR="00370D91" w:rsidRPr="00173299">
          <w:rPr>
            <w:rStyle w:val="Hiperpovezava"/>
          </w:rPr>
          <w:t>Uvodno pojasnilo</w:t>
        </w:r>
        <w:r w:rsidR="00370D91">
          <w:rPr>
            <w:webHidden/>
          </w:rPr>
          <w:tab/>
        </w:r>
        <w:r>
          <w:rPr>
            <w:webHidden/>
          </w:rPr>
          <w:fldChar w:fldCharType="begin"/>
        </w:r>
        <w:r w:rsidR="00370D91">
          <w:rPr>
            <w:webHidden/>
          </w:rPr>
          <w:instrText xml:space="preserve"> PAGEREF _Toc443987802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3" w:history="1">
        <w:r w:rsidR="00370D91" w:rsidRPr="00173299">
          <w:rPr>
            <w:rStyle w:val="Hiperpovezava"/>
          </w:rPr>
          <w:t>2.2.3</w:t>
        </w:r>
        <w:r w:rsidR="00370D91">
          <w:rPr>
            <w:rFonts w:asciiTheme="minorHAnsi" w:eastAsiaTheme="minorEastAsia" w:hAnsiTheme="minorHAnsi" w:cstheme="minorBidi"/>
            <w:color w:val="auto"/>
          </w:rPr>
          <w:tab/>
        </w:r>
        <w:r w:rsidR="00370D91" w:rsidRPr="00173299">
          <w:rPr>
            <w:rStyle w:val="Hiperpovezava"/>
          </w:rPr>
          <w:t>Ključni letni cilji za leto 2015</w:t>
        </w:r>
        <w:r w:rsidR="00370D91">
          <w:rPr>
            <w:webHidden/>
          </w:rPr>
          <w:tab/>
        </w:r>
        <w:r>
          <w:rPr>
            <w:webHidden/>
          </w:rPr>
          <w:fldChar w:fldCharType="begin"/>
        </w:r>
        <w:r w:rsidR="00370D91">
          <w:rPr>
            <w:webHidden/>
          </w:rPr>
          <w:instrText xml:space="preserve"> PAGEREF _Toc443987803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4" w:history="1">
        <w:r w:rsidR="00370D91" w:rsidRPr="00173299">
          <w:rPr>
            <w:rStyle w:val="Hiperpovezava"/>
          </w:rPr>
          <w:t>2.2.4</w:t>
        </w:r>
        <w:r w:rsidR="00370D91">
          <w:rPr>
            <w:rFonts w:asciiTheme="minorHAnsi" w:eastAsiaTheme="minorEastAsia" w:hAnsiTheme="minorHAnsi" w:cstheme="minorBidi"/>
            <w:color w:val="auto"/>
          </w:rPr>
          <w:tab/>
        </w:r>
        <w:r w:rsidR="00370D91" w:rsidRPr="00173299">
          <w:rPr>
            <w:rStyle w:val="Hiperpovezava"/>
          </w:rPr>
          <w:t>Realizacija ukrepov iz letnega plana za leto 2015</w:t>
        </w:r>
        <w:r w:rsidR="00370D91">
          <w:rPr>
            <w:webHidden/>
          </w:rPr>
          <w:tab/>
        </w:r>
        <w:r>
          <w:rPr>
            <w:webHidden/>
          </w:rPr>
          <w:fldChar w:fldCharType="begin"/>
        </w:r>
        <w:r w:rsidR="00370D91">
          <w:rPr>
            <w:webHidden/>
          </w:rPr>
          <w:instrText xml:space="preserve"> PAGEREF _Toc443987804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5" w:history="1">
        <w:r w:rsidR="00370D91" w:rsidRPr="00173299">
          <w:rPr>
            <w:rStyle w:val="Hiperpovezava"/>
          </w:rPr>
          <w:t>2.2.5</w:t>
        </w:r>
        <w:r w:rsidR="00370D91">
          <w:rPr>
            <w:rFonts w:asciiTheme="minorHAnsi" w:eastAsiaTheme="minorEastAsia" w:hAnsiTheme="minorHAnsi" w:cstheme="minorBidi"/>
            <w:color w:val="auto"/>
          </w:rPr>
          <w:tab/>
        </w:r>
        <w:r w:rsidR="00370D91" w:rsidRPr="00173299">
          <w:rPr>
            <w:rStyle w:val="Hiperpovezava"/>
          </w:rPr>
          <w:t>Izobraževanje zdravstvenega osebja in prenos znanja ter dobrih praks</w:t>
        </w:r>
        <w:r w:rsidR="00370D91">
          <w:rPr>
            <w:webHidden/>
          </w:rPr>
          <w:tab/>
        </w:r>
        <w:r>
          <w:rPr>
            <w:webHidden/>
          </w:rPr>
          <w:fldChar w:fldCharType="begin"/>
        </w:r>
        <w:r w:rsidR="00370D91">
          <w:rPr>
            <w:webHidden/>
          </w:rPr>
          <w:instrText xml:space="preserve"> PAGEREF _Toc443987805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6" w:history="1">
        <w:r w:rsidR="00370D91" w:rsidRPr="00173299">
          <w:rPr>
            <w:rStyle w:val="Hiperpovezava"/>
          </w:rPr>
          <w:t>2.2.6</w:t>
        </w:r>
        <w:r w:rsidR="00370D91">
          <w:rPr>
            <w:rFonts w:asciiTheme="minorHAnsi" w:eastAsiaTheme="minorEastAsia" w:hAnsiTheme="minorHAnsi" w:cstheme="minorBidi"/>
            <w:color w:val="auto"/>
          </w:rPr>
          <w:tab/>
        </w:r>
        <w:r w:rsidR="00370D91" w:rsidRPr="00173299">
          <w:rPr>
            <w:rStyle w:val="Hiperpovezava"/>
          </w:rPr>
          <w:t>Ukrepi za povečanje dostopnosti storitev prebivalcem</w:t>
        </w:r>
        <w:r w:rsidR="00370D91">
          <w:rPr>
            <w:webHidden/>
          </w:rPr>
          <w:tab/>
        </w:r>
        <w:r>
          <w:rPr>
            <w:webHidden/>
          </w:rPr>
          <w:fldChar w:fldCharType="begin"/>
        </w:r>
        <w:r w:rsidR="00370D91">
          <w:rPr>
            <w:webHidden/>
          </w:rPr>
          <w:instrText xml:space="preserve"> PAGEREF _Toc443987806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7" w:history="1">
        <w:r w:rsidR="00370D91" w:rsidRPr="00173299">
          <w:rPr>
            <w:rStyle w:val="Hiperpovezava"/>
          </w:rPr>
          <w:t>2.2.7</w:t>
        </w:r>
        <w:r w:rsidR="00370D91">
          <w:rPr>
            <w:rFonts w:asciiTheme="minorHAnsi" w:eastAsiaTheme="minorEastAsia" w:hAnsiTheme="minorHAnsi" w:cstheme="minorBidi"/>
            <w:color w:val="auto"/>
          </w:rPr>
          <w:tab/>
        </w:r>
        <w:r w:rsidR="00370D91" w:rsidRPr="00173299">
          <w:rPr>
            <w:rStyle w:val="Hiperpovezava"/>
          </w:rPr>
          <w:t>Mednarodni projekti in sodelovanje z drugimi institucijami, društvi</w:t>
        </w:r>
        <w:r w:rsidR="00370D91">
          <w:rPr>
            <w:webHidden/>
          </w:rPr>
          <w:tab/>
        </w:r>
        <w:r>
          <w:rPr>
            <w:webHidden/>
          </w:rPr>
          <w:fldChar w:fldCharType="begin"/>
        </w:r>
        <w:r w:rsidR="00370D91">
          <w:rPr>
            <w:webHidden/>
          </w:rPr>
          <w:instrText xml:space="preserve"> PAGEREF _Toc443987807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8" w:history="1">
        <w:r w:rsidR="00370D91" w:rsidRPr="00173299">
          <w:rPr>
            <w:rStyle w:val="Hiperpovezava"/>
          </w:rPr>
          <w:t>2.2.8</w:t>
        </w:r>
        <w:r w:rsidR="00370D91">
          <w:rPr>
            <w:rFonts w:asciiTheme="minorHAnsi" w:eastAsiaTheme="minorEastAsia" w:hAnsiTheme="minorHAnsi" w:cstheme="minorBidi"/>
            <w:color w:val="auto"/>
          </w:rPr>
          <w:tab/>
        </w:r>
        <w:r w:rsidR="00370D91" w:rsidRPr="00173299">
          <w:rPr>
            <w:rStyle w:val="Hiperpovezava"/>
          </w:rPr>
          <w:t>Ukrepi za izboljšanje pogojev dela</w:t>
        </w:r>
        <w:r w:rsidR="00370D91">
          <w:rPr>
            <w:webHidden/>
          </w:rPr>
          <w:tab/>
        </w:r>
        <w:r>
          <w:rPr>
            <w:webHidden/>
          </w:rPr>
          <w:fldChar w:fldCharType="begin"/>
        </w:r>
        <w:r w:rsidR="00370D91">
          <w:rPr>
            <w:webHidden/>
          </w:rPr>
          <w:instrText xml:space="preserve"> PAGEREF _Toc443987808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09" w:history="1">
        <w:r w:rsidR="00370D91" w:rsidRPr="00173299">
          <w:rPr>
            <w:rStyle w:val="Hiperpovezava"/>
          </w:rPr>
          <w:t>2.2.9</w:t>
        </w:r>
        <w:r w:rsidR="00370D91">
          <w:rPr>
            <w:rFonts w:asciiTheme="minorHAnsi" w:eastAsiaTheme="minorEastAsia" w:hAnsiTheme="minorHAnsi" w:cstheme="minorBidi"/>
            <w:color w:val="auto"/>
          </w:rPr>
          <w:tab/>
        </w:r>
        <w:r w:rsidR="00370D91" w:rsidRPr="00173299">
          <w:rPr>
            <w:rStyle w:val="Hiperpovezava"/>
          </w:rPr>
          <w:t>Ukrepi na kadrovskem in organizacijskem področju</w:t>
        </w:r>
        <w:r w:rsidR="00370D91">
          <w:rPr>
            <w:webHidden/>
          </w:rPr>
          <w:tab/>
        </w:r>
        <w:r>
          <w:rPr>
            <w:webHidden/>
          </w:rPr>
          <w:fldChar w:fldCharType="begin"/>
        </w:r>
        <w:r w:rsidR="00370D91">
          <w:rPr>
            <w:webHidden/>
          </w:rPr>
          <w:instrText xml:space="preserve"> PAGEREF _Toc443987809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10" w:history="1">
        <w:r w:rsidR="00370D91" w:rsidRPr="00173299">
          <w:rPr>
            <w:rStyle w:val="Hiperpovezava"/>
          </w:rPr>
          <w:t>2.2.10</w:t>
        </w:r>
        <w:r w:rsidR="00370D91">
          <w:rPr>
            <w:rFonts w:asciiTheme="minorHAnsi" w:eastAsiaTheme="minorEastAsia" w:hAnsiTheme="minorHAnsi" w:cstheme="minorBidi"/>
            <w:color w:val="auto"/>
          </w:rPr>
          <w:tab/>
        </w:r>
        <w:r w:rsidR="00370D91" w:rsidRPr="00173299">
          <w:rPr>
            <w:rStyle w:val="Hiperpovezava"/>
          </w:rPr>
          <w:t>Delovanje sindikata</w:t>
        </w:r>
        <w:r w:rsidR="00370D91">
          <w:rPr>
            <w:webHidden/>
          </w:rPr>
          <w:tab/>
        </w:r>
        <w:r>
          <w:rPr>
            <w:webHidden/>
          </w:rPr>
          <w:fldChar w:fldCharType="begin"/>
        </w:r>
        <w:r w:rsidR="00370D91">
          <w:rPr>
            <w:webHidden/>
          </w:rPr>
          <w:instrText xml:space="preserve"> PAGEREF _Toc443987810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11" w:history="1">
        <w:r w:rsidR="00370D91" w:rsidRPr="00173299">
          <w:rPr>
            <w:rStyle w:val="Hiperpovezava"/>
          </w:rPr>
          <w:t>2.2.11</w:t>
        </w:r>
        <w:r w:rsidR="00370D91">
          <w:rPr>
            <w:rFonts w:asciiTheme="minorHAnsi" w:eastAsiaTheme="minorEastAsia" w:hAnsiTheme="minorHAnsi" w:cstheme="minorBidi"/>
            <w:color w:val="auto"/>
          </w:rPr>
          <w:tab/>
        </w:r>
        <w:r w:rsidR="00370D91" w:rsidRPr="00173299">
          <w:rPr>
            <w:rStyle w:val="Hiperpovezava"/>
          </w:rPr>
          <w:t>Redni in izredni strokovni nadzori, inšpekcijski nadzor</w:t>
        </w:r>
        <w:r w:rsidR="00370D91">
          <w:rPr>
            <w:webHidden/>
          </w:rPr>
          <w:tab/>
        </w:r>
        <w:r>
          <w:rPr>
            <w:webHidden/>
          </w:rPr>
          <w:fldChar w:fldCharType="begin"/>
        </w:r>
        <w:r w:rsidR="00370D91">
          <w:rPr>
            <w:webHidden/>
          </w:rPr>
          <w:instrText xml:space="preserve"> PAGEREF _Toc443987811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12" w:history="1">
        <w:r w:rsidR="00370D91" w:rsidRPr="00173299">
          <w:rPr>
            <w:rStyle w:val="Hiperpovezava"/>
          </w:rPr>
          <w:t>2.2.12</w:t>
        </w:r>
        <w:r w:rsidR="00370D91">
          <w:rPr>
            <w:rFonts w:asciiTheme="minorHAnsi" w:eastAsiaTheme="minorEastAsia" w:hAnsiTheme="minorHAnsi" w:cstheme="minorBidi"/>
            <w:color w:val="auto"/>
          </w:rPr>
          <w:tab/>
        </w:r>
        <w:r w:rsidR="00370D91" w:rsidRPr="00173299">
          <w:rPr>
            <w:rStyle w:val="Hiperpovezava"/>
          </w:rPr>
          <w:t>Pohvale in pritožbe prebivalcev in drugih uporabnikov</w:t>
        </w:r>
        <w:r w:rsidR="00370D91">
          <w:rPr>
            <w:webHidden/>
          </w:rPr>
          <w:tab/>
        </w:r>
        <w:r>
          <w:rPr>
            <w:webHidden/>
          </w:rPr>
          <w:fldChar w:fldCharType="begin"/>
        </w:r>
        <w:r w:rsidR="00370D91">
          <w:rPr>
            <w:webHidden/>
          </w:rPr>
          <w:instrText xml:space="preserve"> PAGEREF _Toc443987812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13" w:history="1">
        <w:r w:rsidR="00370D91" w:rsidRPr="00173299">
          <w:rPr>
            <w:rStyle w:val="Hiperpovezava"/>
          </w:rPr>
          <w:t>2.2.13</w:t>
        </w:r>
        <w:r w:rsidR="00370D91">
          <w:rPr>
            <w:rFonts w:asciiTheme="minorHAnsi" w:eastAsiaTheme="minorEastAsia" w:hAnsiTheme="minorHAnsi" w:cstheme="minorBidi"/>
            <w:color w:val="auto"/>
          </w:rPr>
          <w:tab/>
        </w:r>
        <w:r w:rsidR="00370D91" w:rsidRPr="00173299">
          <w:rPr>
            <w:rStyle w:val="Hiperpovezava"/>
          </w:rPr>
          <w:t>Predlogi izboljšav za l. 2016</w:t>
        </w:r>
        <w:r w:rsidR="00370D91">
          <w:rPr>
            <w:webHidden/>
          </w:rPr>
          <w:tab/>
        </w:r>
        <w:r>
          <w:rPr>
            <w:webHidden/>
          </w:rPr>
          <w:fldChar w:fldCharType="begin"/>
        </w:r>
        <w:r w:rsidR="00370D91">
          <w:rPr>
            <w:webHidden/>
          </w:rPr>
          <w:instrText xml:space="preserve"> PAGEREF _Toc443987813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4" w:history="1">
        <w:r w:rsidR="00370D91" w:rsidRPr="00173299">
          <w:rPr>
            <w:rStyle w:val="Hiperpovezava"/>
            <w:noProof/>
          </w:rPr>
          <w:t>2.3</w:t>
        </w:r>
        <w:r w:rsidR="00370D91">
          <w:rPr>
            <w:rFonts w:asciiTheme="minorHAnsi" w:eastAsiaTheme="minorEastAsia" w:hAnsiTheme="minorHAnsi" w:cstheme="minorBidi"/>
            <w:noProof/>
            <w:color w:val="auto"/>
          </w:rPr>
          <w:tab/>
        </w:r>
        <w:r w:rsidR="00370D91" w:rsidRPr="00173299">
          <w:rPr>
            <w:rStyle w:val="Hiperpovezava"/>
            <w:noProof/>
          </w:rPr>
          <w:t>Poročilo Patronažne zdravstvene nege za l. 2015</w:t>
        </w:r>
        <w:r w:rsidR="00370D91">
          <w:rPr>
            <w:noProof/>
            <w:webHidden/>
          </w:rPr>
          <w:tab/>
        </w:r>
        <w:r>
          <w:rPr>
            <w:noProof/>
            <w:webHidden/>
          </w:rPr>
          <w:fldChar w:fldCharType="begin"/>
        </w:r>
        <w:r w:rsidR="00370D91">
          <w:rPr>
            <w:noProof/>
            <w:webHidden/>
          </w:rPr>
          <w:instrText xml:space="preserve"> PAGEREF _Toc443987814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5" w:history="1">
        <w:r w:rsidR="00370D91" w:rsidRPr="00173299">
          <w:rPr>
            <w:rStyle w:val="Hiperpovezava"/>
            <w:noProof/>
          </w:rPr>
          <w:t>2.4</w:t>
        </w:r>
        <w:r w:rsidR="00370D91">
          <w:rPr>
            <w:rFonts w:asciiTheme="minorHAnsi" w:eastAsiaTheme="minorEastAsia" w:hAnsiTheme="minorHAnsi" w:cstheme="minorBidi"/>
            <w:noProof/>
            <w:color w:val="auto"/>
          </w:rPr>
          <w:tab/>
        </w:r>
        <w:r w:rsidR="00370D91" w:rsidRPr="00173299">
          <w:rPr>
            <w:rStyle w:val="Hiperpovezava"/>
            <w:noProof/>
          </w:rPr>
          <w:t>Letno poročilo Diagnostičnega laboratorija za l. 2015</w:t>
        </w:r>
        <w:r w:rsidR="00370D91">
          <w:rPr>
            <w:noProof/>
            <w:webHidden/>
          </w:rPr>
          <w:tab/>
        </w:r>
        <w:r>
          <w:rPr>
            <w:noProof/>
            <w:webHidden/>
          </w:rPr>
          <w:fldChar w:fldCharType="begin"/>
        </w:r>
        <w:r w:rsidR="00370D91">
          <w:rPr>
            <w:noProof/>
            <w:webHidden/>
          </w:rPr>
          <w:instrText xml:space="preserve"> PAGEREF _Toc443987815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6" w:history="1">
        <w:r w:rsidR="00370D91" w:rsidRPr="00173299">
          <w:rPr>
            <w:rStyle w:val="Hiperpovezava"/>
            <w:noProof/>
          </w:rPr>
          <w:t>2.5</w:t>
        </w:r>
        <w:r w:rsidR="00370D91">
          <w:rPr>
            <w:rFonts w:asciiTheme="minorHAnsi" w:eastAsiaTheme="minorEastAsia" w:hAnsiTheme="minorHAnsi" w:cstheme="minorBidi"/>
            <w:noProof/>
            <w:color w:val="auto"/>
          </w:rPr>
          <w:tab/>
        </w:r>
        <w:r w:rsidR="00370D91" w:rsidRPr="00173299">
          <w:rPr>
            <w:rStyle w:val="Hiperpovezava"/>
            <w:noProof/>
          </w:rPr>
          <w:t>Poročilo Zobozdravstvene dejavnosti za l. 2015</w:t>
        </w:r>
        <w:r w:rsidR="00370D91">
          <w:rPr>
            <w:noProof/>
            <w:webHidden/>
          </w:rPr>
          <w:tab/>
        </w:r>
        <w:r>
          <w:rPr>
            <w:noProof/>
            <w:webHidden/>
          </w:rPr>
          <w:fldChar w:fldCharType="begin"/>
        </w:r>
        <w:r w:rsidR="00370D91">
          <w:rPr>
            <w:noProof/>
            <w:webHidden/>
          </w:rPr>
          <w:instrText xml:space="preserve"> PAGEREF _Toc443987816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7" w:history="1">
        <w:r w:rsidR="00370D91" w:rsidRPr="00173299">
          <w:rPr>
            <w:rStyle w:val="Hiperpovezava"/>
            <w:noProof/>
          </w:rPr>
          <w:t>2.6</w:t>
        </w:r>
        <w:r w:rsidR="00370D91">
          <w:rPr>
            <w:rFonts w:asciiTheme="minorHAnsi" w:eastAsiaTheme="minorEastAsia" w:hAnsiTheme="minorHAnsi" w:cstheme="minorBidi"/>
            <w:noProof/>
            <w:color w:val="auto"/>
          </w:rPr>
          <w:tab/>
        </w:r>
        <w:r w:rsidR="00370D91" w:rsidRPr="00173299">
          <w:rPr>
            <w:rStyle w:val="Hiperpovezava"/>
            <w:noProof/>
          </w:rPr>
          <w:t>Poročilo za Rentgensko dejavnost za l. 2015</w:t>
        </w:r>
        <w:r w:rsidR="00370D91">
          <w:rPr>
            <w:noProof/>
            <w:webHidden/>
          </w:rPr>
          <w:tab/>
        </w:r>
        <w:r>
          <w:rPr>
            <w:noProof/>
            <w:webHidden/>
          </w:rPr>
          <w:fldChar w:fldCharType="begin"/>
        </w:r>
        <w:r w:rsidR="00370D91">
          <w:rPr>
            <w:noProof/>
            <w:webHidden/>
          </w:rPr>
          <w:instrText xml:space="preserve"> PAGEREF _Toc443987817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8" w:history="1">
        <w:r w:rsidR="00370D91" w:rsidRPr="00173299">
          <w:rPr>
            <w:rStyle w:val="Hiperpovezava"/>
            <w:noProof/>
          </w:rPr>
          <w:t>2.7</w:t>
        </w:r>
        <w:r w:rsidR="00370D91">
          <w:rPr>
            <w:rFonts w:asciiTheme="minorHAnsi" w:eastAsiaTheme="minorEastAsia" w:hAnsiTheme="minorHAnsi" w:cstheme="minorBidi"/>
            <w:noProof/>
            <w:color w:val="auto"/>
          </w:rPr>
          <w:tab/>
        </w:r>
        <w:r w:rsidR="00370D91" w:rsidRPr="00173299">
          <w:rPr>
            <w:rStyle w:val="Hiperpovezava"/>
            <w:noProof/>
          </w:rPr>
          <w:t>Poročilo za dejavnosti Ortopeda za l. 2015</w:t>
        </w:r>
        <w:r w:rsidR="00370D91">
          <w:rPr>
            <w:noProof/>
            <w:webHidden/>
          </w:rPr>
          <w:tab/>
        </w:r>
        <w:r>
          <w:rPr>
            <w:noProof/>
            <w:webHidden/>
          </w:rPr>
          <w:fldChar w:fldCharType="begin"/>
        </w:r>
        <w:r w:rsidR="00370D91">
          <w:rPr>
            <w:noProof/>
            <w:webHidden/>
          </w:rPr>
          <w:instrText xml:space="preserve"> PAGEREF _Toc443987818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19" w:history="1">
        <w:r w:rsidR="00370D91" w:rsidRPr="00173299">
          <w:rPr>
            <w:rStyle w:val="Hiperpovezava"/>
            <w:noProof/>
          </w:rPr>
          <w:t>2.8</w:t>
        </w:r>
        <w:r w:rsidR="00370D91">
          <w:rPr>
            <w:rFonts w:asciiTheme="minorHAnsi" w:eastAsiaTheme="minorEastAsia" w:hAnsiTheme="minorHAnsi" w:cstheme="minorBidi"/>
            <w:noProof/>
            <w:color w:val="auto"/>
          </w:rPr>
          <w:tab/>
        </w:r>
        <w:r w:rsidR="00370D91" w:rsidRPr="00173299">
          <w:rPr>
            <w:rStyle w:val="Hiperpovezava"/>
            <w:noProof/>
          </w:rPr>
          <w:t>Poročilo za dejavnosti Antikoagulantne ambulante (AKA) za l. 2015</w:t>
        </w:r>
        <w:r w:rsidR="00370D91">
          <w:rPr>
            <w:noProof/>
            <w:webHidden/>
          </w:rPr>
          <w:tab/>
        </w:r>
        <w:r>
          <w:rPr>
            <w:noProof/>
            <w:webHidden/>
          </w:rPr>
          <w:fldChar w:fldCharType="begin"/>
        </w:r>
        <w:r w:rsidR="00370D91">
          <w:rPr>
            <w:noProof/>
            <w:webHidden/>
          </w:rPr>
          <w:instrText xml:space="preserve"> PAGEREF _Toc443987819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20" w:history="1">
        <w:r w:rsidR="00370D91" w:rsidRPr="00173299">
          <w:rPr>
            <w:rStyle w:val="Hiperpovezava"/>
            <w:rFonts w:eastAsia="Times New Roman"/>
            <w:noProof/>
          </w:rPr>
          <w:t>2.9</w:t>
        </w:r>
        <w:r w:rsidR="00370D91">
          <w:rPr>
            <w:rFonts w:asciiTheme="minorHAnsi" w:eastAsiaTheme="minorEastAsia" w:hAnsiTheme="minorHAnsi" w:cstheme="minorBidi"/>
            <w:noProof/>
            <w:color w:val="auto"/>
          </w:rPr>
          <w:tab/>
        </w:r>
        <w:r w:rsidR="00370D91" w:rsidRPr="00173299">
          <w:rPr>
            <w:rStyle w:val="Hiperpovezava"/>
            <w:noProof/>
          </w:rPr>
          <w:t>Poročilo za dejavnosti dispanzerja Medicine Dela Prometa in Športa za l.</w:t>
        </w:r>
        <w:r w:rsidR="00370D91" w:rsidRPr="00173299">
          <w:rPr>
            <w:rStyle w:val="Hiperpovezava"/>
            <w:rFonts w:eastAsia="Times New Roman"/>
            <w:noProof/>
          </w:rPr>
          <w:t xml:space="preserve"> 2015</w:t>
        </w:r>
        <w:r w:rsidR="00370D91">
          <w:rPr>
            <w:noProof/>
            <w:webHidden/>
          </w:rPr>
          <w:tab/>
        </w:r>
        <w:r>
          <w:rPr>
            <w:noProof/>
            <w:webHidden/>
          </w:rPr>
          <w:fldChar w:fldCharType="begin"/>
        </w:r>
        <w:r w:rsidR="00370D91">
          <w:rPr>
            <w:noProof/>
            <w:webHidden/>
          </w:rPr>
          <w:instrText xml:space="preserve"> PAGEREF _Toc443987820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21" w:history="1">
        <w:r w:rsidR="00370D91" w:rsidRPr="00173299">
          <w:rPr>
            <w:rStyle w:val="Hiperpovezava"/>
            <w:noProof/>
          </w:rPr>
          <w:t>2.10</w:t>
        </w:r>
        <w:r w:rsidR="00370D91">
          <w:rPr>
            <w:rFonts w:asciiTheme="minorHAnsi" w:eastAsiaTheme="minorEastAsia" w:hAnsiTheme="minorHAnsi" w:cstheme="minorBidi"/>
            <w:noProof/>
            <w:color w:val="auto"/>
          </w:rPr>
          <w:tab/>
        </w:r>
        <w:r w:rsidR="00370D91" w:rsidRPr="00173299">
          <w:rPr>
            <w:rStyle w:val="Hiperpovezava"/>
            <w:noProof/>
          </w:rPr>
          <w:t>Poročilo za dejavnosti Centra za Preprečevanje in Zdravljenje Odvisnosti od Prepovedanih Drog (CPZOPD) za l. 2015</w:t>
        </w:r>
        <w:r w:rsidR="00370D91">
          <w:rPr>
            <w:noProof/>
            <w:webHidden/>
          </w:rPr>
          <w:tab/>
        </w:r>
        <w:r>
          <w:rPr>
            <w:noProof/>
            <w:webHidden/>
          </w:rPr>
          <w:fldChar w:fldCharType="begin"/>
        </w:r>
        <w:r w:rsidR="00370D91">
          <w:rPr>
            <w:noProof/>
            <w:webHidden/>
          </w:rPr>
          <w:instrText xml:space="preserve"> PAGEREF _Toc443987821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22" w:history="1">
        <w:r w:rsidR="00370D91" w:rsidRPr="00173299">
          <w:rPr>
            <w:rStyle w:val="Hiperpovezava"/>
            <w:noProof/>
          </w:rPr>
          <w:t>2.11</w:t>
        </w:r>
        <w:r w:rsidR="00370D91">
          <w:rPr>
            <w:rFonts w:asciiTheme="minorHAnsi" w:eastAsiaTheme="minorEastAsia" w:hAnsiTheme="minorHAnsi" w:cstheme="minorBidi"/>
            <w:noProof/>
            <w:color w:val="auto"/>
          </w:rPr>
          <w:tab/>
        </w:r>
        <w:r w:rsidR="00370D91" w:rsidRPr="00173299">
          <w:rPr>
            <w:rStyle w:val="Hiperpovezava"/>
            <w:noProof/>
          </w:rPr>
          <w:t>Poročilo Reševalne službe za l. 2015</w:t>
        </w:r>
        <w:r w:rsidR="00370D91">
          <w:rPr>
            <w:noProof/>
            <w:webHidden/>
          </w:rPr>
          <w:tab/>
        </w:r>
        <w:r>
          <w:rPr>
            <w:noProof/>
            <w:webHidden/>
          </w:rPr>
          <w:fldChar w:fldCharType="begin"/>
        </w:r>
        <w:r w:rsidR="00370D91">
          <w:rPr>
            <w:noProof/>
            <w:webHidden/>
          </w:rPr>
          <w:instrText xml:space="preserve"> PAGEREF _Toc443987822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23" w:history="1">
        <w:r w:rsidR="00370D91" w:rsidRPr="00173299">
          <w:rPr>
            <w:rStyle w:val="Hiperpovezava"/>
            <w:noProof/>
          </w:rPr>
          <w:t>2.12</w:t>
        </w:r>
        <w:r w:rsidR="00370D91">
          <w:rPr>
            <w:rFonts w:asciiTheme="minorHAnsi" w:eastAsiaTheme="minorEastAsia" w:hAnsiTheme="minorHAnsi" w:cstheme="minorBidi"/>
            <w:noProof/>
            <w:color w:val="auto"/>
          </w:rPr>
          <w:tab/>
        </w:r>
        <w:r w:rsidR="00370D91" w:rsidRPr="00173299">
          <w:rPr>
            <w:rStyle w:val="Hiperpovezava"/>
            <w:noProof/>
          </w:rPr>
          <w:t>Poročilo za dejavnost Nujne medicinske pomoči v l. 2015</w:t>
        </w:r>
        <w:r w:rsidR="00370D91">
          <w:rPr>
            <w:noProof/>
            <w:webHidden/>
          </w:rPr>
          <w:tab/>
        </w:r>
        <w:r>
          <w:rPr>
            <w:noProof/>
            <w:webHidden/>
          </w:rPr>
          <w:fldChar w:fldCharType="begin"/>
        </w:r>
        <w:r w:rsidR="00370D91">
          <w:rPr>
            <w:noProof/>
            <w:webHidden/>
          </w:rPr>
          <w:instrText xml:space="preserve"> PAGEREF _Toc443987823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24" w:history="1">
        <w:r w:rsidR="00370D91" w:rsidRPr="00173299">
          <w:rPr>
            <w:rStyle w:val="Hiperpovezava"/>
            <w:noProof/>
          </w:rPr>
          <w:t>2.13</w:t>
        </w:r>
        <w:r w:rsidR="00370D91">
          <w:rPr>
            <w:rFonts w:asciiTheme="minorHAnsi" w:eastAsiaTheme="minorEastAsia" w:hAnsiTheme="minorHAnsi" w:cstheme="minorBidi"/>
            <w:noProof/>
            <w:color w:val="auto"/>
          </w:rPr>
          <w:tab/>
        </w:r>
        <w:r w:rsidR="00370D91" w:rsidRPr="00173299">
          <w:rPr>
            <w:rStyle w:val="Hiperpovezava"/>
            <w:noProof/>
          </w:rPr>
          <w:t>Poročilo o delu na področju Zdravstvene vzgoje za l. 2015</w:t>
        </w:r>
        <w:r w:rsidR="00370D91">
          <w:rPr>
            <w:noProof/>
            <w:webHidden/>
          </w:rPr>
          <w:tab/>
        </w:r>
        <w:r>
          <w:rPr>
            <w:noProof/>
            <w:webHidden/>
          </w:rPr>
          <w:fldChar w:fldCharType="begin"/>
        </w:r>
        <w:r w:rsidR="00370D91">
          <w:rPr>
            <w:noProof/>
            <w:webHidden/>
          </w:rPr>
          <w:instrText xml:space="preserve"> PAGEREF _Toc443987824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25" w:history="1">
        <w:r w:rsidR="00370D91" w:rsidRPr="00173299">
          <w:rPr>
            <w:rStyle w:val="Hiperpovezava"/>
            <w:caps/>
          </w:rPr>
          <w:t>3</w:t>
        </w:r>
        <w:r w:rsidR="00370D91">
          <w:rPr>
            <w:rFonts w:asciiTheme="minorHAnsi" w:eastAsiaTheme="minorEastAsia" w:hAnsiTheme="minorHAnsi" w:cstheme="minorBidi"/>
            <w:color w:val="auto"/>
          </w:rPr>
          <w:tab/>
        </w:r>
        <w:r w:rsidR="00370D91" w:rsidRPr="00173299">
          <w:rPr>
            <w:rStyle w:val="Hiperpovezava"/>
            <w:caps/>
          </w:rPr>
          <w:t>Poročilo o notranji reviziji za leto 2014</w:t>
        </w:r>
        <w:r w:rsidR="00370D91">
          <w:rPr>
            <w:webHidden/>
          </w:rPr>
          <w:tab/>
        </w:r>
        <w:r>
          <w:rPr>
            <w:webHidden/>
          </w:rPr>
          <w:fldChar w:fldCharType="begin"/>
        </w:r>
        <w:r w:rsidR="00370D91">
          <w:rPr>
            <w:webHidden/>
          </w:rPr>
          <w:instrText xml:space="preserve"> PAGEREF _Toc443987825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26" w:history="1">
        <w:r w:rsidR="00370D91" w:rsidRPr="00173299">
          <w:rPr>
            <w:rStyle w:val="Hiperpovezava"/>
            <w:noProof/>
          </w:rPr>
          <w:t>3.1</w:t>
        </w:r>
        <w:r w:rsidR="00370D91">
          <w:rPr>
            <w:rFonts w:asciiTheme="minorHAnsi" w:eastAsiaTheme="minorEastAsia" w:hAnsiTheme="minorHAnsi" w:cstheme="minorBidi"/>
            <w:noProof/>
            <w:color w:val="auto"/>
          </w:rPr>
          <w:tab/>
        </w:r>
        <w:r w:rsidR="00370D91" w:rsidRPr="00173299">
          <w:rPr>
            <w:rStyle w:val="Hiperpovezava"/>
            <w:noProof/>
          </w:rPr>
          <w:t>Predstavitev revizorja</w:t>
        </w:r>
        <w:r w:rsidR="00370D91">
          <w:rPr>
            <w:noProof/>
            <w:webHidden/>
          </w:rPr>
          <w:tab/>
        </w:r>
        <w:r>
          <w:rPr>
            <w:noProof/>
            <w:webHidden/>
          </w:rPr>
          <w:fldChar w:fldCharType="begin"/>
        </w:r>
        <w:r w:rsidR="00370D91">
          <w:rPr>
            <w:noProof/>
            <w:webHidden/>
          </w:rPr>
          <w:instrText xml:space="preserve"> PAGEREF _Toc443987826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27" w:history="1">
        <w:r w:rsidR="00370D91" w:rsidRPr="00173299">
          <w:rPr>
            <w:rStyle w:val="Hiperpovezava"/>
            <w:noProof/>
          </w:rPr>
          <w:t>3.2</w:t>
        </w:r>
        <w:r w:rsidR="00370D91">
          <w:rPr>
            <w:rFonts w:asciiTheme="minorHAnsi" w:eastAsiaTheme="minorEastAsia" w:hAnsiTheme="minorHAnsi" w:cstheme="minorBidi"/>
            <w:noProof/>
            <w:color w:val="auto"/>
          </w:rPr>
          <w:tab/>
        </w:r>
        <w:r w:rsidR="00370D91" w:rsidRPr="00173299">
          <w:rPr>
            <w:rStyle w:val="Hiperpovezava"/>
            <w:noProof/>
          </w:rPr>
          <w:t>Predmet revidiranja</w:t>
        </w:r>
        <w:r w:rsidR="00370D91">
          <w:rPr>
            <w:noProof/>
            <w:webHidden/>
          </w:rPr>
          <w:tab/>
        </w:r>
        <w:r>
          <w:rPr>
            <w:noProof/>
            <w:webHidden/>
          </w:rPr>
          <w:fldChar w:fldCharType="begin"/>
        </w:r>
        <w:r w:rsidR="00370D91">
          <w:rPr>
            <w:noProof/>
            <w:webHidden/>
          </w:rPr>
          <w:instrText xml:space="preserve"> PAGEREF _Toc443987827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28" w:history="1">
        <w:r w:rsidR="00370D91" w:rsidRPr="00173299">
          <w:rPr>
            <w:rStyle w:val="Hiperpovezava"/>
            <w:noProof/>
          </w:rPr>
          <w:t>3.3</w:t>
        </w:r>
        <w:r w:rsidR="00370D91">
          <w:rPr>
            <w:rFonts w:asciiTheme="minorHAnsi" w:eastAsiaTheme="minorEastAsia" w:hAnsiTheme="minorHAnsi" w:cstheme="minorBidi"/>
            <w:noProof/>
            <w:color w:val="auto"/>
          </w:rPr>
          <w:tab/>
        </w:r>
        <w:r w:rsidR="00370D91" w:rsidRPr="00173299">
          <w:rPr>
            <w:rStyle w:val="Hiperpovezava"/>
            <w:noProof/>
          </w:rPr>
          <w:t>Pomembnejše ugotovitve</w:t>
        </w:r>
        <w:r w:rsidR="00370D91">
          <w:rPr>
            <w:noProof/>
            <w:webHidden/>
          </w:rPr>
          <w:tab/>
        </w:r>
        <w:r>
          <w:rPr>
            <w:noProof/>
            <w:webHidden/>
          </w:rPr>
          <w:fldChar w:fldCharType="begin"/>
        </w:r>
        <w:r w:rsidR="00370D91">
          <w:rPr>
            <w:noProof/>
            <w:webHidden/>
          </w:rPr>
          <w:instrText xml:space="preserve"> PAGEREF _Toc443987828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29" w:history="1">
        <w:r w:rsidR="00370D91" w:rsidRPr="00173299">
          <w:rPr>
            <w:rStyle w:val="Hiperpovezava"/>
            <w:noProof/>
          </w:rPr>
          <w:t>3.4</w:t>
        </w:r>
        <w:r w:rsidR="00370D91">
          <w:rPr>
            <w:rFonts w:asciiTheme="minorHAnsi" w:eastAsiaTheme="minorEastAsia" w:hAnsiTheme="minorHAnsi" w:cstheme="minorBidi"/>
            <w:noProof/>
            <w:color w:val="auto"/>
          </w:rPr>
          <w:tab/>
        </w:r>
        <w:r w:rsidR="00370D91" w:rsidRPr="00173299">
          <w:rPr>
            <w:rStyle w:val="Hiperpovezava"/>
            <w:noProof/>
          </w:rPr>
          <w:t>Predlogi iz poročila o notranju reviziji za izboljšanje stanja</w:t>
        </w:r>
        <w:r w:rsidR="00370D91">
          <w:rPr>
            <w:noProof/>
            <w:webHidden/>
          </w:rPr>
          <w:tab/>
        </w:r>
        <w:r>
          <w:rPr>
            <w:noProof/>
            <w:webHidden/>
          </w:rPr>
          <w:fldChar w:fldCharType="begin"/>
        </w:r>
        <w:r w:rsidR="00370D91">
          <w:rPr>
            <w:noProof/>
            <w:webHidden/>
          </w:rPr>
          <w:instrText xml:space="preserve"> PAGEREF _Toc443987829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30" w:history="1">
        <w:r w:rsidR="00370D91" w:rsidRPr="00173299">
          <w:rPr>
            <w:rStyle w:val="Hiperpovezava"/>
            <w:caps/>
          </w:rPr>
          <w:t>4</w:t>
        </w:r>
        <w:r w:rsidR="00370D91">
          <w:rPr>
            <w:rFonts w:asciiTheme="minorHAnsi" w:eastAsiaTheme="minorEastAsia" w:hAnsiTheme="minorHAnsi" w:cstheme="minorBidi"/>
            <w:color w:val="auto"/>
          </w:rPr>
          <w:tab/>
        </w:r>
        <w:r w:rsidR="00370D91" w:rsidRPr="00173299">
          <w:rPr>
            <w:rStyle w:val="Hiperpovezava"/>
            <w:caps/>
          </w:rPr>
          <w:t>Izračun neplačanega preseganja programa ZZZS v l. 2015</w:t>
        </w:r>
        <w:r w:rsidR="00370D91">
          <w:rPr>
            <w:webHidden/>
          </w:rPr>
          <w:tab/>
        </w:r>
        <w:r>
          <w:rPr>
            <w:webHidden/>
          </w:rPr>
          <w:fldChar w:fldCharType="begin"/>
        </w:r>
        <w:r w:rsidR="00370D91">
          <w:rPr>
            <w:webHidden/>
          </w:rPr>
          <w:instrText xml:space="preserve"> PAGEREF _Toc443987830 \h </w:instrText>
        </w:r>
        <w:r>
          <w:rPr>
            <w:webHidden/>
          </w:rPr>
        </w:r>
        <w:r>
          <w:rPr>
            <w:webHidden/>
          </w:rPr>
          <w:fldChar w:fldCharType="separate"/>
        </w:r>
        <w:r w:rsidR="003C7F55">
          <w:rPr>
            <w:webHidden/>
          </w:rPr>
          <w:t>4</w:t>
        </w:r>
        <w:r>
          <w:rPr>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31" w:history="1">
        <w:r w:rsidR="00370D91" w:rsidRPr="00173299">
          <w:rPr>
            <w:rStyle w:val="Hiperpovezava"/>
            <w:caps/>
          </w:rPr>
          <w:t>5</w:t>
        </w:r>
        <w:r w:rsidR="00370D91">
          <w:rPr>
            <w:rFonts w:asciiTheme="minorHAnsi" w:eastAsiaTheme="minorEastAsia" w:hAnsiTheme="minorHAnsi" w:cstheme="minorBidi"/>
            <w:color w:val="auto"/>
          </w:rPr>
          <w:tab/>
        </w:r>
        <w:r w:rsidR="00370D91" w:rsidRPr="00173299">
          <w:rPr>
            <w:rStyle w:val="Hiperpovezava"/>
            <w:caps/>
          </w:rPr>
          <w:t>Finančni rezultat</w:t>
        </w:r>
        <w:r w:rsidR="00370D91">
          <w:rPr>
            <w:webHidden/>
          </w:rPr>
          <w:tab/>
        </w:r>
        <w:r>
          <w:rPr>
            <w:webHidden/>
          </w:rPr>
          <w:fldChar w:fldCharType="begin"/>
        </w:r>
        <w:r w:rsidR="00370D91">
          <w:rPr>
            <w:webHidden/>
          </w:rPr>
          <w:instrText xml:space="preserve"> PAGEREF _Toc443987831 \h </w:instrText>
        </w:r>
        <w:r>
          <w:rPr>
            <w:webHidden/>
          </w:rPr>
        </w:r>
        <w:r>
          <w:rPr>
            <w:webHidden/>
          </w:rPr>
          <w:fldChar w:fldCharType="separate"/>
        </w:r>
        <w:r w:rsidR="003C7F55">
          <w:rPr>
            <w:webHidden/>
          </w:rPr>
          <w:t>4</w:t>
        </w:r>
        <w:r>
          <w:rPr>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32" w:history="1">
        <w:r w:rsidR="00370D91" w:rsidRPr="00173299">
          <w:rPr>
            <w:rStyle w:val="Hiperpovezava"/>
          </w:rPr>
          <w:t>6</w:t>
        </w:r>
        <w:r w:rsidR="00370D91">
          <w:rPr>
            <w:rFonts w:asciiTheme="minorHAnsi" w:eastAsiaTheme="minorEastAsia" w:hAnsiTheme="minorHAnsi" w:cstheme="minorBidi"/>
            <w:color w:val="auto"/>
          </w:rPr>
          <w:tab/>
        </w:r>
        <w:r w:rsidR="00370D91" w:rsidRPr="00173299">
          <w:rPr>
            <w:rStyle w:val="Hiperpovezava"/>
          </w:rPr>
          <w:t>BILANCA STANJA</w:t>
        </w:r>
        <w:r w:rsidR="00370D91">
          <w:rPr>
            <w:webHidden/>
          </w:rPr>
          <w:tab/>
        </w:r>
        <w:r>
          <w:rPr>
            <w:webHidden/>
          </w:rPr>
          <w:fldChar w:fldCharType="begin"/>
        </w:r>
        <w:r w:rsidR="00370D91">
          <w:rPr>
            <w:webHidden/>
          </w:rPr>
          <w:instrText xml:space="preserve"> PAGEREF _Toc443987832 \h </w:instrText>
        </w:r>
        <w:r>
          <w:rPr>
            <w:webHidden/>
          </w:rPr>
        </w:r>
        <w:r>
          <w:rPr>
            <w:webHidden/>
          </w:rPr>
          <w:fldChar w:fldCharType="separate"/>
        </w:r>
        <w:r w:rsidR="003C7F55">
          <w:rPr>
            <w:webHidden/>
          </w:rPr>
          <w:t>4</w:t>
        </w:r>
        <w:r>
          <w:rPr>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33" w:history="1">
        <w:r w:rsidR="00370D91" w:rsidRPr="00173299">
          <w:rPr>
            <w:rStyle w:val="Hiperpovezava"/>
          </w:rPr>
          <w:t>7</w:t>
        </w:r>
        <w:r w:rsidR="00370D91">
          <w:rPr>
            <w:rFonts w:asciiTheme="minorHAnsi" w:eastAsiaTheme="minorEastAsia" w:hAnsiTheme="minorHAnsi" w:cstheme="minorBidi"/>
            <w:color w:val="auto"/>
          </w:rPr>
          <w:tab/>
        </w:r>
        <w:r w:rsidR="00370D91" w:rsidRPr="00173299">
          <w:rPr>
            <w:rStyle w:val="Hiperpovezava"/>
          </w:rPr>
          <w:t>KADRI IN IZOBRAŽEVANJE</w:t>
        </w:r>
        <w:r w:rsidR="00370D91">
          <w:rPr>
            <w:webHidden/>
          </w:rPr>
          <w:tab/>
        </w:r>
        <w:r>
          <w:rPr>
            <w:webHidden/>
          </w:rPr>
          <w:fldChar w:fldCharType="begin"/>
        </w:r>
        <w:r w:rsidR="00370D91">
          <w:rPr>
            <w:webHidden/>
          </w:rPr>
          <w:instrText xml:space="preserve"> PAGEREF _Toc443987833 \h </w:instrText>
        </w:r>
        <w:r>
          <w:rPr>
            <w:webHidden/>
          </w:rPr>
        </w:r>
        <w:r>
          <w:rPr>
            <w:webHidden/>
          </w:rPr>
          <w:fldChar w:fldCharType="separate"/>
        </w:r>
        <w:r w:rsidR="003C7F55">
          <w:rPr>
            <w:webHidden/>
          </w:rPr>
          <w:t>4</w:t>
        </w:r>
        <w:r>
          <w:rPr>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34" w:history="1">
        <w:r w:rsidR="00370D91" w:rsidRPr="00173299">
          <w:rPr>
            <w:rStyle w:val="Hiperpovezava"/>
          </w:rPr>
          <w:t>8</w:t>
        </w:r>
        <w:r w:rsidR="00370D91">
          <w:rPr>
            <w:rFonts w:asciiTheme="minorHAnsi" w:eastAsiaTheme="minorEastAsia" w:hAnsiTheme="minorHAnsi" w:cstheme="minorBidi"/>
            <w:color w:val="auto"/>
          </w:rPr>
          <w:tab/>
        </w:r>
        <w:r w:rsidR="00370D91" w:rsidRPr="00173299">
          <w:rPr>
            <w:rStyle w:val="Hiperpovezava"/>
          </w:rPr>
          <w:t>OSTALO</w:t>
        </w:r>
        <w:r w:rsidR="00370D91">
          <w:rPr>
            <w:webHidden/>
          </w:rPr>
          <w:tab/>
        </w:r>
        <w:r>
          <w:rPr>
            <w:webHidden/>
          </w:rPr>
          <w:fldChar w:fldCharType="begin"/>
        </w:r>
        <w:r w:rsidR="00370D91">
          <w:rPr>
            <w:webHidden/>
          </w:rPr>
          <w:instrText xml:space="preserve"> PAGEREF _Toc443987834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35" w:history="1">
        <w:r w:rsidR="00370D91" w:rsidRPr="00173299">
          <w:rPr>
            <w:rStyle w:val="Hiperpovezava"/>
            <w:noProof/>
          </w:rPr>
          <w:t>8.1</w:t>
        </w:r>
        <w:r w:rsidR="00370D91">
          <w:rPr>
            <w:rFonts w:asciiTheme="minorHAnsi" w:eastAsiaTheme="minorEastAsia" w:hAnsiTheme="minorHAnsi" w:cstheme="minorBidi"/>
            <w:noProof/>
            <w:color w:val="auto"/>
          </w:rPr>
          <w:tab/>
        </w:r>
        <w:r w:rsidR="00370D91" w:rsidRPr="00173299">
          <w:rPr>
            <w:rStyle w:val="Hiperpovezava"/>
            <w:noProof/>
          </w:rPr>
          <w:t>Ocena zadovoljstva pacientov</w:t>
        </w:r>
        <w:r w:rsidR="00370D91">
          <w:rPr>
            <w:noProof/>
            <w:webHidden/>
          </w:rPr>
          <w:tab/>
        </w:r>
        <w:r>
          <w:rPr>
            <w:noProof/>
            <w:webHidden/>
          </w:rPr>
          <w:fldChar w:fldCharType="begin"/>
        </w:r>
        <w:r w:rsidR="00370D91">
          <w:rPr>
            <w:noProof/>
            <w:webHidden/>
          </w:rPr>
          <w:instrText xml:space="preserve"> PAGEREF _Toc443987835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36" w:history="1">
        <w:r w:rsidR="00370D91" w:rsidRPr="00173299">
          <w:rPr>
            <w:rStyle w:val="Hiperpovezava"/>
            <w:noProof/>
          </w:rPr>
          <w:t>8.2</w:t>
        </w:r>
        <w:r w:rsidR="00370D91">
          <w:rPr>
            <w:rFonts w:asciiTheme="minorHAnsi" w:eastAsiaTheme="minorEastAsia" w:hAnsiTheme="minorHAnsi" w:cstheme="minorBidi"/>
            <w:noProof/>
            <w:color w:val="auto"/>
          </w:rPr>
          <w:tab/>
        </w:r>
        <w:r w:rsidR="00370D91" w:rsidRPr="00173299">
          <w:rPr>
            <w:rStyle w:val="Hiperpovezava"/>
            <w:noProof/>
          </w:rPr>
          <w:t>Ocena zadovoljstva zaposlenih</w:t>
        </w:r>
        <w:r w:rsidR="00370D91">
          <w:rPr>
            <w:noProof/>
            <w:webHidden/>
          </w:rPr>
          <w:tab/>
        </w:r>
        <w:r>
          <w:rPr>
            <w:noProof/>
            <w:webHidden/>
          </w:rPr>
          <w:fldChar w:fldCharType="begin"/>
        </w:r>
        <w:r w:rsidR="00370D91">
          <w:rPr>
            <w:noProof/>
            <w:webHidden/>
          </w:rPr>
          <w:instrText xml:space="preserve"> PAGEREF _Toc443987836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37" w:history="1">
        <w:r w:rsidR="00370D91" w:rsidRPr="00173299">
          <w:rPr>
            <w:rStyle w:val="Hiperpovezava"/>
            <w:noProof/>
          </w:rPr>
          <w:t>8.3</w:t>
        </w:r>
        <w:r w:rsidR="00370D91">
          <w:rPr>
            <w:rFonts w:asciiTheme="minorHAnsi" w:eastAsiaTheme="minorEastAsia" w:hAnsiTheme="minorHAnsi" w:cstheme="minorBidi"/>
            <w:noProof/>
            <w:color w:val="auto"/>
          </w:rPr>
          <w:tab/>
        </w:r>
        <w:r w:rsidR="00370D91" w:rsidRPr="00173299">
          <w:rPr>
            <w:rStyle w:val="Hiperpovezava"/>
            <w:noProof/>
          </w:rPr>
          <w:t>Zunanje finančne in strokovne kontrole ZZZS</w:t>
        </w:r>
        <w:r w:rsidR="00370D91">
          <w:rPr>
            <w:noProof/>
            <w:webHidden/>
          </w:rPr>
          <w:tab/>
        </w:r>
        <w:r>
          <w:rPr>
            <w:noProof/>
            <w:webHidden/>
          </w:rPr>
          <w:fldChar w:fldCharType="begin"/>
        </w:r>
        <w:r w:rsidR="00370D91">
          <w:rPr>
            <w:noProof/>
            <w:webHidden/>
          </w:rPr>
          <w:instrText xml:space="preserve"> PAGEREF _Toc443987837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38" w:history="1">
        <w:r w:rsidR="00370D91" w:rsidRPr="00173299">
          <w:rPr>
            <w:rStyle w:val="Hiperpovezava"/>
            <w:noProof/>
          </w:rPr>
          <w:t>8.4</w:t>
        </w:r>
        <w:r w:rsidR="00370D91">
          <w:rPr>
            <w:rFonts w:asciiTheme="minorHAnsi" w:eastAsiaTheme="minorEastAsia" w:hAnsiTheme="minorHAnsi" w:cstheme="minorBidi"/>
            <w:noProof/>
            <w:color w:val="auto"/>
          </w:rPr>
          <w:tab/>
        </w:r>
        <w:r w:rsidR="00370D91" w:rsidRPr="00173299">
          <w:rPr>
            <w:rStyle w:val="Hiperpovezava"/>
            <w:noProof/>
          </w:rPr>
          <w:t>Informiranje širše javnosti</w:t>
        </w:r>
        <w:r w:rsidR="00370D91">
          <w:rPr>
            <w:noProof/>
            <w:webHidden/>
          </w:rPr>
          <w:tab/>
        </w:r>
        <w:r>
          <w:rPr>
            <w:noProof/>
            <w:webHidden/>
          </w:rPr>
          <w:fldChar w:fldCharType="begin"/>
        </w:r>
        <w:r w:rsidR="00370D91">
          <w:rPr>
            <w:noProof/>
            <w:webHidden/>
          </w:rPr>
          <w:instrText xml:space="preserve"> PAGEREF _Toc443987838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39" w:history="1">
        <w:r w:rsidR="00370D91" w:rsidRPr="00173299">
          <w:rPr>
            <w:rStyle w:val="Hiperpovezava"/>
            <w:noProof/>
          </w:rPr>
          <w:t>8.5</w:t>
        </w:r>
        <w:r w:rsidR="00370D91">
          <w:rPr>
            <w:rFonts w:asciiTheme="minorHAnsi" w:eastAsiaTheme="minorEastAsia" w:hAnsiTheme="minorHAnsi" w:cstheme="minorBidi"/>
            <w:noProof/>
            <w:color w:val="auto"/>
          </w:rPr>
          <w:tab/>
        </w:r>
        <w:r w:rsidR="00370D91" w:rsidRPr="00173299">
          <w:rPr>
            <w:rStyle w:val="Hiperpovezava"/>
            <w:noProof/>
          </w:rPr>
          <w:t>Kolegij direktorja in članov projektne skupine za kakovost</w:t>
        </w:r>
        <w:r w:rsidR="00370D91">
          <w:rPr>
            <w:noProof/>
            <w:webHidden/>
          </w:rPr>
          <w:tab/>
        </w:r>
        <w:r>
          <w:rPr>
            <w:noProof/>
            <w:webHidden/>
          </w:rPr>
          <w:fldChar w:fldCharType="begin"/>
        </w:r>
        <w:r w:rsidR="00370D91">
          <w:rPr>
            <w:noProof/>
            <w:webHidden/>
          </w:rPr>
          <w:instrText xml:space="preserve"> PAGEREF _Toc443987839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880"/>
          <w:tab w:val="right" w:leader="dot" w:pos="10536"/>
        </w:tabs>
        <w:rPr>
          <w:rFonts w:asciiTheme="minorHAnsi" w:eastAsiaTheme="minorEastAsia" w:hAnsiTheme="minorHAnsi" w:cstheme="minorBidi"/>
          <w:noProof/>
          <w:color w:val="auto"/>
        </w:rPr>
      </w:pPr>
      <w:hyperlink w:anchor="_Toc443987840" w:history="1">
        <w:r w:rsidR="00370D91" w:rsidRPr="00173299">
          <w:rPr>
            <w:rStyle w:val="Hiperpovezava"/>
            <w:noProof/>
          </w:rPr>
          <w:t>8.6</w:t>
        </w:r>
        <w:r w:rsidR="00370D91">
          <w:rPr>
            <w:rFonts w:asciiTheme="minorHAnsi" w:eastAsiaTheme="minorEastAsia" w:hAnsiTheme="minorHAnsi" w:cstheme="minorBidi"/>
            <w:noProof/>
            <w:color w:val="auto"/>
          </w:rPr>
          <w:tab/>
        </w:r>
        <w:r w:rsidR="00370D91" w:rsidRPr="00173299">
          <w:rPr>
            <w:rStyle w:val="Hiperpovezava"/>
            <w:noProof/>
          </w:rPr>
          <w:t>Planiranje dela</w:t>
        </w:r>
        <w:r w:rsidR="00370D91">
          <w:rPr>
            <w:noProof/>
            <w:webHidden/>
          </w:rPr>
          <w:tab/>
        </w:r>
        <w:r>
          <w:rPr>
            <w:noProof/>
            <w:webHidden/>
          </w:rPr>
          <w:fldChar w:fldCharType="begin"/>
        </w:r>
        <w:r w:rsidR="00370D91">
          <w:rPr>
            <w:noProof/>
            <w:webHidden/>
          </w:rPr>
          <w:instrText xml:space="preserve"> PAGEREF _Toc443987840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41" w:history="1">
        <w:r w:rsidR="00370D91" w:rsidRPr="00173299">
          <w:rPr>
            <w:rStyle w:val="Hiperpovezava"/>
          </w:rPr>
          <w:t>9</w:t>
        </w:r>
        <w:r w:rsidR="00370D91">
          <w:rPr>
            <w:rFonts w:asciiTheme="minorHAnsi" w:eastAsiaTheme="minorEastAsia" w:hAnsiTheme="minorHAnsi" w:cstheme="minorBidi"/>
            <w:color w:val="auto"/>
          </w:rPr>
          <w:tab/>
        </w:r>
        <w:r w:rsidR="00370D91" w:rsidRPr="00173299">
          <w:rPr>
            <w:rStyle w:val="Hiperpovezava"/>
          </w:rPr>
          <w:t>ZAKLJUČEK</w:t>
        </w:r>
        <w:r w:rsidR="00370D91">
          <w:rPr>
            <w:webHidden/>
          </w:rPr>
          <w:tab/>
        </w:r>
        <w:r>
          <w:rPr>
            <w:webHidden/>
          </w:rPr>
          <w:fldChar w:fldCharType="begin"/>
        </w:r>
        <w:r w:rsidR="00370D91">
          <w:rPr>
            <w:webHidden/>
          </w:rPr>
          <w:instrText xml:space="preserve"> PAGEREF _Toc443987841 \h </w:instrText>
        </w:r>
        <w:r>
          <w:rPr>
            <w:webHidden/>
          </w:rPr>
        </w:r>
        <w:r>
          <w:rPr>
            <w:webHidden/>
          </w:rPr>
          <w:fldChar w:fldCharType="separate"/>
        </w:r>
        <w:r w:rsidR="003C7F55">
          <w:rPr>
            <w:webHidden/>
          </w:rPr>
          <w:t>4</w:t>
        </w:r>
        <w:r>
          <w:rPr>
            <w:webHidden/>
          </w:rPr>
          <w:fldChar w:fldCharType="end"/>
        </w:r>
      </w:hyperlink>
    </w:p>
    <w:p w:rsidR="00370D91" w:rsidRDefault="008F0CC9" w:rsidP="00370D91">
      <w:pPr>
        <w:pStyle w:val="Kazalovsebine1"/>
        <w:rPr>
          <w:rFonts w:asciiTheme="minorHAnsi" w:eastAsiaTheme="minorEastAsia" w:hAnsiTheme="minorHAnsi" w:cstheme="minorBidi"/>
          <w:color w:val="auto"/>
        </w:rPr>
      </w:pPr>
      <w:hyperlink w:anchor="_Toc443987842" w:history="1">
        <w:r w:rsidR="00370D91" w:rsidRPr="00173299">
          <w:rPr>
            <w:rStyle w:val="Hiperpovezava"/>
          </w:rPr>
          <w:t>10</w:t>
        </w:r>
        <w:r w:rsidR="00370D91">
          <w:rPr>
            <w:rFonts w:asciiTheme="minorHAnsi" w:eastAsiaTheme="minorEastAsia" w:hAnsiTheme="minorHAnsi" w:cstheme="minorBidi"/>
            <w:color w:val="auto"/>
          </w:rPr>
          <w:tab/>
        </w:r>
        <w:r w:rsidR="00370D91" w:rsidRPr="00173299">
          <w:rPr>
            <w:rStyle w:val="Hiperpovezava"/>
          </w:rPr>
          <w:t>LETNO RAČUNOVODSKO POROČILO ZA LETO 2015</w:t>
        </w:r>
        <w:r w:rsidR="00370D91">
          <w:rPr>
            <w:webHidden/>
          </w:rPr>
          <w:tab/>
        </w:r>
        <w:r>
          <w:rPr>
            <w:webHidden/>
          </w:rPr>
          <w:fldChar w:fldCharType="begin"/>
        </w:r>
        <w:r w:rsidR="00370D91">
          <w:rPr>
            <w:webHidden/>
          </w:rPr>
          <w:instrText xml:space="preserve"> PAGEREF _Toc443987842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43" w:history="1">
        <w:r w:rsidR="00370D91" w:rsidRPr="00173299">
          <w:rPr>
            <w:rStyle w:val="Hiperpovezava"/>
            <w:noProof/>
          </w:rPr>
          <w:t>10.1</w:t>
        </w:r>
        <w:r w:rsidR="00370D91">
          <w:rPr>
            <w:rFonts w:asciiTheme="minorHAnsi" w:eastAsiaTheme="minorEastAsia" w:hAnsiTheme="minorHAnsi" w:cstheme="minorBidi"/>
            <w:noProof/>
            <w:color w:val="auto"/>
          </w:rPr>
          <w:tab/>
        </w:r>
        <w:r w:rsidR="00370D91" w:rsidRPr="00173299">
          <w:rPr>
            <w:rStyle w:val="Hiperpovezava"/>
            <w:noProof/>
          </w:rPr>
          <w:t>Bilanca stanja</w:t>
        </w:r>
        <w:r w:rsidR="00370D91">
          <w:rPr>
            <w:noProof/>
            <w:webHidden/>
          </w:rPr>
          <w:tab/>
        </w:r>
        <w:r>
          <w:rPr>
            <w:noProof/>
            <w:webHidden/>
          </w:rPr>
          <w:fldChar w:fldCharType="begin"/>
        </w:r>
        <w:r w:rsidR="00370D91">
          <w:rPr>
            <w:noProof/>
            <w:webHidden/>
          </w:rPr>
          <w:instrText xml:space="preserve"> PAGEREF _Toc443987843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44" w:history="1">
        <w:r w:rsidR="00370D91" w:rsidRPr="00173299">
          <w:rPr>
            <w:rStyle w:val="Hiperpovezava"/>
          </w:rPr>
          <w:t>10.1.1</w:t>
        </w:r>
        <w:r w:rsidR="00370D91">
          <w:rPr>
            <w:rFonts w:asciiTheme="minorHAnsi" w:eastAsiaTheme="minorEastAsia" w:hAnsiTheme="minorHAnsi" w:cstheme="minorBidi"/>
            <w:color w:val="auto"/>
          </w:rPr>
          <w:tab/>
        </w:r>
        <w:r w:rsidR="00370D91" w:rsidRPr="00173299">
          <w:rPr>
            <w:rStyle w:val="Hiperpovezava"/>
          </w:rPr>
          <w:t>Povzetek in pojasnila bilančnih postavk aktive oz. sredstev za l. 2015</w:t>
        </w:r>
        <w:r w:rsidR="00370D91">
          <w:rPr>
            <w:webHidden/>
          </w:rPr>
          <w:tab/>
        </w:r>
        <w:r>
          <w:rPr>
            <w:webHidden/>
          </w:rPr>
          <w:fldChar w:fldCharType="begin"/>
        </w:r>
        <w:r w:rsidR="00370D91">
          <w:rPr>
            <w:webHidden/>
          </w:rPr>
          <w:instrText xml:space="preserve"> PAGEREF _Toc443987844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45" w:history="1">
        <w:r w:rsidR="00370D91" w:rsidRPr="00173299">
          <w:rPr>
            <w:rStyle w:val="Hiperpovezava"/>
          </w:rPr>
          <w:t>10.1.2</w:t>
        </w:r>
        <w:r w:rsidR="00370D91">
          <w:rPr>
            <w:rFonts w:asciiTheme="minorHAnsi" w:eastAsiaTheme="minorEastAsia" w:hAnsiTheme="minorHAnsi" w:cstheme="minorBidi"/>
            <w:color w:val="auto"/>
          </w:rPr>
          <w:tab/>
        </w:r>
        <w:r w:rsidR="00370D91" w:rsidRPr="00173299">
          <w:rPr>
            <w:rStyle w:val="Hiperpovezava"/>
          </w:rPr>
          <w:t>Povzetek in pojasnila bilančnih postavk pasive oz. obveznosti do virov sredstev za l. 2015</w:t>
        </w:r>
        <w:r w:rsidR="00370D91">
          <w:rPr>
            <w:webHidden/>
          </w:rPr>
          <w:tab/>
          <w:t>………………………………………………………………………………………………………………………………….</w:t>
        </w:r>
        <w:r>
          <w:rPr>
            <w:webHidden/>
          </w:rPr>
          <w:fldChar w:fldCharType="begin"/>
        </w:r>
        <w:r w:rsidR="00370D91">
          <w:rPr>
            <w:webHidden/>
          </w:rPr>
          <w:instrText xml:space="preserve"> PAGEREF _Toc443987845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46" w:history="1">
        <w:r w:rsidR="00370D91" w:rsidRPr="00173299">
          <w:rPr>
            <w:rStyle w:val="Hiperpovezava"/>
            <w:noProof/>
          </w:rPr>
          <w:t>10.2</w:t>
        </w:r>
        <w:r w:rsidR="00370D91">
          <w:rPr>
            <w:rFonts w:asciiTheme="minorHAnsi" w:eastAsiaTheme="minorEastAsia" w:hAnsiTheme="minorHAnsi" w:cstheme="minorBidi"/>
            <w:noProof/>
            <w:color w:val="auto"/>
          </w:rPr>
          <w:tab/>
        </w:r>
        <w:r w:rsidR="00370D91" w:rsidRPr="00173299">
          <w:rPr>
            <w:rStyle w:val="Hiperpovezava"/>
            <w:noProof/>
          </w:rPr>
          <w:t>Priloga Bilance stanja</w:t>
        </w:r>
        <w:r w:rsidR="00370D91">
          <w:rPr>
            <w:noProof/>
            <w:webHidden/>
          </w:rPr>
          <w:tab/>
        </w:r>
        <w:r>
          <w:rPr>
            <w:noProof/>
            <w:webHidden/>
          </w:rPr>
          <w:fldChar w:fldCharType="begin"/>
        </w:r>
        <w:r w:rsidR="00370D91">
          <w:rPr>
            <w:noProof/>
            <w:webHidden/>
          </w:rPr>
          <w:instrText xml:space="preserve"> PAGEREF _Toc443987846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47" w:history="1">
        <w:r w:rsidR="00370D91" w:rsidRPr="00173299">
          <w:rPr>
            <w:rStyle w:val="Hiperpovezava"/>
          </w:rPr>
          <w:t>10.2.1</w:t>
        </w:r>
        <w:r w:rsidR="00370D91">
          <w:rPr>
            <w:rFonts w:asciiTheme="minorHAnsi" w:eastAsiaTheme="minorEastAsia" w:hAnsiTheme="minorHAnsi" w:cstheme="minorBidi"/>
            <w:color w:val="auto"/>
          </w:rPr>
          <w:tab/>
        </w:r>
        <w:r w:rsidR="00370D91" w:rsidRPr="00173299">
          <w:rPr>
            <w:rStyle w:val="Hiperpovezava"/>
          </w:rPr>
          <w:t>Povzetek stanja in gibanja neopredmetenih sredstev  in opredmetenih osnovnih sredstev za l. 2015</w:t>
        </w:r>
        <w:r w:rsidR="00370D91">
          <w:rPr>
            <w:webHidden/>
          </w:rPr>
          <w:tab/>
        </w:r>
        <w:r>
          <w:rPr>
            <w:webHidden/>
          </w:rPr>
          <w:fldChar w:fldCharType="begin"/>
        </w:r>
        <w:r w:rsidR="00370D91">
          <w:rPr>
            <w:webHidden/>
          </w:rPr>
          <w:instrText xml:space="preserve"> PAGEREF _Toc443987847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48" w:history="1">
        <w:r w:rsidR="00370D91" w:rsidRPr="00173299">
          <w:rPr>
            <w:rStyle w:val="Hiperpovezava"/>
          </w:rPr>
          <w:t>10.2.2</w:t>
        </w:r>
        <w:r w:rsidR="00370D91">
          <w:rPr>
            <w:rFonts w:asciiTheme="minorHAnsi" w:eastAsiaTheme="minorEastAsia" w:hAnsiTheme="minorHAnsi" w:cstheme="minorBidi"/>
            <w:color w:val="auto"/>
          </w:rPr>
          <w:tab/>
        </w:r>
        <w:r w:rsidR="00370D91" w:rsidRPr="00173299">
          <w:rPr>
            <w:rStyle w:val="Hiperpovezava"/>
          </w:rPr>
          <w:t>Pojasnila priloge</w:t>
        </w:r>
        <w:r w:rsidR="00370D91">
          <w:rPr>
            <w:webHidden/>
          </w:rPr>
          <w:tab/>
        </w:r>
        <w:r>
          <w:rPr>
            <w:webHidden/>
          </w:rPr>
          <w:fldChar w:fldCharType="begin"/>
        </w:r>
        <w:r w:rsidR="00370D91">
          <w:rPr>
            <w:webHidden/>
          </w:rPr>
          <w:instrText xml:space="preserve"> PAGEREF _Toc443987848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49" w:history="1">
        <w:r w:rsidR="00370D91" w:rsidRPr="00173299">
          <w:rPr>
            <w:rStyle w:val="Hiperpovezava"/>
            <w:noProof/>
          </w:rPr>
          <w:t>10.3</w:t>
        </w:r>
        <w:r w:rsidR="00370D91">
          <w:rPr>
            <w:rFonts w:asciiTheme="minorHAnsi" w:eastAsiaTheme="minorEastAsia" w:hAnsiTheme="minorHAnsi" w:cstheme="minorBidi"/>
            <w:noProof/>
            <w:color w:val="auto"/>
          </w:rPr>
          <w:tab/>
        </w:r>
        <w:r w:rsidR="00370D91" w:rsidRPr="00173299">
          <w:rPr>
            <w:rStyle w:val="Hiperpovezava"/>
            <w:noProof/>
          </w:rPr>
          <w:t>Povzetek Izkaza prihodkov in odhodkov za leto 2015</w:t>
        </w:r>
        <w:r w:rsidR="00370D91">
          <w:rPr>
            <w:noProof/>
            <w:webHidden/>
          </w:rPr>
          <w:tab/>
        </w:r>
        <w:r>
          <w:rPr>
            <w:noProof/>
            <w:webHidden/>
          </w:rPr>
          <w:fldChar w:fldCharType="begin"/>
        </w:r>
        <w:r w:rsidR="00370D91">
          <w:rPr>
            <w:noProof/>
            <w:webHidden/>
          </w:rPr>
          <w:instrText xml:space="preserve"> PAGEREF _Toc443987849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50" w:history="1">
        <w:r w:rsidR="00370D91" w:rsidRPr="00173299">
          <w:rPr>
            <w:rStyle w:val="Hiperpovezava"/>
          </w:rPr>
          <w:t>10.3.1</w:t>
        </w:r>
        <w:r w:rsidR="00370D91">
          <w:rPr>
            <w:rFonts w:asciiTheme="minorHAnsi" w:eastAsiaTheme="minorEastAsia" w:hAnsiTheme="minorHAnsi" w:cstheme="minorBidi"/>
            <w:color w:val="auto"/>
          </w:rPr>
          <w:tab/>
        </w:r>
        <w:r w:rsidR="00370D91" w:rsidRPr="00173299">
          <w:rPr>
            <w:rStyle w:val="Hiperpovezava"/>
          </w:rPr>
          <w:t>Pojasnila izkaza prihodkov in odhodkov</w:t>
        </w:r>
        <w:r w:rsidR="00370D91">
          <w:rPr>
            <w:webHidden/>
          </w:rPr>
          <w:tab/>
        </w:r>
        <w:r>
          <w:rPr>
            <w:webHidden/>
          </w:rPr>
          <w:fldChar w:fldCharType="begin"/>
        </w:r>
        <w:r w:rsidR="00370D91">
          <w:rPr>
            <w:webHidden/>
          </w:rPr>
          <w:instrText xml:space="preserve"> PAGEREF _Toc443987850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51" w:history="1">
        <w:r w:rsidR="00370D91" w:rsidRPr="00173299">
          <w:rPr>
            <w:rStyle w:val="Hiperpovezava"/>
          </w:rPr>
          <w:t>10.3.2</w:t>
        </w:r>
        <w:r w:rsidR="00370D91">
          <w:rPr>
            <w:rFonts w:asciiTheme="minorHAnsi" w:eastAsiaTheme="minorEastAsia" w:hAnsiTheme="minorHAnsi" w:cstheme="minorBidi"/>
            <w:color w:val="auto"/>
          </w:rPr>
          <w:tab/>
        </w:r>
        <w:r w:rsidR="00370D91" w:rsidRPr="00173299">
          <w:rPr>
            <w:rStyle w:val="Hiperpovezava"/>
          </w:rPr>
          <w:t>Analiza prihodkov</w:t>
        </w:r>
        <w:r w:rsidR="00370D91">
          <w:rPr>
            <w:webHidden/>
          </w:rPr>
          <w:tab/>
        </w:r>
        <w:r>
          <w:rPr>
            <w:webHidden/>
          </w:rPr>
          <w:fldChar w:fldCharType="begin"/>
        </w:r>
        <w:r w:rsidR="00370D91">
          <w:rPr>
            <w:webHidden/>
          </w:rPr>
          <w:instrText xml:space="preserve"> PAGEREF _Toc443987851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2" w:history="1">
        <w:r w:rsidR="00370D91" w:rsidRPr="00173299">
          <w:rPr>
            <w:rStyle w:val="Hiperpovezava"/>
            <w:noProof/>
          </w:rPr>
          <w:t>10.3.2.1</w:t>
        </w:r>
        <w:r w:rsidR="00370D91">
          <w:rPr>
            <w:rFonts w:asciiTheme="minorHAnsi" w:eastAsiaTheme="minorEastAsia" w:hAnsiTheme="minorHAnsi" w:cstheme="minorBidi"/>
            <w:noProof/>
            <w:color w:val="auto"/>
          </w:rPr>
          <w:tab/>
        </w:r>
        <w:r w:rsidR="00370D91" w:rsidRPr="00173299">
          <w:rPr>
            <w:rStyle w:val="Hiperpovezava"/>
            <w:noProof/>
          </w:rPr>
          <w:t>Višina in struktura prihodkov</w:t>
        </w:r>
        <w:r w:rsidR="00370D91">
          <w:rPr>
            <w:noProof/>
            <w:webHidden/>
          </w:rPr>
          <w:tab/>
        </w:r>
        <w:r>
          <w:rPr>
            <w:noProof/>
            <w:webHidden/>
          </w:rPr>
          <w:fldChar w:fldCharType="begin"/>
        </w:r>
        <w:r w:rsidR="00370D91">
          <w:rPr>
            <w:noProof/>
            <w:webHidden/>
          </w:rPr>
          <w:instrText xml:space="preserve"> PAGEREF _Toc443987852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53" w:history="1">
        <w:r w:rsidR="00370D91" w:rsidRPr="00173299">
          <w:rPr>
            <w:rStyle w:val="Hiperpovezava"/>
          </w:rPr>
          <w:t>10.3.3</w:t>
        </w:r>
        <w:r w:rsidR="00370D91">
          <w:rPr>
            <w:rFonts w:asciiTheme="minorHAnsi" w:eastAsiaTheme="minorEastAsia" w:hAnsiTheme="minorHAnsi" w:cstheme="minorBidi"/>
            <w:color w:val="auto"/>
          </w:rPr>
          <w:tab/>
        </w:r>
        <w:r w:rsidR="00370D91" w:rsidRPr="00173299">
          <w:rPr>
            <w:rStyle w:val="Hiperpovezava"/>
          </w:rPr>
          <w:t>Analiza stroškov in odhodkov</w:t>
        </w:r>
        <w:r w:rsidR="00370D91">
          <w:rPr>
            <w:webHidden/>
          </w:rPr>
          <w:tab/>
        </w:r>
        <w:r>
          <w:rPr>
            <w:webHidden/>
          </w:rPr>
          <w:fldChar w:fldCharType="begin"/>
        </w:r>
        <w:r w:rsidR="00370D91">
          <w:rPr>
            <w:webHidden/>
          </w:rPr>
          <w:instrText xml:space="preserve"> PAGEREF _Toc443987853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4" w:history="1">
        <w:r w:rsidR="00370D91" w:rsidRPr="00173299">
          <w:rPr>
            <w:rStyle w:val="Hiperpovezava"/>
            <w:noProof/>
          </w:rPr>
          <w:t>10.3.3.1</w:t>
        </w:r>
        <w:r w:rsidR="00370D91">
          <w:rPr>
            <w:rFonts w:asciiTheme="minorHAnsi" w:eastAsiaTheme="minorEastAsia" w:hAnsiTheme="minorHAnsi" w:cstheme="minorBidi"/>
            <w:noProof/>
            <w:color w:val="auto"/>
          </w:rPr>
          <w:tab/>
        </w:r>
        <w:r w:rsidR="00370D91" w:rsidRPr="00173299">
          <w:rPr>
            <w:rStyle w:val="Hiperpovezava"/>
            <w:noProof/>
          </w:rPr>
          <w:t>Višina in struktura stroškov in odhodkov</w:t>
        </w:r>
        <w:r w:rsidR="00370D91">
          <w:rPr>
            <w:noProof/>
            <w:webHidden/>
          </w:rPr>
          <w:tab/>
        </w:r>
        <w:r>
          <w:rPr>
            <w:noProof/>
            <w:webHidden/>
          </w:rPr>
          <w:fldChar w:fldCharType="begin"/>
        </w:r>
        <w:r w:rsidR="00370D91">
          <w:rPr>
            <w:noProof/>
            <w:webHidden/>
          </w:rPr>
          <w:instrText xml:space="preserve"> PAGEREF _Toc443987854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5" w:history="1">
        <w:r w:rsidR="00370D91" w:rsidRPr="00173299">
          <w:rPr>
            <w:rStyle w:val="Hiperpovezava"/>
            <w:noProof/>
          </w:rPr>
          <w:t>10.3.3.2</w:t>
        </w:r>
        <w:r w:rsidR="00370D91">
          <w:rPr>
            <w:rFonts w:asciiTheme="minorHAnsi" w:eastAsiaTheme="minorEastAsia" w:hAnsiTheme="minorHAnsi" w:cstheme="minorBidi"/>
            <w:noProof/>
            <w:color w:val="auto"/>
          </w:rPr>
          <w:tab/>
        </w:r>
        <w:r w:rsidR="00370D91" w:rsidRPr="00173299">
          <w:rPr>
            <w:rStyle w:val="Hiperpovezava"/>
            <w:noProof/>
          </w:rPr>
          <w:t>Stroški materiala</w:t>
        </w:r>
        <w:r w:rsidR="00370D91">
          <w:rPr>
            <w:noProof/>
            <w:webHidden/>
          </w:rPr>
          <w:tab/>
        </w:r>
        <w:r>
          <w:rPr>
            <w:noProof/>
            <w:webHidden/>
          </w:rPr>
          <w:fldChar w:fldCharType="begin"/>
        </w:r>
        <w:r w:rsidR="00370D91">
          <w:rPr>
            <w:noProof/>
            <w:webHidden/>
          </w:rPr>
          <w:instrText xml:space="preserve"> PAGEREF _Toc443987855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6" w:history="1">
        <w:r w:rsidR="00370D91" w:rsidRPr="00173299">
          <w:rPr>
            <w:rStyle w:val="Hiperpovezava"/>
            <w:noProof/>
          </w:rPr>
          <w:t>10.3.3.3</w:t>
        </w:r>
        <w:r w:rsidR="00370D91">
          <w:rPr>
            <w:rFonts w:asciiTheme="minorHAnsi" w:eastAsiaTheme="minorEastAsia" w:hAnsiTheme="minorHAnsi" w:cstheme="minorBidi"/>
            <w:noProof/>
            <w:color w:val="auto"/>
          </w:rPr>
          <w:tab/>
        </w:r>
        <w:r w:rsidR="00370D91" w:rsidRPr="00173299">
          <w:rPr>
            <w:rStyle w:val="Hiperpovezava"/>
            <w:noProof/>
          </w:rPr>
          <w:t>Stroški storitev</w:t>
        </w:r>
        <w:r w:rsidR="00370D91">
          <w:rPr>
            <w:noProof/>
            <w:webHidden/>
          </w:rPr>
          <w:tab/>
        </w:r>
        <w:r>
          <w:rPr>
            <w:noProof/>
            <w:webHidden/>
          </w:rPr>
          <w:fldChar w:fldCharType="begin"/>
        </w:r>
        <w:r w:rsidR="00370D91">
          <w:rPr>
            <w:noProof/>
            <w:webHidden/>
          </w:rPr>
          <w:instrText xml:space="preserve"> PAGEREF _Toc443987856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7" w:history="1">
        <w:r w:rsidR="00370D91" w:rsidRPr="00173299">
          <w:rPr>
            <w:rStyle w:val="Hiperpovezava"/>
            <w:noProof/>
          </w:rPr>
          <w:t>10.3.3.4</w:t>
        </w:r>
        <w:r w:rsidR="00370D91">
          <w:rPr>
            <w:rFonts w:asciiTheme="minorHAnsi" w:eastAsiaTheme="minorEastAsia" w:hAnsiTheme="minorHAnsi" w:cstheme="minorBidi"/>
            <w:noProof/>
            <w:color w:val="auto"/>
          </w:rPr>
          <w:tab/>
        </w:r>
        <w:r w:rsidR="00370D91" w:rsidRPr="00173299">
          <w:rPr>
            <w:rStyle w:val="Hiperpovezava"/>
            <w:noProof/>
          </w:rPr>
          <w:t>Stroški amortizacije</w:t>
        </w:r>
        <w:r w:rsidR="00370D91">
          <w:rPr>
            <w:noProof/>
            <w:webHidden/>
          </w:rPr>
          <w:tab/>
        </w:r>
        <w:r>
          <w:rPr>
            <w:noProof/>
            <w:webHidden/>
          </w:rPr>
          <w:fldChar w:fldCharType="begin"/>
        </w:r>
        <w:r w:rsidR="00370D91">
          <w:rPr>
            <w:noProof/>
            <w:webHidden/>
          </w:rPr>
          <w:instrText xml:space="preserve"> PAGEREF _Toc443987857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8" w:history="1">
        <w:r w:rsidR="00370D91" w:rsidRPr="00173299">
          <w:rPr>
            <w:rStyle w:val="Hiperpovezava"/>
            <w:noProof/>
          </w:rPr>
          <w:t>10.3.3.5</w:t>
        </w:r>
        <w:r w:rsidR="00370D91">
          <w:rPr>
            <w:rFonts w:asciiTheme="minorHAnsi" w:eastAsiaTheme="minorEastAsia" w:hAnsiTheme="minorHAnsi" w:cstheme="minorBidi"/>
            <w:noProof/>
            <w:color w:val="auto"/>
          </w:rPr>
          <w:tab/>
        </w:r>
        <w:r w:rsidR="00370D91" w:rsidRPr="00173299">
          <w:rPr>
            <w:rStyle w:val="Hiperpovezava"/>
            <w:noProof/>
          </w:rPr>
          <w:t>Stroški dela</w:t>
        </w:r>
        <w:r w:rsidR="00370D91">
          <w:rPr>
            <w:noProof/>
            <w:webHidden/>
          </w:rPr>
          <w:tab/>
        </w:r>
        <w:r>
          <w:rPr>
            <w:noProof/>
            <w:webHidden/>
          </w:rPr>
          <w:fldChar w:fldCharType="begin"/>
        </w:r>
        <w:r w:rsidR="00370D91">
          <w:rPr>
            <w:noProof/>
            <w:webHidden/>
          </w:rPr>
          <w:instrText xml:space="preserve"> PAGEREF _Toc443987858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59" w:history="1">
        <w:r w:rsidR="00370D91" w:rsidRPr="00173299">
          <w:rPr>
            <w:rStyle w:val="Hiperpovezava"/>
            <w:noProof/>
          </w:rPr>
          <w:t>10.3.3.6</w:t>
        </w:r>
        <w:r w:rsidR="00370D91">
          <w:rPr>
            <w:rFonts w:asciiTheme="minorHAnsi" w:eastAsiaTheme="minorEastAsia" w:hAnsiTheme="minorHAnsi" w:cstheme="minorBidi"/>
            <w:noProof/>
            <w:color w:val="auto"/>
          </w:rPr>
          <w:tab/>
        </w:r>
        <w:r w:rsidR="00370D91" w:rsidRPr="00173299">
          <w:rPr>
            <w:rStyle w:val="Hiperpovezava"/>
            <w:noProof/>
          </w:rPr>
          <w:t>Drugi stroški</w:t>
        </w:r>
        <w:r w:rsidR="00370D91">
          <w:rPr>
            <w:noProof/>
            <w:webHidden/>
          </w:rPr>
          <w:tab/>
        </w:r>
        <w:r>
          <w:rPr>
            <w:noProof/>
            <w:webHidden/>
          </w:rPr>
          <w:fldChar w:fldCharType="begin"/>
        </w:r>
        <w:r w:rsidR="00370D91">
          <w:rPr>
            <w:noProof/>
            <w:webHidden/>
          </w:rPr>
          <w:instrText xml:space="preserve"> PAGEREF _Toc443987859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60" w:history="1">
        <w:r w:rsidR="00370D91" w:rsidRPr="00173299">
          <w:rPr>
            <w:rStyle w:val="Hiperpovezava"/>
            <w:noProof/>
          </w:rPr>
          <w:t>10.3.3.7</w:t>
        </w:r>
        <w:r w:rsidR="00370D91">
          <w:rPr>
            <w:rFonts w:asciiTheme="minorHAnsi" w:eastAsiaTheme="minorEastAsia" w:hAnsiTheme="minorHAnsi" w:cstheme="minorBidi"/>
            <w:noProof/>
            <w:color w:val="auto"/>
          </w:rPr>
          <w:tab/>
        </w:r>
        <w:r w:rsidR="00370D91" w:rsidRPr="00173299">
          <w:rPr>
            <w:rStyle w:val="Hiperpovezava"/>
            <w:noProof/>
          </w:rPr>
          <w:t>Finančni, izredni in prevrednotovalni odhodki</w:t>
        </w:r>
        <w:r w:rsidR="00370D91">
          <w:rPr>
            <w:noProof/>
            <w:webHidden/>
          </w:rPr>
          <w:tab/>
        </w:r>
        <w:r>
          <w:rPr>
            <w:noProof/>
            <w:webHidden/>
          </w:rPr>
          <w:fldChar w:fldCharType="begin"/>
        </w:r>
        <w:r w:rsidR="00370D91">
          <w:rPr>
            <w:noProof/>
            <w:webHidden/>
          </w:rPr>
          <w:instrText xml:space="preserve"> PAGEREF _Toc443987860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4"/>
        <w:tabs>
          <w:tab w:val="left" w:pos="1809"/>
          <w:tab w:val="right" w:leader="dot" w:pos="10536"/>
        </w:tabs>
        <w:rPr>
          <w:rFonts w:asciiTheme="minorHAnsi" w:eastAsiaTheme="minorEastAsia" w:hAnsiTheme="minorHAnsi" w:cstheme="minorBidi"/>
          <w:noProof/>
          <w:color w:val="auto"/>
        </w:rPr>
      </w:pPr>
      <w:hyperlink w:anchor="_Toc443987861" w:history="1">
        <w:r w:rsidR="00370D91" w:rsidRPr="00173299">
          <w:rPr>
            <w:rStyle w:val="Hiperpovezava"/>
            <w:noProof/>
          </w:rPr>
          <w:t>10.3.3.8</w:t>
        </w:r>
        <w:r w:rsidR="00370D91">
          <w:rPr>
            <w:rFonts w:asciiTheme="minorHAnsi" w:eastAsiaTheme="minorEastAsia" w:hAnsiTheme="minorHAnsi" w:cstheme="minorBidi"/>
            <w:noProof/>
            <w:color w:val="auto"/>
          </w:rPr>
          <w:tab/>
        </w:r>
        <w:r w:rsidR="00370D91" w:rsidRPr="00173299">
          <w:rPr>
            <w:rStyle w:val="Hiperpovezava"/>
            <w:noProof/>
          </w:rPr>
          <w:t>Presežek prihodkov nad odhodki</w:t>
        </w:r>
        <w:r w:rsidR="00370D91">
          <w:rPr>
            <w:noProof/>
            <w:webHidden/>
          </w:rPr>
          <w:tab/>
        </w:r>
        <w:r>
          <w:rPr>
            <w:noProof/>
            <w:webHidden/>
          </w:rPr>
          <w:fldChar w:fldCharType="begin"/>
        </w:r>
        <w:r w:rsidR="00370D91">
          <w:rPr>
            <w:noProof/>
            <w:webHidden/>
          </w:rPr>
          <w:instrText xml:space="preserve"> PAGEREF _Toc443987861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62" w:history="1">
        <w:r w:rsidR="00370D91" w:rsidRPr="00173299">
          <w:rPr>
            <w:rStyle w:val="Hiperpovezava"/>
            <w:noProof/>
          </w:rPr>
          <w:t>10.4</w:t>
        </w:r>
        <w:r w:rsidR="00370D91">
          <w:rPr>
            <w:rFonts w:asciiTheme="minorHAnsi" w:eastAsiaTheme="minorEastAsia" w:hAnsiTheme="minorHAnsi" w:cstheme="minorBidi"/>
            <w:noProof/>
            <w:color w:val="auto"/>
          </w:rPr>
          <w:tab/>
        </w:r>
        <w:r w:rsidR="00370D91" w:rsidRPr="00173299">
          <w:rPr>
            <w:rStyle w:val="Hiperpovezava"/>
            <w:noProof/>
          </w:rPr>
          <w:t>Povzetek Izkaza prihodkov in odhodkov določenih uporabnikov po vrstah dejavnosti za leto 2015</w:t>
        </w:r>
        <w:r w:rsidR="00370D91">
          <w:rPr>
            <w:noProof/>
            <w:webHidden/>
          </w:rPr>
          <w:tab/>
        </w:r>
        <w:r>
          <w:rPr>
            <w:noProof/>
            <w:webHidden/>
          </w:rPr>
          <w:fldChar w:fldCharType="begin"/>
        </w:r>
        <w:r w:rsidR="00370D91">
          <w:rPr>
            <w:noProof/>
            <w:webHidden/>
          </w:rPr>
          <w:instrText xml:space="preserve"> PAGEREF _Toc443987862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63" w:history="1">
        <w:r w:rsidR="00370D91" w:rsidRPr="00173299">
          <w:rPr>
            <w:rStyle w:val="Hiperpovezava"/>
            <w:noProof/>
          </w:rPr>
          <w:t>10.5</w:t>
        </w:r>
        <w:r w:rsidR="00370D91">
          <w:rPr>
            <w:rFonts w:asciiTheme="minorHAnsi" w:eastAsiaTheme="minorEastAsia" w:hAnsiTheme="minorHAnsi" w:cstheme="minorBidi"/>
            <w:noProof/>
            <w:color w:val="auto"/>
          </w:rPr>
          <w:tab/>
        </w:r>
        <w:r w:rsidR="00370D91" w:rsidRPr="00173299">
          <w:rPr>
            <w:rStyle w:val="Hiperpovezava"/>
            <w:noProof/>
          </w:rPr>
          <w:t>Izkaz prihodkov in odhodkov po načelu denarnega toka</w:t>
        </w:r>
        <w:r w:rsidR="00370D91">
          <w:rPr>
            <w:noProof/>
            <w:webHidden/>
          </w:rPr>
          <w:tab/>
        </w:r>
        <w:r>
          <w:rPr>
            <w:noProof/>
            <w:webHidden/>
          </w:rPr>
          <w:fldChar w:fldCharType="begin"/>
        </w:r>
        <w:r w:rsidR="00370D91">
          <w:rPr>
            <w:noProof/>
            <w:webHidden/>
          </w:rPr>
          <w:instrText xml:space="preserve"> PAGEREF _Toc443987863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64" w:history="1">
        <w:r w:rsidR="00370D91" w:rsidRPr="00173299">
          <w:rPr>
            <w:rStyle w:val="Hiperpovezava"/>
          </w:rPr>
          <w:t>10.5.1</w:t>
        </w:r>
        <w:r w:rsidR="00370D91">
          <w:rPr>
            <w:rFonts w:asciiTheme="minorHAnsi" w:eastAsiaTheme="minorEastAsia" w:hAnsiTheme="minorHAnsi" w:cstheme="minorBidi"/>
            <w:color w:val="auto"/>
          </w:rPr>
          <w:tab/>
        </w:r>
        <w:r w:rsidR="00370D91" w:rsidRPr="00173299">
          <w:rPr>
            <w:rStyle w:val="Hiperpovezava"/>
          </w:rPr>
          <w:t>Povzetek Izkaza</w:t>
        </w:r>
        <w:r w:rsidR="00370D91">
          <w:rPr>
            <w:webHidden/>
          </w:rPr>
          <w:tab/>
        </w:r>
        <w:r>
          <w:rPr>
            <w:webHidden/>
          </w:rPr>
          <w:fldChar w:fldCharType="begin"/>
        </w:r>
        <w:r w:rsidR="00370D91">
          <w:rPr>
            <w:webHidden/>
          </w:rPr>
          <w:instrText xml:space="preserve"> PAGEREF _Toc443987864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65" w:history="1">
        <w:r w:rsidR="00370D91" w:rsidRPr="00173299">
          <w:rPr>
            <w:rStyle w:val="Hiperpovezava"/>
          </w:rPr>
          <w:t>10.5.2</w:t>
        </w:r>
        <w:r w:rsidR="00370D91">
          <w:rPr>
            <w:rFonts w:asciiTheme="minorHAnsi" w:eastAsiaTheme="minorEastAsia" w:hAnsiTheme="minorHAnsi" w:cstheme="minorBidi"/>
            <w:color w:val="auto"/>
          </w:rPr>
          <w:tab/>
        </w:r>
        <w:r w:rsidR="00370D91" w:rsidRPr="00173299">
          <w:rPr>
            <w:rStyle w:val="Hiperpovezava"/>
          </w:rPr>
          <w:t>Pojasnila</w:t>
        </w:r>
        <w:r w:rsidR="00370D91">
          <w:rPr>
            <w:webHidden/>
          </w:rPr>
          <w:tab/>
        </w:r>
        <w:r>
          <w:rPr>
            <w:webHidden/>
          </w:rPr>
          <w:fldChar w:fldCharType="begin"/>
        </w:r>
        <w:r w:rsidR="00370D91">
          <w:rPr>
            <w:webHidden/>
          </w:rPr>
          <w:instrText xml:space="preserve"> PAGEREF _Toc443987865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66" w:history="1">
        <w:r w:rsidR="00370D91" w:rsidRPr="00173299">
          <w:rPr>
            <w:rStyle w:val="Hiperpovezava"/>
          </w:rPr>
          <w:t>10.5.3</w:t>
        </w:r>
        <w:r w:rsidR="00370D91">
          <w:rPr>
            <w:rFonts w:asciiTheme="minorHAnsi" w:eastAsiaTheme="minorEastAsia" w:hAnsiTheme="minorHAnsi" w:cstheme="minorBidi"/>
            <w:color w:val="auto"/>
          </w:rPr>
          <w:tab/>
        </w:r>
        <w:r w:rsidR="00370D91" w:rsidRPr="00173299">
          <w:rPr>
            <w:rStyle w:val="Hiperpovezava"/>
          </w:rPr>
          <w:t>Pojasnila k izkazu finančnih terjatev in naložb določenih uporabnikov</w:t>
        </w:r>
        <w:r w:rsidR="00370D91">
          <w:rPr>
            <w:webHidden/>
          </w:rPr>
          <w:tab/>
        </w:r>
        <w:r>
          <w:rPr>
            <w:webHidden/>
          </w:rPr>
          <w:fldChar w:fldCharType="begin"/>
        </w:r>
        <w:r w:rsidR="00370D91">
          <w:rPr>
            <w:webHidden/>
          </w:rPr>
          <w:instrText xml:space="preserve"> PAGEREF _Toc443987866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3"/>
        <w:rPr>
          <w:rFonts w:asciiTheme="minorHAnsi" w:eastAsiaTheme="minorEastAsia" w:hAnsiTheme="minorHAnsi" w:cstheme="minorBidi"/>
          <w:color w:val="auto"/>
        </w:rPr>
      </w:pPr>
      <w:hyperlink w:anchor="_Toc443987867" w:history="1">
        <w:r w:rsidR="00370D91" w:rsidRPr="00173299">
          <w:rPr>
            <w:rStyle w:val="Hiperpovezava"/>
          </w:rPr>
          <w:t>10.5.4</w:t>
        </w:r>
        <w:r w:rsidR="00370D91">
          <w:rPr>
            <w:rFonts w:asciiTheme="minorHAnsi" w:eastAsiaTheme="minorEastAsia" w:hAnsiTheme="minorHAnsi" w:cstheme="minorBidi"/>
            <w:color w:val="auto"/>
          </w:rPr>
          <w:tab/>
        </w:r>
        <w:r w:rsidR="00370D91" w:rsidRPr="00173299">
          <w:rPr>
            <w:rStyle w:val="Hiperpovezava"/>
          </w:rPr>
          <w:t>Pojasnila k izkazu računa financiranja določenih uporabnikov</w:t>
        </w:r>
        <w:r w:rsidR="00370D91">
          <w:rPr>
            <w:webHidden/>
          </w:rPr>
          <w:tab/>
        </w:r>
        <w:r>
          <w:rPr>
            <w:webHidden/>
          </w:rPr>
          <w:fldChar w:fldCharType="begin"/>
        </w:r>
        <w:r w:rsidR="00370D91">
          <w:rPr>
            <w:webHidden/>
          </w:rPr>
          <w:instrText xml:space="preserve"> PAGEREF _Toc443987867 \h </w:instrText>
        </w:r>
        <w:r>
          <w:rPr>
            <w:webHidden/>
          </w:rPr>
        </w:r>
        <w:r>
          <w:rPr>
            <w:webHidden/>
          </w:rPr>
          <w:fldChar w:fldCharType="separate"/>
        </w:r>
        <w:r w:rsidR="003C7F55">
          <w:rPr>
            <w:webHidden/>
          </w:rPr>
          <w:t>4</w:t>
        </w:r>
        <w:r>
          <w:rPr>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68" w:history="1">
        <w:r w:rsidR="00370D91" w:rsidRPr="00173299">
          <w:rPr>
            <w:rStyle w:val="Hiperpovezava"/>
            <w:noProof/>
          </w:rPr>
          <w:t>10.6</w:t>
        </w:r>
        <w:r w:rsidR="00370D91">
          <w:rPr>
            <w:rFonts w:asciiTheme="minorHAnsi" w:eastAsiaTheme="minorEastAsia" w:hAnsiTheme="minorHAnsi" w:cstheme="minorBidi"/>
            <w:noProof/>
            <w:color w:val="auto"/>
          </w:rPr>
          <w:tab/>
        </w:r>
        <w:r w:rsidR="00370D91" w:rsidRPr="00173299">
          <w:rPr>
            <w:rStyle w:val="Hiperpovezava"/>
            <w:noProof/>
          </w:rPr>
          <w:t>Kazalniki poslovanja</w:t>
        </w:r>
        <w:r w:rsidR="00370D91">
          <w:rPr>
            <w:noProof/>
            <w:webHidden/>
          </w:rPr>
          <w:tab/>
        </w:r>
        <w:r>
          <w:rPr>
            <w:noProof/>
            <w:webHidden/>
          </w:rPr>
          <w:fldChar w:fldCharType="begin"/>
        </w:r>
        <w:r w:rsidR="00370D91">
          <w:rPr>
            <w:noProof/>
            <w:webHidden/>
          </w:rPr>
          <w:instrText xml:space="preserve"> PAGEREF _Toc443987868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69" w:history="1">
        <w:r w:rsidR="00370D91" w:rsidRPr="00173299">
          <w:rPr>
            <w:rStyle w:val="Hiperpovezava"/>
            <w:noProof/>
          </w:rPr>
          <w:t>10.7</w:t>
        </w:r>
        <w:r w:rsidR="00370D91">
          <w:rPr>
            <w:rFonts w:asciiTheme="minorHAnsi" w:eastAsiaTheme="minorEastAsia" w:hAnsiTheme="minorHAnsi" w:cstheme="minorBidi"/>
            <w:noProof/>
            <w:color w:val="auto"/>
          </w:rPr>
          <w:tab/>
        </w:r>
        <w:r w:rsidR="00370D91" w:rsidRPr="00173299">
          <w:rPr>
            <w:rStyle w:val="Hiperpovezava"/>
            <w:noProof/>
          </w:rPr>
          <w:t>Kazalci opravljenega dela</w:t>
        </w:r>
        <w:r w:rsidR="00370D91">
          <w:rPr>
            <w:noProof/>
            <w:webHidden/>
          </w:rPr>
          <w:tab/>
        </w:r>
        <w:r>
          <w:rPr>
            <w:noProof/>
            <w:webHidden/>
          </w:rPr>
          <w:fldChar w:fldCharType="begin"/>
        </w:r>
        <w:r w:rsidR="00370D91">
          <w:rPr>
            <w:noProof/>
            <w:webHidden/>
          </w:rPr>
          <w:instrText xml:space="preserve"> PAGEREF _Toc443987869 \h </w:instrText>
        </w:r>
        <w:r>
          <w:rPr>
            <w:noProof/>
            <w:webHidden/>
          </w:rPr>
        </w:r>
        <w:r>
          <w:rPr>
            <w:noProof/>
            <w:webHidden/>
          </w:rPr>
          <w:fldChar w:fldCharType="separate"/>
        </w:r>
        <w:r w:rsidR="003C7F55">
          <w:rPr>
            <w:noProof/>
            <w:webHidden/>
          </w:rPr>
          <w:t>4</w:t>
        </w:r>
        <w:r>
          <w:rPr>
            <w:noProof/>
            <w:webHidden/>
          </w:rPr>
          <w:fldChar w:fldCharType="end"/>
        </w:r>
      </w:hyperlink>
    </w:p>
    <w:p w:rsidR="00370D91" w:rsidRDefault="008F0CC9">
      <w:pPr>
        <w:pStyle w:val="Kazalovsebine2"/>
        <w:tabs>
          <w:tab w:val="left" w:pos="1100"/>
          <w:tab w:val="right" w:leader="dot" w:pos="10536"/>
        </w:tabs>
        <w:rPr>
          <w:rFonts w:asciiTheme="minorHAnsi" w:eastAsiaTheme="minorEastAsia" w:hAnsiTheme="minorHAnsi" w:cstheme="minorBidi"/>
          <w:noProof/>
          <w:color w:val="auto"/>
        </w:rPr>
      </w:pPr>
      <w:hyperlink w:anchor="_Toc443987870" w:history="1">
        <w:r w:rsidR="00370D91" w:rsidRPr="00173299">
          <w:rPr>
            <w:rStyle w:val="Hiperpovezava"/>
            <w:noProof/>
          </w:rPr>
          <w:t>10.8</w:t>
        </w:r>
        <w:r w:rsidR="00370D91">
          <w:rPr>
            <w:rFonts w:asciiTheme="minorHAnsi" w:eastAsiaTheme="minorEastAsia" w:hAnsiTheme="minorHAnsi" w:cstheme="minorBidi"/>
            <w:noProof/>
            <w:color w:val="auto"/>
          </w:rPr>
          <w:tab/>
        </w:r>
        <w:r w:rsidR="00370D91" w:rsidRPr="00173299">
          <w:rPr>
            <w:rStyle w:val="Hiperpovezava"/>
            <w:noProof/>
          </w:rPr>
          <w:t>Predlog razporeditve ugotovljenega poslovnega izida v letu 2015</w:t>
        </w:r>
        <w:r w:rsidR="00370D91">
          <w:rPr>
            <w:noProof/>
            <w:webHidden/>
          </w:rPr>
          <w:tab/>
        </w:r>
        <w:r>
          <w:rPr>
            <w:noProof/>
            <w:webHidden/>
          </w:rPr>
          <w:fldChar w:fldCharType="begin"/>
        </w:r>
        <w:r w:rsidR="00370D91">
          <w:rPr>
            <w:noProof/>
            <w:webHidden/>
          </w:rPr>
          <w:instrText xml:space="preserve"> PAGEREF _Toc443987870 \h </w:instrText>
        </w:r>
        <w:r>
          <w:rPr>
            <w:noProof/>
            <w:webHidden/>
          </w:rPr>
        </w:r>
        <w:r>
          <w:rPr>
            <w:noProof/>
            <w:webHidden/>
          </w:rPr>
          <w:fldChar w:fldCharType="separate"/>
        </w:r>
        <w:r w:rsidR="003C7F55">
          <w:rPr>
            <w:noProof/>
            <w:webHidden/>
          </w:rPr>
          <w:t>4</w:t>
        </w:r>
        <w:r>
          <w:rPr>
            <w:noProof/>
            <w:webHidden/>
          </w:rPr>
          <w:fldChar w:fldCharType="end"/>
        </w:r>
      </w:hyperlink>
    </w:p>
    <w:p w:rsidR="00891D74" w:rsidRDefault="008F0CC9">
      <w:pPr>
        <w:spacing w:after="200" w:line="276" w:lineRule="auto"/>
        <w:ind w:left="0" w:firstLine="0"/>
      </w:pPr>
      <w:r>
        <w:fldChar w:fldCharType="end"/>
      </w:r>
      <w:r w:rsidR="00891D74">
        <w:br w:type="page"/>
      </w:r>
    </w:p>
    <w:p w:rsidR="00513E66" w:rsidRPr="00C3789E" w:rsidRDefault="00513E66" w:rsidP="00C3789E">
      <w:pPr>
        <w:pStyle w:val="Naslov1"/>
        <w:rPr>
          <w:rFonts w:eastAsia="Arial"/>
          <w:color w:val="auto"/>
          <w:sz w:val="22"/>
          <w:szCs w:val="22"/>
        </w:rPr>
      </w:pPr>
      <w:bookmarkStart w:id="1" w:name="_Toc443987792"/>
      <w:r w:rsidRPr="00C3789E">
        <w:lastRenderedPageBreak/>
        <w:t>UVOD</w:t>
      </w:r>
      <w:bookmarkEnd w:id="1"/>
      <w:r w:rsidRPr="00C3789E">
        <w:t xml:space="preserve"> </w:t>
      </w:r>
    </w:p>
    <w:p w:rsidR="00513E66" w:rsidRPr="00513E66" w:rsidRDefault="00513E66" w:rsidP="00513E66">
      <w:pPr>
        <w:spacing w:after="0" w:line="240" w:lineRule="auto"/>
        <w:ind w:left="0"/>
        <w:rPr>
          <w:rStyle w:val="Naslov1Znak"/>
          <w:sz w:val="24"/>
          <w:szCs w:val="24"/>
        </w:rPr>
      </w:pPr>
    </w:p>
    <w:p w:rsidR="00513E66" w:rsidRPr="00513E66" w:rsidRDefault="00513E66" w:rsidP="00C3789E">
      <w:pPr>
        <w:pStyle w:val="Naslov2"/>
        <w:rPr>
          <w:rFonts w:eastAsia="Bookman Old Style"/>
        </w:rPr>
      </w:pPr>
      <w:bookmarkStart w:id="2" w:name="_Toc443987793"/>
      <w:r w:rsidRPr="00513E66">
        <w:t>Uvodne misli direktorja</w:t>
      </w:r>
      <w:bookmarkEnd w:id="2"/>
      <w:r w:rsidRPr="00513E66">
        <w:t xml:space="preserve"> </w:t>
      </w:r>
    </w:p>
    <w:p w:rsidR="00513E66" w:rsidRPr="00513E66" w:rsidRDefault="00513E66" w:rsidP="00513E66">
      <w:pPr>
        <w:spacing w:after="0" w:line="240" w:lineRule="auto"/>
        <w:ind w:left="0"/>
        <w:jc w:val="both"/>
        <w:rPr>
          <w:rFonts w:cs="Times New Roman"/>
          <w:color w:val="auto"/>
        </w:rPr>
      </w:pPr>
    </w:p>
    <w:p w:rsidR="00513E66" w:rsidRDefault="00513E66" w:rsidP="00A310CF">
      <w:pPr>
        <w:spacing w:after="0" w:line="240" w:lineRule="auto"/>
        <w:ind w:left="0" w:firstLine="708"/>
        <w:jc w:val="both"/>
        <w:rPr>
          <w:rFonts w:cs="Times New Roman"/>
          <w:color w:val="auto"/>
        </w:rPr>
      </w:pPr>
      <w:r w:rsidRPr="00513E66">
        <w:rPr>
          <w:rFonts w:cs="Times New Roman"/>
          <w:color w:val="auto"/>
        </w:rPr>
        <w:t>Letošnj</w:t>
      </w:r>
      <w:r w:rsidR="006572AF" w:rsidRPr="006572AF">
        <w:rPr>
          <w:rFonts w:cs="Times New Roman"/>
          <w:color w:val="auto"/>
        </w:rPr>
        <w:t>e</w:t>
      </w:r>
      <w:r w:rsidRPr="00513E66">
        <w:rPr>
          <w:rFonts w:cs="Times New Roman"/>
          <w:color w:val="auto"/>
        </w:rPr>
        <w:t xml:space="preserve"> poslovno poročilo pričnemo s kančkom optimizma. V le</w:t>
      </w:r>
      <w:r w:rsidR="006572AF">
        <w:rPr>
          <w:rFonts w:cs="Times New Roman"/>
          <w:color w:val="auto"/>
        </w:rPr>
        <w:t>tu 2015 smo bili priča temeljnim</w:t>
      </w:r>
      <w:r w:rsidRPr="00513E66">
        <w:rPr>
          <w:rFonts w:cs="Times New Roman"/>
          <w:color w:val="auto"/>
        </w:rPr>
        <w:t xml:space="preserve"> sprememb</w:t>
      </w:r>
      <w:r w:rsidR="006572AF">
        <w:rPr>
          <w:rFonts w:cs="Times New Roman"/>
          <w:color w:val="auto"/>
        </w:rPr>
        <w:t>am</w:t>
      </w:r>
      <w:r w:rsidRPr="00513E66">
        <w:rPr>
          <w:rFonts w:cs="Times New Roman"/>
          <w:color w:val="auto"/>
        </w:rPr>
        <w:t xml:space="preserve"> v Zdravstvenem domu Ilirska Bistrica. Menjava vodstva Zdravstvenega doma je terjala kar nekaj novosti, drugačnih pristopov in vizij, želja in pričakovanj ter realizacijo ciljev. </w:t>
      </w:r>
    </w:p>
    <w:p w:rsidR="00D8585D" w:rsidRPr="00513E66" w:rsidRDefault="00D8585D" w:rsidP="00C3789E">
      <w:pPr>
        <w:spacing w:after="0" w:line="240" w:lineRule="auto"/>
        <w:ind w:left="0" w:firstLine="550"/>
        <w:jc w:val="both"/>
        <w:rPr>
          <w:rFonts w:cs="Times New Roman"/>
          <w:color w:val="auto"/>
        </w:rPr>
      </w:pPr>
    </w:p>
    <w:p w:rsidR="00513E66" w:rsidRDefault="00513E66" w:rsidP="00A310CF">
      <w:pPr>
        <w:spacing w:after="0" w:line="240" w:lineRule="auto"/>
        <w:ind w:left="0" w:firstLine="708"/>
        <w:jc w:val="both"/>
        <w:rPr>
          <w:rFonts w:cs="Times New Roman"/>
          <w:color w:val="auto"/>
        </w:rPr>
      </w:pPr>
      <w:r w:rsidRPr="00513E66">
        <w:rPr>
          <w:rFonts w:cs="Times New Roman"/>
          <w:color w:val="auto"/>
        </w:rPr>
        <w:t>Urejena in stabilna zdravstvena mreža še zmeraj predstavlja temeljni kamen katere koli sodobne družbe. Naš zdravstveni dom je sestavni del slovenskega in evropskega zdravstvenega sistema in kljub nejasni prihajajoči zdravstveni reformi v Sloveniji, se moramo soočati z dilemami prihodnje organizacije in finančnega toka v zdravstvu, kakor tudi aktivnejšega dialoga z javnimi ustanovami in ustanoviteljem.</w:t>
      </w:r>
    </w:p>
    <w:p w:rsidR="00D8585D" w:rsidRPr="00513E66" w:rsidRDefault="00D8585D" w:rsidP="00C3789E">
      <w:pPr>
        <w:spacing w:after="0" w:line="240" w:lineRule="auto"/>
        <w:ind w:left="0" w:firstLine="550"/>
        <w:jc w:val="both"/>
        <w:rPr>
          <w:rFonts w:cs="Times New Roman"/>
          <w:color w:val="auto"/>
        </w:rPr>
      </w:pPr>
    </w:p>
    <w:p w:rsidR="00513E66" w:rsidRPr="00513E66" w:rsidRDefault="00513E66" w:rsidP="00A310CF">
      <w:pPr>
        <w:spacing w:after="0" w:line="240" w:lineRule="auto"/>
        <w:ind w:left="0" w:firstLine="708"/>
        <w:jc w:val="both"/>
        <w:rPr>
          <w:rFonts w:cs="Times New Roman"/>
          <w:color w:val="auto"/>
        </w:rPr>
      </w:pPr>
      <w:r w:rsidRPr="00513E66">
        <w:rPr>
          <w:rFonts w:cs="Times New Roman"/>
          <w:color w:val="auto"/>
        </w:rPr>
        <w:t>Vsi zaposleni v Zdravstvenem domu Ilirska Bis</w:t>
      </w:r>
      <w:r w:rsidR="006572AF">
        <w:rPr>
          <w:rFonts w:cs="Times New Roman"/>
          <w:color w:val="auto"/>
        </w:rPr>
        <w:t>trica so bili deležni sprememb</w:t>
      </w:r>
      <w:r w:rsidRPr="00513E66">
        <w:rPr>
          <w:rFonts w:cs="Times New Roman"/>
          <w:color w:val="auto"/>
        </w:rPr>
        <w:t xml:space="preserve"> i</w:t>
      </w:r>
      <w:r w:rsidR="006572AF">
        <w:rPr>
          <w:rFonts w:cs="Times New Roman"/>
          <w:color w:val="auto"/>
        </w:rPr>
        <w:t>n novosti</w:t>
      </w:r>
      <w:r w:rsidRPr="00513E66">
        <w:rPr>
          <w:rFonts w:cs="Times New Roman"/>
          <w:color w:val="auto"/>
        </w:rPr>
        <w:t xml:space="preserve"> v letu 2015. Brez sodelovanja zaposlenih in razumevanja do potrebnih sprememb in novosti bi bila reorganizacija, katera še poteka, toliko bolj naporna in zamudna. Občanke in občani ter uporabniki zdravstvenih uslug, so že zaznali novo prevetritev organizacije dela, obširnejšo ter primernejšo ponudbo zdravstvenih storitev, kar se je izkazalo tudi z izvajanjem ankete zadovoljstva med zaposlenimi in med uporabniki zdravstvenih storitev našega zavoda.</w:t>
      </w:r>
    </w:p>
    <w:p w:rsidR="00D8585D" w:rsidRDefault="00513E66" w:rsidP="00513E66">
      <w:pPr>
        <w:spacing w:after="0" w:line="240" w:lineRule="auto"/>
        <w:ind w:left="0" w:firstLine="0"/>
        <w:jc w:val="both"/>
        <w:rPr>
          <w:rFonts w:cs="Times New Roman"/>
          <w:color w:val="auto"/>
        </w:rPr>
      </w:pPr>
      <w:r w:rsidRPr="00513E66">
        <w:rPr>
          <w:rFonts w:cs="Times New Roman"/>
          <w:color w:val="auto"/>
        </w:rPr>
        <w:tab/>
      </w:r>
    </w:p>
    <w:p w:rsidR="00513E66" w:rsidRPr="00513E66" w:rsidRDefault="00D8585D"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color w:val="auto"/>
        </w:rPr>
        <w:t xml:space="preserve">Kot veleva zakonodaja, smo dosežene rezultate, kakor tudi odstopanja v letu 2015 predstavili in obrazložili v Poslovnem poročilu in Računovodskem poročilu z vsemi prilogami. </w:t>
      </w:r>
    </w:p>
    <w:p w:rsidR="00D8585D" w:rsidRDefault="00D8585D" w:rsidP="00C3789E">
      <w:pPr>
        <w:spacing w:after="0" w:line="240" w:lineRule="auto"/>
        <w:ind w:left="0" w:firstLine="547"/>
        <w:jc w:val="both"/>
        <w:rPr>
          <w:rFonts w:cs="Times New Roman"/>
          <w:color w:val="auto"/>
        </w:rPr>
      </w:pPr>
    </w:p>
    <w:p w:rsidR="00513E66" w:rsidRPr="00513E66" w:rsidRDefault="00513E66" w:rsidP="00A310CF">
      <w:pPr>
        <w:spacing w:after="0" w:line="240" w:lineRule="auto"/>
        <w:ind w:left="0" w:firstLine="708"/>
        <w:jc w:val="both"/>
        <w:rPr>
          <w:rFonts w:cs="Times New Roman"/>
          <w:color w:val="auto"/>
        </w:rPr>
      </w:pPr>
      <w:r w:rsidRPr="00513E66">
        <w:rPr>
          <w:rFonts w:cs="Times New Roman"/>
          <w:color w:val="auto"/>
        </w:rPr>
        <w:t>Zastavljeno poslanstvo in</w:t>
      </w:r>
      <w:r w:rsidR="009651F8">
        <w:rPr>
          <w:rFonts w:cs="Times New Roman"/>
          <w:color w:val="auto"/>
        </w:rPr>
        <w:t xml:space="preserve"> vizija v letu 2015 je kljub novemu vodstvu</w:t>
      </w:r>
      <w:r w:rsidRPr="00513E66">
        <w:rPr>
          <w:rFonts w:cs="Times New Roman"/>
          <w:color w:val="auto"/>
        </w:rPr>
        <w:t xml:space="preserve"> našlo svoje cilje, ki se bodo dodatno realizirali v prihajajočem letu. Prioritete pri vodenju zavoda se morajo tako dodatno okrepiti v smislu: konkretnejšega soočanja in vključevanja na vseh nivojih zdravstva, jasnejšega financiranja in optimizacije poslovanja v lokalni zdravstveni dejavnosti, natančnejšega prisluha do problematike delovnih</w:t>
      </w:r>
      <w:r w:rsidR="009651F8">
        <w:rPr>
          <w:rFonts w:cs="Times New Roman"/>
          <w:color w:val="auto"/>
        </w:rPr>
        <w:t xml:space="preserve"> pogojev v zavodu, učinkovitejše</w:t>
      </w:r>
      <w:r w:rsidRPr="00513E66">
        <w:rPr>
          <w:rFonts w:cs="Times New Roman"/>
          <w:color w:val="auto"/>
        </w:rPr>
        <w:t xml:space="preserve"> kakovosti preventivnih in kurativnih zdravstvenih storitev, širitev palete rentabilnih tržnih dejavnosti, sanacija in adaptacija prostorov in okolice Zdravstvenega doma. Vse skupaj za prijaznejšo in sodobnejšo dostopnost zdravstvenih uslug.</w:t>
      </w:r>
    </w:p>
    <w:p w:rsidR="00D8585D" w:rsidRDefault="00D8585D"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V letu 2015 smo </w:t>
      </w:r>
      <w:proofErr w:type="spellStart"/>
      <w:r w:rsidRPr="00513E66">
        <w:rPr>
          <w:rFonts w:cs="Times New Roman"/>
          <w:color w:val="auto"/>
        </w:rPr>
        <w:t>rapidno</w:t>
      </w:r>
      <w:proofErr w:type="spellEnd"/>
      <w:r w:rsidRPr="00513E66">
        <w:rPr>
          <w:rFonts w:cs="Times New Roman"/>
          <w:color w:val="auto"/>
        </w:rPr>
        <w:t xml:space="preserve"> dosegli tudi druge uspehe kot denimo:</w:t>
      </w:r>
    </w:p>
    <w:p w:rsidR="00513E66" w:rsidRPr="00513E66" w:rsidRDefault="00513E66" w:rsidP="00AB5098">
      <w:pPr>
        <w:pStyle w:val="Odstavekseznama"/>
        <w:numPr>
          <w:ilvl w:val="0"/>
          <w:numId w:val="4"/>
        </w:numPr>
        <w:spacing w:after="0" w:line="240" w:lineRule="auto"/>
        <w:jc w:val="both"/>
      </w:pPr>
      <w:r w:rsidRPr="00513E66">
        <w:t xml:space="preserve">pričetek delovanja dodatnih treh referenčnih ambulant, </w:t>
      </w:r>
    </w:p>
    <w:p w:rsidR="00513E66" w:rsidRPr="00513E66" w:rsidRDefault="00513E66" w:rsidP="00AB5098">
      <w:pPr>
        <w:pStyle w:val="Odstavekseznama"/>
        <w:numPr>
          <w:ilvl w:val="0"/>
          <w:numId w:val="4"/>
        </w:numPr>
        <w:spacing w:after="0" w:line="240" w:lineRule="auto"/>
        <w:jc w:val="both"/>
      </w:pPr>
      <w:r w:rsidRPr="00513E66">
        <w:t xml:space="preserve">izvajanja Projekta okrepljenih ambulant, </w:t>
      </w:r>
    </w:p>
    <w:p w:rsidR="00513E66" w:rsidRPr="00513E66" w:rsidRDefault="00513E66" w:rsidP="00AB5098">
      <w:pPr>
        <w:pStyle w:val="Odstavekseznama"/>
        <w:numPr>
          <w:ilvl w:val="0"/>
          <w:numId w:val="4"/>
        </w:numPr>
        <w:spacing w:after="0" w:line="240" w:lineRule="auto"/>
        <w:jc w:val="both"/>
      </w:pPr>
      <w:r w:rsidRPr="00513E66">
        <w:t xml:space="preserve">prilagoditev urnikov ambulant družinske medicine tudi v popoldanskem času za prijaznejši dostop do osebnega zdravnika, </w:t>
      </w:r>
    </w:p>
    <w:p w:rsidR="00513E66" w:rsidRPr="00513E66" w:rsidRDefault="00513E66" w:rsidP="00AB5098">
      <w:pPr>
        <w:pStyle w:val="Odstavekseznama"/>
        <w:numPr>
          <w:ilvl w:val="0"/>
          <w:numId w:val="4"/>
        </w:numPr>
        <w:spacing w:after="0" w:line="240" w:lineRule="auto"/>
        <w:jc w:val="both"/>
      </w:pPr>
      <w:r w:rsidRPr="00513E66">
        <w:t xml:space="preserve">sočasna uvedba organizacije dela diagnostičnega laboratorija tudi v popoldanskem času med delovniki, </w:t>
      </w:r>
    </w:p>
    <w:p w:rsidR="00513E66" w:rsidRPr="00513E66" w:rsidRDefault="00513E66" w:rsidP="00AB5098">
      <w:pPr>
        <w:pStyle w:val="Odstavekseznama"/>
        <w:numPr>
          <w:ilvl w:val="0"/>
          <w:numId w:val="4"/>
        </w:numPr>
        <w:spacing w:after="0" w:line="240" w:lineRule="auto"/>
        <w:jc w:val="both"/>
      </w:pPr>
      <w:r w:rsidRPr="00513E66">
        <w:t>sodobnejšo opremo na nujni medicinski pomoči in prerazporeditev kadra z uvedbo triažnih medicinski sester,</w:t>
      </w:r>
    </w:p>
    <w:p w:rsidR="009651F8" w:rsidRDefault="00513E66" w:rsidP="00AB5098">
      <w:pPr>
        <w:pStyle w:val="Odstavekseznama"/>
        <w:numPr>
          <w:ilvl w:val="0"/>
          <w:numId w:val="4"/>
        </w:numPr>
        <w:spacing w:after="0" w:line="240" w:lineRule="auto"/>
        <w:jc w:val="both"/>
      </w:pPr>
      <w:r w:rsidRPr="00513E66">
        <w:t xml:space="preserve">bili smo priča ponovnemu zagonu dispanzerja Medicine Dela Prometa in Športa (DMDPŠ). </w:t>
      </w:r>
    </w:p>
    <w:p w:rsidR="00513E66" w:rsidRPr="00513E66" w:rsidRDefault="00513E66" w:rsidP="00AB5098">
      <w:pPr>
        <w:pStyle w:val="Odstavekseznama"/>
        <w:numPr>
          <w:ilvl w:val="0"/>
          <w:numId w:val="4"/>
        </w:numPr>
        <w:spacing w:after="0" w:line="240" w:lineRule="auto"/>
        <w:jc w:val="both"/>
      </w:pPr>
      <w:r w:rsidRPr="00513E66">
        <w:t>prilagodili smo delovno silo trenutnim potrebam zavoda in zaposlili smo receptorko-informatorko,</w:t>
      </w:r>
    </w:p>
    <w:p w:rsidR="00513E66" w:rsidRPr="00513E66" w:rsidRDefault="00513E66" w:rsidP="00AB5098">
      <w:pPr>
        <w:pStyle w:val="Odstavekseznama"/>
        <w:numPr>
          <w:ilvl w:val="0"/>
          <w:numId w:val="4"/>
        </w:numPr>
        <w:spacing w:after="0" w:line="240" w:lineRule="auto"/>
        <w:jc w:val="both"/>
      </w:pPr>
      <w:r w:rsidRPr="00513E66">
        <w:t>pričeli s</w:t>
      </w:r>
      <w:r w:rsidR="009651F8">
        <w:t>mo s</w:t>
      </w:r>
      <w:r w:rsidRPr="00513E66">
        <w:t xml:space="preserve"> posodobitvijo telefonije in omrežja,</w:t>
      </w:r>
    </w:p>
    <w:p w:rsidR="00513E66" w:rsidRPr="00513E66" w:rsidRDefault="00513E66" w:rsidP="00AB5098">
      <w:pPr>
        <w:pStyle w:val="Odstavekseznama"/>
        <w:numPr>
          <w:ilvl w:val="0"/>
          <w:numId w:val="4"/>
        </w:numPr>
        <w:spacing w:after="0" w:line="240" w:lineRule="auto"/>
        <w:jc w:val="both"/>
      </w:pPr>
      <w:r w:rsidRPr="00513E66">
        <w:t>zagnali smo novo spletno stran Zdravstvenega doma, kjer objavljamo koristne informacije o zavodu, o urniku delovanja ambulant, o rednih in izrednih odsotnosti</w:t>
      </w:r>
      <w:r w:rsidR="009651F8">
        <w:t>h</w:t>
      </w:r>
      <w:r w:rsidRPr="00513E66">
        <w:t xml:space="preserve"> zdravnikov in objavili smo tudi nekaj koristnih zdravstvenih nasvetov, </w:t>
      </w:r>
    </w:p>
    <w:p w:rsidR="00513E66" w:rsidRPr="00513E66" w:rsidRDefault="00513E66" w:rsidP="00AB5098">
      <w:pPr>
        <w:pStyle w:val="Odstavekseznama"/>
        <w:numPr>
          <w:ilvl w:val="0"/>
          <w:numId w:val="4"/>
        </w:numPr>
        <w:spacing w:after="0" w:line="240" w:lineRule="auto"/>
        <w:jc w:val="both"/>
      </w:pPr>
      <w:r w:rsidRPr="00513E66">
        <w:t>vzpostavili smo tesnejše sodelovanje z ustanoviteljem,</w:t>
      </w:r>
    </w:p>
    <w:p w:rsidR="00513E66" w:rsidRPr="00513E66" w:rsidRDefault="00513E66" w:rsidP="00AB5098">
      <w:pPr>
        <w:pStyle w:val="Odstavekseznama"/>
        <w:numPr>
          <w:ilvl w:val="0"/>
          <w:numId w:val="4"/>
        </w:numPr>
        <w:spacing w:after="0" w:line="240" w:lineRule="auto"/>
        <w:jc w:val="both"/>
      </w:pPr>
      <w:r w:rsidRPr="00513E66">
        <w:t>uvedli postopek priprave cenik</w:t>
      </w:r>
      <w:r w:rsidR="009651F8">
        <w:t>ov</w:t>
      </w:r>
      <w:r w:rsidRPr="00513E66">
        <w:t xml:space="preserve"> samoplačniških storitev v zobozdravstveni dejavnosti,</w:t>
      </w:r>
    </w:p>
    <w:p w:rsidR="00513E66" w:rsidRPr="00513E66" w:rsidRDefault="00513E66" w:rsidP="00AB5098">
      <w:pPr>
        <w:pStyle w:val="Odstavekseznama"/>
        <w:numPr>
          <w:ilvl w:val="0"/>
          <w:numId w:val="4"/>
        </w:numPr>
        <w:spacing w:after="0" w:line="240" w:lineRule="auto"/>
        <w:jc w:val="both"/>
      </w:pPr>
      <w:r w:rsidRPr="00513E66">
        <w:t xml:space="preserve">opravili </w:t>
      </w:r>
      <w:r w:rsidR="009651F8">
        <w:t>notranjo</w:t>
      </w:r>
      <w:r w:rsidRPr="00513E66">
        <w:t xml:space="preserve"> in zunanjo presojo kakovosti ISO 9001:2008.</w:t>
      </w:r>
    </w:p>
    <w:p w:rsidR="00513E66" w:rsidRPr="00513E66" w:rsidRDefault="00513E66" w:rsidP="00513E66">
      <w:pPr>
        <w:spacing w:after="0" w:line="240" w:lineRule="auto"/>
        <w:ind w:left="0" w:firstLine="708"/>
        <w:jc w:val="both"/>
        <w:rPr>
          <w:rFonts w:cs="Times New Roman"/>
          <w:color w:val="auto"/>
        </w:rPr>
      </w:pPr>
    </w:p>
    <w:p w:rsidR="00513E66" w:rsidRDefault="00513E66" w:rsidP="00A310CF">
      <w:pPr>
        <w:spacing w:after="0" w:line="240" w:lineRule="auto"/>
        <w:ind w:left="0" w:firstLine="708"/>
        <w:jc w:val="both"/>
        <w:rPr>
          <w:rFonts w:cs="Times New Roman"/>
          <w:color w:val="auto"/>
        </w:rPr>
      </w:pPr>
      <w:r w:rsidRPr="00513E66">
        <w:rPr>
          <w:rFonts w:cs="Times New Roman"/>
          <w:color w:val="auto"/>
        </w:rPr>
        <w:t>Vizija in cilji ne smejo biti samoumevni v fazi strateškega planiranja saj, če ne zavihamo rokav</w:t>
      </w:r>
      <w:r w:rsidR="0011721E">
        <w:rPr>
          <w:rFonts w:cs="Times New Roman"/>
          <w:color w:val="auto"/>
        </w:rPr>
        <w:t>ov</w:t>
      </w:r>
      <w:r w:rsidRPr="00513E66">
        <w:rPr>
          <w:rFonts w:cs="Times New Roman"/>
          <w:color w:val="auto"/>
        </w:rPr>
        <w:t xml:space="preserve"> in ne pričnemo z delom, postanejo kaj hitro le iluzija.  </w:t>
      </w:r>
    </w:p>
    <w:p w:rsidR="00C3789E" w:rsidRPr="00513E66" w:rsidRDefault="00C3789E"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Želja po doseganju zastavljenega cilja je le motivacija. Pot, ki jo opravimo pa mora biti užitek. </w:t>
      </w:r>
    </w:p>
    <w:p w:rsidR="00513E66" w:rsidRDefault="00513E66" w:rsidP="00513E66">
      <w:pPr>
        <w:spacing w:after="0" w:line="240" w:lineRule="auto"/>
        <w:ind w:left="0" w:firstLine="0"/>
        <w:jc w:val="both"/>
        <w:rPr>
          <w:rFonts w:cs="Times New Roman"/>
          <w:color w:val="auto"/>
        </w:rPr>
      </w:pPr>
    </w:p>
    <w:p w:rsidR="00D8585D" w:rsidRPr="00513E66" w:rsidRDefault="00D8585D" w:rsidP="00513E66">
      <w:pPr>
        <w:spacing w:after="0" w:line="240" w:lineRule="auto"/>
        <w:ind w:left="0" w:firstLine="0"/>
        <w:jc w:val="both"/>
        <w:rPr>
          <w:rFonts w:cs="Times New Roman"/>
          <w:color w:val="auto"/>
        </w:rPr>
      </w:pPr>
    </w:p>
    <w:p w:rsidR="00513E66" w:rsidRPr="00513E66" w:rsidRDefault="00513E66" w:rsidP="00C3789E">
      <w:pPr>
        <w:tabs>
          <w:tab w:val="center" w:pos="720"/>
          <w:tab w:val="center" w:pos="1428"/>
          <w:tab w:val="center" w:pos="2136"/>
          <w:tab w:val="center" w:pos="2845"/>
          <w:tab w:val="center" w:pos="3553"/>
          <w:tab w:val="center" w:pos="4261"/>
          <w:tab w:val="center" w:pos="4969"/>
          <w:tab w:val="center" w:pos="5677"/>
          <w:tab w:val="center" w:pos="7238"/>
        </w:tabs>
        <w:spacing w:after="0" w:line="240" w:lineRule="auto"/>
        <w:ind w:left="4969" w:firstLine="0"/>
        <w:jc w:val="both"/>
        <w:rPr>
          <w:rFonts w:cs="Times New Roman"/>
          <w:color w:val="auto"/>
        </w:rPr>
      </w:pPr>
      <w:r w:rsidRPr="00513E66">
        <w:rPr>
          <w:rFonts w:cs="Times New Roman"/>
          <w:color w:val="auto"/>
        </w:rPr>
        <w:t xml:space="preserve">Direktor </w:t>
      </w:r>
    </w:p>
    <w:p w:rsidR="00513E66" w:rsidRPr="00513E66" w:rsidRDefault="00513E66" w:rsidP="00C3789E">
      <w:pPr>
        <w:tabs>
          <w:tab w:val="center" w:pos="720"/>
          <w:tab w:val="center" w:pos="1428"/>
          <w:tab w:val="center" w:pos="2136"/>
          <w:tab w:val="center" w:pos="2845"/>
          <w:tab w:val="center" w:pos="3553"/>
          <w:tab w:val="center" w:pos="4261"/>
          <w:tab w:val="center" w:pos="4969"/>
          <w:tab w:val="center" w:pos="5677"/>
          <w:tab w:val="center" w:pos="7932"/>
        </w:tabs>
        <w:spacing w:after="0" w:line="240" w:lineRule="auto"/>
        <w:ind w:left="4969" w:firstLine="0"/>
        <w:jc w:val="both"/>
        <w:rPr>
          <w:rFonts w:cs="Times New Roman"/>
          <w:color w:val="auto"/>
        </w:rPr>
      </w:pPr>
      <w:r w:rsidRPr="00513E66">
        <w:rPr>
          <w:rFonts w:cs="Times New Roman"/>
          <w:color w:val="auto"/>
        </w:rPr>
        <w:t>Matej Rubelli Furman, dr.med., spec.</w:t>
      </w:r>
      <w:proofErr w:type="spellStart"/>
      <w:r w:rsidRPr="00513E66">
        <w:rPr>
          <w:rFonts w:cs="Times New Roman"/>
          <w:color w:val="auto"/>
        </w:rPr>
        <w:t>urg</w:t>
      </w:r>
      <w:proofErr w:type="spellEnd"/>
      <w:r w:rsidRPr="00513E66">
        <w:rPr>
          <w:rFonts w:cs="Times New Roman"/>
          <w:color w:val="auto"/>
        </w:rPr>
        <w:t xml:space="preserve">.med.  </w:t>
      </w:r>
    </w:p>
    <w:p w:rsidR="00513E66" w:rsidRPr="00513E66" w:rsidRDefault="00513E66" w:rsidP="00C3789E">
      <w:pPr>
        <w:pStyle w:val="Naslov2"/>
      </w:pPr>
      <w:r w:rsidRPr="00513E66">
        <w:br w:type="page"/>
      </w:r>
      <w:bookmarkStart w:id="3" w:name="_Toc443987794"/>
      <w:r w:rsidRPr="00513E66">
        <w:lastRenderedPageBreak/>
        <w:t>Uvodno poročilo pomočnice direktorja za zdravstveno nego za leto 2015</w:t>
      </w:r>
      <w:bookmarkEnd w:id="3"/>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 xml:space="preserve">Za nami je burno leto. Polno sprememb, novosti, nedokončanih del.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Nadomeščanje PDZN sem prevzela nepričakovano, delo mi je bilo slabo ali skoraj nič predano. Čeprav mi delo ni bilo nepoznano, sem prevzela veliko nedorečenega in veliko nenarejenega. Po dopustniških mesecih zatišja in opravljanja najnujnejšega, smo jeseni dobili novega direktorja z novo zagnanostjo in novimi idejami.</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 xml:space="preserve">V osnovni zdravstveni dejavnosti predvsem v ambulantah družinske medicine, kljub pomembnemu deležu zdravstvene nege v celotni in kakovostni oskrbi pacientov, postaja izvajanje zdravstvene nege vse manj vidno. Medicinskim sestra nalagamo vedno več nalog tako v kurativni in preventivni obravnavi. Veliko delovnega časa in energije porabijo tudi za organizacijo dela v ambulanti, telefon, nabavo, evidenco materiala, ki ga rabijo pri svojem delu v ambulanti.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Zdravstvena nega in njene izvajalke medicinske sestre in zdravstveni tehniki so v vsaki zdravstveni organizaciji nujno potrebne. Predvsem jih potrebujejo naši uporabniki – bolniki, kajti z medicinskimi sestrami se vsi največkrat in najpogosteje srečujejo.  Njihovo delo je nujno potrebno, vendar velikokrat premalo cenjeno in podrejeno vsem ostalim in tako tudi neopaženo. Prav nič drugače ali še izrazitejše je to v našem ZD. Vsi skupaj bomo morali še veliko storiti na strokovnem in medosebnem področju za izboljšanje takšnega stanja. Število medicinskih sester je takšno kot ga predpisuje ZZZS in velika težava se pojavi ob vsakem najmanjšem izpadu. To predstavlja velik pritisk na zaposlene in nemogočo organizacijo dela brez zapiranja ambulant.</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 xml:space="preserve">Ambulante družinske medicine, kjer večina medicinskih sester dela, ima najslabše pogoje dela, kar še bolj negativno vpliva na delovna klimo. Jeseni smo pridobili tri nove Referenčne ambulante (RA), kar predstavlja še dodatno gnečo v premajhnih in neustreznih prostorih. V RA so zaposlene diplomirane medicinske sestre, ki imajo že izkušnje z delom v RA in tiste, ki si dodatna znanja za to delo še pridobivajo.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Prav zaradi teh novosti je potreb po izobraževanju na področju zdravstvene nege več kot v preteklosti. Nekatera izobraževanja organiziramo znotraj ZD, večino pa jih obiščemo v organizaciji Zbornice - Zveze ali kot posamezne module za določeno strokovno področje.</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Na neustrezne prostore je potrebno opozoriti tudi v Centru za zdravljenje odvisnosti. Na to smo bili posebej opozorjeni tudi pri strokovnem nadzoru te enote.</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Velika pomanjkljivost je bilo nedelovanje Dispanzerja medicine dela prometa in športa. Posebno velik je bil izpad na področju zdravstvene nege zaradi daljše bolniške odsotnosti in v zavodu nismo imeli usposobljenega kadra za to dejavnost. Pomagali smo si z zunanjimi sodelavci in intenzivnim izobraževanjem znotraj zavoda.</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Nabava zdravil in ostalega sanitetnega materiala zahteva določen čas, sodelovanje, doslednost z ambulantami, ki ta material potrebujejo in fakturnim oddelkom, ki ta izdani material obračuna na ustrezno stroškovno mesto. Če bi bila ta dejavnost  podprta z elektronsko evidenco, bi potrebovali manj časa za izvajanje in bila bi veliko bolj učinkovita.</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Posebno področje dela je ravnanje z infektivnimi odpadki, ki zahteva stalno izpopolnjevanje in velikokrat tudi opominjanje in nadziranje pravilnega rokovanja in razvrščanja pri vseh zaposlenih. V občini imamo tudi novosti pri ločevanju komunalnih odpadkov, katere bomo morali upoštevati tudi v našem zavodu.</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Material in storitve, ki zahtevajo postopek Javnega naročanja, predstavljajo veliko priprav in usklajevanja. Po izboru pa stalno kontrolo dejanskega stanja s podpisano pogodbo.</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lastRenderedPageBreak/>
        <w:t>Naš zdravstveni dom bi potreboval temeljito obnovo. Pomanjkljivo je tudi sprotno vzdrževanje. Razen rednega čiščenja, ki nam ga izvajajo zunanji izvajalci, so v hiši opravljena le najnujnejša popravila. V drugi polovici leta smo imeli tudi izpad delavk v pralnici in likalnici: ena delavka se je po štiriurni zaposlitvi upokojila, druga je bila dalj časa na bolniškem dopustu. Izpad smo rešili s pomočjo pralnice Doma starejših občanov in pogodbeno delavko.</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 xml:space="preserve">Veliko dela smo opravili na področju kakovosti, obenem pa ugotavljam, da še vedno premalo. Veliko imamo dokumentov, vse je lepo napisano, da bomo to prenesli v naše vsakodnevno delo in da bo to vidno in občuteno pri </w:t>
      </w:r>
      <w:proofErr w:type="spellStart"/>
      <w:r w:rsidRPr="00513E66">
        <w:rPr>
          <w:rFonts w:cs="Times New Roman"/>
          <w:color w:val="auto"/>
        </w:rPr>
        <w:t>našhi</w:t>
      </w:r>
      <w:proofErr w:type="spellEnd"/>
      <w:r w:rsidRPr="00513E66">
        <w:rPr>
          <w:rFonts w:cs="Times New Roman"/>
          <w:color w:val="auto"/>
        </w:rPr>
        <w:t xml:space="preserve"> uporabnikih in v naših enotah, pa bo potrebno še veliko skupnega dela in medsebojnega sodelovanja.</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Naše delo je stresno, naši bolniki vedno bolj »zahtevni«, naš plačnik preko zdravstvenih delavcev krči bolnikom pravice. Od nas vseh je odvisno v kakšni delovni klimi bomo opravljali svoje delo. Prav vsi bi se morali zavedati, da lahko vsak posameznik prinese delček dobrega in pripomore k skupnemu zadovoljstvu.</w:t>
      </w:r>
    </w:p>
    <w:p w:rsidR="00513E66" w:rsidRDefault="00513E66" w:rsidP="00513E66">
      <w:pPr>
        <w:spacing w:after="0" w:line="240" w:lineRule="auto"/>
        <w:ind w:left="0"/>
        <w:jc w:val="both"/>
        <w:rPr>
          <w:rFonts w:cs="Times New Roman"/>
          <w:color w:val="auto"/>
        </w:rPr>
      </w:pPr>
    </w:p>
    <w:p w:rsidR="00D8585D" w:rsidRPr="00513E66" w:rsidRDefault="00D8585D" w:rsidP="00513E66">
      <w:pPr>
        <w:spacing w:after="0" w:line="240" w:lineRule="auto"/>
        <w:ind w:left="0"/>
        <w:jc w:val="both"/>
        <w:rPr>
          <w:rFonts w:cs="Times New Roman"/>
          <w:color w:val="auto"/>
        </w:rPr>
      </w:pPr>
    </w:p>
    <w:p w:rsidR="00C3789E" w:rsidRDefault="00513E66" w:rsidP="00C3789E">
      <w:pPr>
        <w:spacing w:after="0" w:line="240" w:lineRule="auto"/>
        <w:ind w:left="5204" w:firstLine="248"/>
        <w:jc w:val="both"/>
        <w:rPr>
          <w:rFonts w:cs="Times New Roman"/>
          <w:color w:val="auto"/>
        </w:rPr>
      </w:pPr>
      <w:r w:rsidRPr="00513E66">
        <w:rPr>
          <w:rFonts w:cs="Times New Roman"/>
          <w:color w:val="auto"/>
        </w:rPr>
        <w:t>Pomočnica direktorja za zdravstveno nego:</w:t>
      </w:r>
    </w:p>
    <w:p w:rsidR="00513E66" w:rsidRPr="00513E66" w:rsidRDefault="00513E66" w:rsidP="00C3789E">
      <w:pPr>
        <w:spacing w:after="0" w:line="240" w:lineRule="auto"/>
        <w:ind w:left="5204" w:firstLine="248"/>
        <w:jc w:val="both"/>
        <w:rPr>
          <w:rFonts w:cs="Times New Roman"/>
          <w:color w:val="auto"/>
        </w:rPr>
      </w:pPr>
      <w:r w:rsidRPr="00513E66">
        <w:rPr>
          <w:rFonts w:cs="Times New Roman"/>
          <w:color w:val="auto"/>
        </w:rPr>
        <w:t xml:space="preserve">Božidara Česnik, </w:t>
      </w:r>
      <w:proofErr w:type="spellStart"/>
      <w:r w:rsidRPr="00513E66">
        <w:rPr>
          <w:rFonts w:cs="Times New Roman"/>
          <w:color w:val="auto"/>
        </w:rPr>
        <w:t>dipl.med.sestra</w:t>
      </w:r>
      <w:proofErr w:type="spellEnd"/>
    </w:p>
    <w:p w:rsidR="00513E66" w:rsidRPr="00513E66" w:rsidRDefault="00513E66" w:rsidP="00513E66">
      <w:pPr>
        <w:spacing w:after="0" w:line="240" w:lineRule="auto"/>
        <w:ind w:left="0" w:firstLine="496"/>
        <w:jc w:val="both"/>
        <w:rPr>
          <w:rFonts w:cs="Times New Roman"/>
          <w:color w:val="auto"/>
        </w:rPr>
      </w:pPr>
    </w:p>
    <w:p w:rsidR="00513E66" w:rsidRPr="00513E66" w:rsidRDefault="00513E66" w:rsidP="00C3789E">
      <w:pPr>
        <w:pStyle w:val="Naslov2"/>
        <w:rPr>
          <w:color w:val="auto"/>
          <w:sz w:val="22"/>
        </w:rPr>
      </w:pPr>
      <w:r w:rsidRPr="00513E66">
        <w:br w:type="page"/>
      </w:r>
      <w:bookmarkStart w:id="4" w:name="_Toc443987795"/>
      <w:r w:rsidRPr="00513E66">
        <w:lastRenderedPageBreak/>
        <w:t>Zakonski okvirji</w:t>
      </w:r>
      <w:bookmarkEnd w:id="4"/>
      <w:r w:rsidRPr="00513E66">
        <w:t xml:space="preserve"> </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701"/>
        <w:jc w:val="both"/>
        <w:rPr>
          <w:rFonts w:cs="Times New Roman"/>
          <w:color w:val="auto"/>
        </w:rPr>
      </w:pPr>
      <w:r w:rsidRPr="00513E66">
        <w:rPr>
          <w:rFonts w:cs="Times New Roman"/>
          <w:color w:val="auto"/>
        </w:rPr>
        <w:t xml:space="preserve">Poleg zakonodaje, na kateri temelji finančno – računovodsko poslovanje, katera je navedena v letnem računovodskem poročilu, delovanje Zdravstvenega doma Ilirska Bistrica temelji še na:  </w:t>
      </w:r>
    </w:p>
    <w:p w:rsidR="00513E66" w:rsidRPr="00513E66" w:rsidRDefault="00513E66" w:rsidP="00AB5098">
      <w:pPr>
        <w:pStyle w:val="Odstavekseznama"/>
        <w:numPr>
          <w:ilvl w:val="0"/>
          <w:numId w:val="5"/>
        </w:numPr>
        <w:spacing w:after="0" w:line="240" w:lineRule="auto"/>
        <w:jc w:val="both"/>
      </w:pPr>
      <w:r w:rsidRPr="00513E66">
        <w:t>Zakonu o zdravstveni dejavnosti (</w:t>
      </w:r>
      <w:proofErr w:type="spellStart"/>
      <w:r w:rsidRPr="00513E66">
        <w:t>Ur.l.RS</w:t>
      </w:r>
      <w:proofErr w:type="spellEnd"/>
      <w:r w:rsidRPr="00513E66">
        <w:t xml:space="preserve"> 23/05 UPB s spremembami) </w:t>
      </w:r>
    </w:p>
    <w:p w:rsidR="00513E66" w:rsidRPr="00513E66" w:rsidRDefault="00513E66" w:rsidP="00AB5098">
      <w:pPr>
        <w:pStyle w:val="Odstavekseznama"/>
        <w:numPr>
          <w:ilvl w:val="0"/>
          <w:numId w:val="5"/>
        </w:numPr>
        <w:spacing w:after="0" w:line="240" w:lineRule="auto"/>
        <w:jc w:val="both"/>
      </w:pPr>
      <w:r w:rsidRPr="00513E66">
        <w:t>Zakonu o zdravniški službi (</w:t>
      </w:r>
      <w:proofErr w:type="spellStart"/>
      <w:r w:rsidRPr="00513E66">
        <w:t>Ur.l.RS</w:t>
      </w:r>
      <w:proofErr w:type="spellEnd"/>
      <w:r w:rsidRPr="00513E66">
        <w:t xml:space="preserve"> 72/06 UPB s spremembami) </w:t>
      </w:r>
    </w:p>
    <w:p w:rsidR="00513E66" w:rsidRPr="00513E66" w:rsidRDefault="00513E66" w:rsidP="00AB5098">
      <w:pPr>
        <w:pStyle w:val="Odstavekseznama"/>
        <w:numPr>
          <w:ilvl w:val="0"/>
          <w:numId w:val="5"/>
        </w:numPr>
        <w:spacing w:after="0" w:line="240" w:lineRule="auto"/>
        <w:jc w:val="both"/>
      </w:pPr>
      <w:r w:rsidRPr="00513E66">
        <w:t>Zakonu o zdravstvenem varstvu in zdravstvenem zavarovanju (</w:t>
      </w:r>
      <w:proofErr w:type="spellStart"/>
      <w:r w:rsidRPr="00513E66">
        <w:t>Ur.l.RS</w:t>
      </w:r>
      <w:proofErr w:type="spellEnd"/>
      <w:r w:rsidRPr="00513E66">
        <w:t xml:space="preserve"> 100/05 UPB s spremembami) </w:t>
      </w:r>
    </w:p>
    <w:p w:rsidR="0011721E" w:rsidRDefault="00513E66" w:rsidP="00AB5098">
      <w:pPr>
        <w:pStyle w:val="Odstavekseznama"/>
        <w:numPr>
          <w:ilvl w:val="0"/>
          <w:numId w:val="5"/>
        </w:numPr>
        <w:spacing w:after="0" w:line="240" w:lineRule="auto"/>
        <w:jc w:val="both"/>
      </w:pPr>
      <w:r w:rsidRPr="00513E66">
        <w:t>Zakon o javnih uslužbencih (</w:t>
      </w:r>
      <w:proofErr w:type="spellStart"/>
      <w:r w:rsidRPr="00513E66">
        <w:t>Ur.</w:t>
      </w:r>
      <w:r w:rsidR="0011721E">
        <w:t>l.RS</w:t>
      </w:r>
      <w:proofErr w:type="spellEnd"/>
      <w:r w:rsidR="0011721E">
        <w:t xml:space="preserve"> 32/06 UPB s spremembami) </w:t>
      </w:r>
      <w:r w:rsidRPr="00513E66">
        <w:tab/>
      </w:r>
    </w:p>
    <w:p w:rsidR="00513E66" w:rsidRPr="00513E66" w:rsidRDefault="00513E66" w:rsidP="00AB5098">
      <w:pPr>
        <w:pStyle w:val="Odstavekseznama"/>
        <w:numPr>
          <w:ilvl w:val="0"/>
          <w:numId w:val="5"/>
        </w:numPr>
        <w:spacing w:after="0" w:line="240" w:lineRule="auto"/>
        <w:jc w:val="both"/>
      </w:pPr>
      <w:r w:rsidRPr="00513E66">
        <w:t>Zakona o sistemu plač v javnem sektorju (</w:t>
      </w:r>
      <w:proofErr w:type="spellStart"/>
      <w:r w:rsidRPr="00513E66">
        <w:t>Ur.l.RS</w:t>
      </w:r>
      <w:proofErr w:type="spellEnd"/>
      <w:r w:rsidRPr="00513E66">
        <w:t xml:space="preserve"> 108/09 s spremembami) </w:t>
      </w:r>
    </w:p>
    <w:p w:rsidR="00513E66" w:rsidRPr="00513E66" w:rsidRDefault="00513E66" w:rsidP="00AB5098">
      <w:pPr>
        <w:pStyle w:val="Odstavekseznama"/>
        <w:numPr>
          <w:ilvl w:val="0"/>
          <w:numId w:val="5"/>
        </w:numPr>
        <w:spacing w:after="0" w:line="240" w:lineRule="auto"/>
        <w:jc w:val="both"/>
      </w:pPr>
      <w:r w:rsidRPr="00513E66">
        <w:t>Pravilnik o službi NMP (</w:t>
      </w:r>
      <w:proofErr w:type="spellStart"/>
      <w:r w:rsidRPr="00513E66">
        <w:t>Ur.l.RS</w:t>
      </w:r>
      <w:proofErr w:type="spellEnd"/>
      <w:r w:rsidRPr="00513E66">
        <w:t xml:space="preserve"> 106/08) in Pravilnik o organizaciji NNZV (</w:t>
      </w:r>
      <w:proofErr w:type="spellStart"/>
      <w:r w:rsidRPr="00513E66">
        <w:t>Ur.l.RS</w:t>
      </w:r>
      <w:proofErr w:type="spellEnd"/>
      <w:r w:rsidRPr="00513E66">
        <w:t xml:space="preserve"> 94/10) </w:t>
      </w:r>
    </w:p>
    <w:p w:rsidR="00513E66" w:rsidRPr="00513E66" w:rsidRDefault="00513E66" w:rsidP="00AB5098">
      <w:pPr>
        <w:pStyle w:val="Odstavekseznama"/>
        <w:numPr>
          <w:ilvl w:val="0"/>
          <w:numId w:val="5"/>
        </w:numPr>
        <w:spacing w:after="0" w:line="240" w:lineRule="auto"/>
        <w:jc w:val="both"/>
      </w:pPr>
      <w:r w:rsidRPr="00513E66">
        <w:t xml:space="preserve">Zakonu za uravnoteženje javnih financ - ZUJF (Ur.l. 40/12 s spremembami) </w:t>
      </w:r>
    </w:p>
    <w:p w:rsidR="00513E66" w:rsidRPr="00513E66" w:rsidRDefault="00513E66" w:rsidP="00AB5098">
      <w:pPr>
        <w:pStyle w:val="Odstavekseznama"/>
        <w:numPr>
          <w:ilvl w:val="0"/>
          <w:numId w:val="5"/>
        </w:numPr>
        <w:spacing w:after="0" w:line="240" w:lineRule="auto"/>
        <w:jc w:val="both"/>
      </w:pPr>
      <w:r w:rsidRPr="00513E66">
        <w:t xml:space="preserve">Zakonu o izvrševanju proračunov 2013/2014 -ZIPRS1314 (Ur.l. 104/12 s spremembami)  </w:t>
      </w:r>
    </w:p>
    <w:p w:rsidR="00513E66" w:rsidRPr="00513E66" w:rsidRDefault="00513E66" w:rsidP="00AB5098">
      <w:pPr>
        <w:pStyle w:val="Odstavekseznama"/>
        <w:numPr>
          <w:ilvl w:val="0"/>
          <w:numId w:val="5"/>
        </w:numPr>
        <w:spacing w:after="0" w:line="240" w:lineRule="auto"/>
        <w:jc w:val="both"/>
      </w:pPr>
      <w:r w:rsidRPr="00513E66">
        <w:t xml:space="preserve">Zakon o izvrševanju proračunov 2014/2015 - ZIPRS 1415 (Uradni list RS, št. 101/13 s spremembami) </w:t>
      </w:r>
    </w:p>
    <w:p w:rsidR="00513E66" w:rsidRPr="00513E66" w:rsidRDefault="00513E66" w:rsidP="00AB5098">
      <w:pPr>
        <w:pStyle w:val="Odstavekseznama"/>
        <w:numPr>
          <w:ilvl w:val="0"/>
          <w:numId w:val="5"/>
        </w:numPr>
        <w:spacing w:after="0" w:line="240" w:lineRule="auto"/>
        <w:jc w:val="both"/>
      </w:pPr>
      <w:r w:rsidRPr="00513E66">
        <w:t xml:space="preserve">Raznih podzakonskih aktih (uredbe, pravilniki) z zdravstvenega področja </w:t>
      </w:r>
    </w:p>
    <w:p w:rsidR="00513E66" w:rsidRPr="00513E66" w:rsidRDefault="00513E66" w:rsidP="00AB5098">
      <w:pPr>
        <w:pStyle w:val="Odstavekseznama"/>
        <w:numPr>
          <w:ilvl w:val="0"/>
          <w:numId w:val="5"/>
        </w:numPr>
        <w:spacing w:after="0" w:line="240" w:lineRule="auto"/>
        <w:jc w:val="both"/>
      </w:pPr>
      <w:r w:rsidRPr="00513E66">
        <w:t xml:space="preserve">Odloku o ustanovitvi javnega  zavoda Zdravstveni dom Ilirska Bistrica (PN 2/93) </w:t>
      </w:r>
    </w:p>
    <w:p w:rsidR="00513E66" w:rsidRPr="00513E66" w:rsidRDefault="00513E66" w:rsidP="00AB5098">
      <w:pPr>
        <w:pStyle w:val="Odstavekseznama"/>
        <w:numPr>
          <w:ilvl w:val="0"/>
          <w:numId w:val="5"/>
        </w:numPr>
        <w:spacing w:after="0" w:line="240" w:lineRule="auto"/>
        <w:jc w:val="both"/>
      </w:pPr>
      <w:r w:rsidRPr="00513E66">
        <w:t xml:space="preserve">Statutu javnega zavoda Zdravstveni dom Ilirska Bistrica </w:t>
      </w:r>
    </w:p>
    <w:p w:rsidR="00513E66" w:rsidRPr="00513E66" w:rsidRDefault="00513E66" w:rsidP="00AB5098">
      <w:pPr>
        <w:pStyle w:val="Odstavekseznama"/>
        <w:numPr>
          <w:ilvl w:val="0"/>
          <w:numId w:val="5"/>
        </w:numPr>
        <w:spacing w:after="0" w:line="240" w:lineRule="auto"/>
        <w:jc w:val="both"/>
      </w:pPr>
      <w:r w:rsidRPr="00513E66">
        <w:t xml:space="preserve">Letnem splošnem dogovoru in aneksih k SD </w:t>
      </w:r>
    </w:p>
    <w:p w:rsidR="00513E66" w:rsidRPr="00513E66" w:rsidRDefault="00513E66" w:rsidP="00AB5098">
      <w:pPr>
        <w:pStyle w:val="Odstavekseznama"/>
        <w:numPr>
          <w:ilvl w:val="0"/>
          <w:numId w:val="5"/>
        </w:numPr>
        <w:spacing w:after="0" w:line="240" w:lineRule="auto"/>
        <w:jc w:val="both"/>
      </w:pPr>
      <w:r w:rsidRPr="00513E66">
        <w:t xml:space="preserve">Letni pogodbi z ZZZS </w:t>
      </w:r>
    </w:p>
    <w:p w:rsidR="00513E66" w:rsidRPr="00513E66" w:rsidRDefault="00513E66" w:rsidP="00AB5098">
      <w:pPr>
        <w:pStyle w:val="Odstavekseznama"/>
        <w:numPr>
          <w:ilvl w:val="0"/>
          <w:numId w:val="5"/>
        </w:numPr>
        <w:spacing w:after="0" w:line="240" w:lineRule="auto"/>
        <w:jc w:val="both"/>
      </w:pPr>
      <w:r w:rsidRPr="00513E66">
        <w:t xml:space="preserve">Kolektivnih pogodbah: </w:t>
      </w:r>
    </w:p>
    <w:p w:rsidR="00513E66" w:rsidRPr="00513E66" w:rsidRDefault="00513E66" w:rsidP="00AB5098">
      <w:pPr>
        <w:pStyle w:val="Odstavekseznama"/>
        <w:numPr>
          <w:ilvl w:val="0"/>
          <w:numId w:val="6"/>
        </w:numPr>
        <w:spacing w:after="0" w:line="240" w:lineRule="auto"/>
        <w:jc w:val="both"/>
      </w:pPr>
      <w:r w:rsidRPr="00513E66">
        <w:t xml:space="preserve">KP za javni sektor </w:t>
      </w:r>
    </w:p>
    <w:p w:rsidR="00513E66" w:rsidRPr="00513E66" w:rsidRDefault="00513E66" w:rsidP="00AB5098">
      <w:pPr>
        <w:pStyle w:val="Odstavekseznama"/>
        <w:numPr>
          <w:ilvl w:val="0"/>
          <w:numId w:val="6"/>
        </w:numPr>
        <w:tabs>
          <w:tab w:val="center" w:pos="720"/>
          <w:tab w:val="center" w:pos="1428"/>
          <w:tab w:val="center" w:pos="2136"/>
          <w:tab w:val="center" w:pos="5577"/>
        </w:tabs>
        <w:spacing w:after="0" w:line="240" w:lineRule="auto"/>
        <w:jc w:val="both"/>
      </w:pPr>
      <w:r w:rsidRPr="00513E66">
        <w:t xml:space="preserve">KP za dejavnost zdravstva in socialnega varstva </w:t>
      </w:r>
    </w:p>
    <w:p w:rsidR="00513E66" w:rsidRPr="00513E66" w:rsidRDefault="00513E66" w:rsidP="00AB5098">
      <w:pPr>
        <w:pStyle w:val="Odstavekseznama"/>
        <w:numPr>
          <w:ilvl w:val="0"/>
          <w:numId w:val="6"/>
        </w:numPr>
        <w:tabs>
          <w:tab w:val="center" w:pos="720"/>
          <w:tab w:val="center" w:pos="1428"/>
          <w:tab w:val="center" w:pos="2136"/>
          <w:tab w:val="center" w:pos="4904"/>
        </w:tabs>
        <w:spacing w:after="0" w:line="240" w:lineRule="auto"/>
        <w:jc w:val="both"/>
      </w:pPr>
      <w:r w:rsidRPr="00513E66">
        <w:t xml:space="preserve">KP za zaposlene v zdravstveni negi </w:t>
      </w:r>
    </w:p>
    <w:p w:rsidR="00513E66" w:rsidRPr="00513E66" w:rsidRDefault="00513E66" w:rsidP="00AB5098">
      <w:pPr>
        <w:pStyle w:val="Odstavekseznama"/>
        <w:numPr>
          <w:ilvl w:val="0"/>
          <w:numId w:val="6"/>
        </w:numPr>
        <w:tabs>
          <w:tab w:val="center" w:pos="720"/>
          <w:tab w:val="center" w:pos="1428"/>
          <w:tab w:val="center" w:pos="4471"/>
        </w:tabs>
        <w:spacing w:after="0" w:line="240" w:lineRule="auto"/>
        <w:jc w:val="both"/>
      </w:pPr>
      <w:r w:rsidRPr="00513E66">
        <w:t xml:space="preserve">KP za zdravnike in zobozdravnike  </w:t>
      </w:r>
    </w:p>
    <w:p w:rsidR="00513E66" w:rsidRDefault="00513E66" w:rsidP="00513E66">
      <w:pPr>
        <w:spacing w:after="0" w:line="240" w:lineRule="auto"/>
        <w:ind w:left="0" w:firstLine="0"/>
        <w:jc w:val="both"/>
        <w:rPr>
          <w:rFonts w:cs="Times New Roman"/>
          <w:color w:val="auto"/>
        </w:rPr>
      </w:pPr>
    </w:p>
    <w:p w:rsidR="00D8585D" w:rsidRPr="00513E66" w:rsidRDefault="00D8585D" w:rsidP="00513E66">
      <w:pPr>
        <w:spacing w:after="0" w:line="240" w:lineRule="auto"/>
        <w:ind w:left="0" w:firstLine="0"/>
        <w:jc w:val="both"/>
        <w:rPr>
          <w:rFonts w:cs="Times New Roman"/>
          <w:color w:val="auto"/>
        </w:rPr>
      </w:pPr>
    </w:p>
    <w:p w:rsidR="00513E66" w:rsidRPr="00513E66" w:rsidRDefault="00513E66" w:rsidP="005C5BD1">
      <w:pPr>
        <w:pStyle w:val="Naslov2"/>
      </w:pPr>
      <w:bookmarkStart w:id="5" w:name="_Toc443987796"/>
      <w:r w:rsidRPr="00513E66">
        <w:t>Osnovni podatki o zavodu</w:t>
      </w:r>
      <w:bookmarkEnd w:id="5"/>
      <w:r w:rsidRPr="00513E66">
        <w:t xml:space="preserve"> </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701"/>
        <w:jc w:val="both"/>
        <w:rPr>
          <w:rFonts w:cs="Times New Roman"/>
          <w:color w:val="auto"/>
        </w:rPr>
      </w:pPr>
      <w:r w:rsidRPr="00513E66">
        <w:rPr>
          <w:rFonts w:cs="Times New Roman"/>
          <w:color w:val="auto"/>
        </w:rPr>
        <w:t xml:space="preserve">Dejavnost Zdravstvenega doma Ilirska Bistrica pokriva območje Občine Ilirska Bistrica, ki je po površini s 480 km2 druga največja v Sloveniji. Okoli 14.000 prebivalcev živi v 64 precej razpršenih naseljih (najbolj oddaljeno nad 30 km). Prevladuje starejše prebivalstvo, velika je socialna ogroženost. Do najbližjega </w:t>
      </w:r>
      <w:proofErr w:type="spellStart"/>
      <w:r w:rsidRPr="00513E66">
        <w:rPr>
          <w:rFonts w:cs="Times New Roman"/>
          <w:color w:val="auto"/>
        </w:rPr>
        <w:t>hospitalnega</w:t>
      </w:r>
      <w:proofErr w:type="spellEnd"/>
      <w:r w:rsidRPr="00513E66">
        <w:rPr>
          <w:rFonts w:cs="Times New Roman"/>
          <w:color w:val="auto"/>
        </w:rPr>
        <w:t xml:space="preserve"> centra je nad 70 km, do najbližjega avtocestnega priključka blizu 40 km. </w:t>
      </w:r>
    </w:p>
    <w:p w:rsidR="00513E66" w:rsidRPr="00513E66" w:rsidRDefault="00513E66" w:rsidP="00513E66">
      <w:pPr>
        <w:spacing w:after="0" w:line="240" w:lineRule="auto"/>
        <w:ind w:left="0" w:firstLine="701"/>
        <w:jc w:val="both"/>
        <w:rPr>
          <w:rFonts w:cs="Times New Roman"/>
          <w:color w:val="auto"/>
        </w:rPr>
      </w:pPr>
      <w:r w:rsidRPr="00513E66">
        <w:rPr>
          <w:rFonts w:cs="Times New Roman"/>
          <w:color w:val="auto"/>
        </w:rPr>
        <w:t>Te specifike nam dajejo vedet s kakšnimi problematikami in s katero organizacijo osnovnega zdravstva in NMP na našem območju se je potrebno soočati.</w:t>
      </w:r>
    </w:p>
    <w:p w:rsidR="00513E66" w:rsidRPr="00513E66" w:rsidRDefault="00513E66" w:rsidP="00513E66">
      <w:pPr>
        <w:spacing w:after="0" w:line="240" w:lineRule="auto"/>
        <w:ind w:left="0" w:firstLine="701"/>
        <w:jc w:val="both"/>
        <w:rPr>
          <w:rFonts w:cs="Times New Roman"/>
          <w:color w:val="auto"/>
        </w:rPr>
      </w:pPr>
    </w:p>
    <w:p w:rsidR="00513E66" w:rsidRPr="00513E66" w:rsidRDefault="00513E66" w:rsidP="00513E66">
      <w:pPr>
        <w:spacing w:after="0" w:line="240" w:lineRule="auto"/>
        <w:ind w:left="0" w:firstLine="701"/>
        <w:jc w:val="both"/>
        <w:rPr>
          <w:rFonts w:cs="Times New Roman"/>
          <w:color w:val="auto"/>
        </w:rPr>
      </w:pPr>
      <w:r w:rsidRPr="00513E66">
        <w:rPr>
          <w:rFonts w:cs="Times New Roman"/>
          <w:color w:val="auto"/>
        </w:rPr>
        <w:t xml:space="preserve">V preteklosti so se pojavljale na področju zdravstva različne organizacijske oblike.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Zdravstveni dom Ilirska Bistrica v sedanji obliki, je leta 1993 kot javni zavod ustanovila Občina Ilirska Bistrica za opravljanje osnovne zdravstvene dejavnosti na svojem območju. Registriran je pri Okrožnem sodišču v Kopru pod vložno št. 1/04223/00 za opravljanje naslednjih dejavnosti:</w:t>
      </w:r>
    </w:p>
    <w:p w:rsidR="00513E66" w:rsidRPr="00513E66" w:rsidRDefault="00513E66" w:rsidP="00AB5098">
      <w:pPr>
        <w:pStyle w:val="Odstavekseznama"/>
        <w:numPr>
          <w:ilvl w:val="0"/>
          <w:numId w:val="8"/>
        </w:numPr>
        <w:spacing w:after="0" w:line="240" w:lineRule="auto"/>
        <w:jc w:val="both"/>
      </w:pPr>
      <w:proofErr w:type="spellStart"/>
      <w:r w:rsidRPr="00513E66">
        <w:t>Q86.210</w:t>
      </w:r>
      <w:proofErr w:type="spellEnd"/>
      <w:r w:rsidRPr="00513E66">
        <w:t xml:space="preserve"> Splošna </w:t>
      </w:r>
      <w:proofErr w:type="spellStart"/>
      <w:r w:rsidRPr="00513E66">
        <w:t>zunajbolnišnična</w:t>
      </w:r>
      <w:proofErr w:type="spellEnd"/>
      <w:r w:rsidRPr="00513E66">
        <w:t xml:space="preserve"> zdravstvena dejavnost</w:t>
      </w:r>
    </w:p>
    <w:p w:rsidR="00513E66" w:rsidRPr="00513E66" w:rsidRDefault="00513E66" w:rsidP="00AB5098">
      <w:pPr>
        <w:pStyle w:val="Odstavekseznama"/>
        <w:numPr>
          <w:ilvl w:val="0"/>
          <w:numId w:val="8"/>
        </w:numPr>
        <w:spacing w:after="0" w:line="240" w:lineRule="auto"/>
        <w:jc w:val="both"/>
      </w:pPr>
      <w:proofErr w:type="spellStart"/>
      <w:r w:rsidRPr="00513E66">
        <w:t>Q86.220</w:t>
      </w:r>
      <w:proofErr w:type="spellEnd"/>
      <w:r w:rsidRPr="00513E66">
        <w:t xml:space="preserve"> Specialistična </w:t>
      </w:r>
      <w:proofErr w:type="spellStart"/>
      <w:r w:rsidRPr="00513E66">
        <w:t>zunajbolnišnična</w:t>
      </w:r>
      <w:proofErr w:type="spellEnd"/>
      <w:r w:rsidRPr="00513E66">
        <w:t xml:space="preserve"> zdravstvena dejavnost</w:t>
      </w:r>
    </w:p>
    <w:p w:rsidR="00513E66" w:rsidRPr="00513E66" w:rsidRDefault="00513E66" w:rsidP="00AB5098">
      <w:pPr>
        <w:pStyle w:val="Odstavekseznama"/>
        <w:numPr>
          <w:ilvl w:val="0"/>
          <w:numId w:val="8"/>
        </w:numPr>
        <w:spacing w:after="0" w:line="240" w:lineRule="auto"/>
        <w:jc w:val="both"/>
      </w:pPr>
      <w:proofErr w:type="spellStart"/>
      <w:r w:rsidRPr="00513E66">
        <w:t>Q86.230</w:t>
      </w:r>
      <w:proofErr w:type="spellEnd"/>
      <w:r w:rsidRPr="00513E66">
        <w:t xml:space="preserve"> Zobozdravstvena dejavnost</w:t>
      </w:r>
    </w:p>
    <w:p w:rsidR="00513E66" w:rsidRPr="00513E66" w:rsidRDefault="00513E66" w:rsidP="00AB5098">
      <w:pPr>
        <w:pStyle w:val="Odstavekseznama"/>
        <w:numPr>
          <w:ilvl w:val="0"/>
          <w:numId w:val="8"/>
        </w:numPr>
        <w:spacing w:after="0" w:line="240" w:lineRule="auto"/>
        <w:jc w:val="both"/>
      </w:pPr>
      <w:proofErr w:type="spellStart"/>
      <w:r w:rsidRPr="00513E66">
        <w:t>Q86.909</w:t>
      </w:r>
      <w:proofErr w:type="spellEnd"/>
      <w:r w:rsidRPr="00513E66">
        <w:t xml:space="preserve"> Druge zdravstvene dejavnosti</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Delo je organizirano po službah:</w:t>
      </w:r>
    </w:p>
    <w:p w:rsidR="00513E66" w:rsidRPr="00513E66" w:rsidRDefault="00513E66" w:rsidP="00AB5098">
      <w:pPr>
        <w:pStyle w:val="Odstavekseznama"/>
        <w:numPr>
          <w:ilvl w:val="0"/>
          <w:numId w:val="7"/>
        </w:numPr>
        <w:spacing w:after="0" w:line="240" w:lineRule="auto"/>
        <w:jc w:val="both"/>
      </w:pPr>
      <w:r w:rsidRPr="00513E66">
        <w:t>splošna medicina,</w:t>
      </w:r>
    </w:p>
    <w:p w:rsidR="00513E66" w:rsidRPr="00513E66" w:rsidRDefault="00513E66" w:rsidP="00AB5098">
      <w:pPr>
        <w:pStyle w:val="Odstavekseznama"/>
        <w:numPr>
          <w:ilvl w:val="0"/>
          <w:numId w:val="7"/>
        </w:numPr>
        <w:spacing w:after="0" w:line="240" w:lineRule="auto"/>
        <w:jc w:val="both"/>
      </w:pPr>
      <w:r w:rsidRPr="00513E66">
        <w:t xml:space="preserve">šolski dispanzer, </w:t>
      </w:r>
    </w:p>
    <w:p w:rsidR="00513E66" w:rsidRPr="00513E66" w:rsidRDefault="00513E66" w:rsidP="00AB5098">
      <w:pPr>
        <w:pStyle w:val="Odstavekseznama"/>
        <w:numPr>
          <w:ilvl w:val="0"/>
          <w:numId w:val="7"/>
        </w:numPr>
        <w:spacing w:after="0" w:line="240" w:lineRule="auto"/>
        <w:jc w:val="both"/>
      </w:pPr>
      <w:r w:rsidRPr="00513E66">
        <w:t xml:space="preserve">dispanzer za medicino dela, </w:t>
      </w:r>
    </w:p>
    <w:p w:rsidR="00513E66" w:rsidRPr="00513E66" w:rsidRDefault="00513E66" w:rsidP="00AB5098">
      <w:pPr>
        <w:pStyle w:val="Odstavekseznama"/>
        <w:numPr>
          <w:ilvl w:val="0"/>
          <w:numId w:val="7"/>
        </w:numPr>
        <w:spacing w:after="0" w:line="240" w:lineRule="auto"/>
        <w:jc w:val="both"/>
      </w:pPr>
      <w:r w:rsidRPr="00513E66">
        <w:t xml:space="preserve">zobozdravstvo, </w:t>
      </w:r>
    </w:p>
    <w:p w:rsidR="00513E66" w:rsidRPr="00513E66" w:rsidRDefault="00513E66" w:rsidP="00AB5098">
      <w:pPr>
        <w:pStyle w:val="Odstavekseznama"/>
        <w:numPr>
          <w:ilvl w:val="0"/>
          <w:numId w:val="7"/>
        </w:numPr>
        <w:spacing w:after="0" w:line="240" w:lineRule="auto"/>
        <w:jc w:val="both"/>
      </w:pPr>
      <w:r w:rsidRPr="00513E66">
        <w:t xml:space="preserve">patronažna služba, </w:t>
      </w:r>
    </w:p>
    <w:p w:rsidR="00513E66" w:rsidRPr="00513E66" w:rsidRDefault="00513E66" w:rsidP="00AB5098">
      <w:pPr>
        <w:pStyle w:val="Odstavekseznama"/>
        <w:numPr>
          <w:ilvl w:val="0"/>
          <w:numId w:val="7"/>
        </w:numPr>
        <w:spacing w:after="0" w:line="240" w:lineRule="auto"/>
        <w:jc w:val="both"/>
      </w:pPr>
      <w:r w:rsidRPr="00513E66">
        <w:lastRenderedPageBreak/>
        <w:t xml:space="preserve">laboratorij, </w:t>
      </w:r>
    </w:p>
    <w:p w:rsidR="00513E66" w:rsidRPr="00513E66" w:rsidRDefault="00513E66" w:rsidP="00AB5098">
      <w:pPr>
        <w:pStyle w:val="Odstavekseznama"/>
        <w:numPr>
          <w:ilvl w:val="0"/>
          <w:numId w:val="7"/>
        </w:numPr>
        <w:spacing w:after="0" w:line="240" w:lineRule="auto"/>
        <w:jc w:val="both"/>
      </w:pPr>
      <w:r w:rsidRPr="00513E66">
        <w:t xml:space="preserve">rentgen, </w:t>
      </w:r>
    </w:p>
    <w:p w:rsidR="00513E66" w:rsidRPr="00513E66" w:rsidRDefault="00513E66" w:rsidP="00AB5098">
      <w:pPr>
        <w:pStyle w:val="Odstavekseznama"/>
        <w:numPr>
          <w:ilvl w:val="0"/>
          <w:numId w:val="7"/>
        </w:numPr>
        <w:spacing w:after="0" w:line="240" w:lineRule="auto"/>
        <w:jc w:val="both"/>
      </w:pPr>
      <w:r w:rsidRPr="00513E66">
        <w:t xml:space="preserve">reševalna služba, </w:t>
      </w:r>
    </w:p>
    <w:p w:rsidR="00513E66" w:rsidRPr="00513E66" w:rsidRDefault="00513E66" w:rsidP="00AB5098">
      <w:pPr>
        <w:pStyle w:val="Odstavekseznama"/>
        <w:numPr>
          <w:ilvl w:val="0"/>
          <w:numId w:val="7"/>
        </w:numPr>
        <w:spacing w:after="0" w:line="240" w:lineRule="auto"/>
        <w:jc w:val="both"/>
      </w:pPr>
      <w:r w:rsidRPr="00513E66">
        <w:t xml:space="preserve">nujna medicinska pomoč (NMP), </w:t>
      </w:r>
    </w:p>
    <w:p w:rsidR="00513E66" w:rsidRPr="00513E66" w:rsidRDefault="00513E66" w:rsidP="00AB5098">
      <w:pPr>
        <w:pStyle w:val="Odstavekseznama"/>
        <w:numPr>
          <w:ilvl w:val="0"/>
          <w:numId w:val="7"/>
        </w:numPr>
        <w:spacing w:after="0" w:line="240" w:lineRule="auto"/>
        <w:jc w:val="both"/>
      </w:pPr>
      <w:r w:rsidRPr="00513E66">
        <w:t>specialistične ambulante</w:t>
      </w:r>
    </w:p>
    <w:p w:rsidR="00513E66" w:rsidRPr="00513E66" w:rsidRDefault="00513E66" w:rsidP="00AB5098">
      <w:pPr>
        <w:pStyle w:val="Odstavekseznama"/>
        <w:numPr>
          <w:ilvl w:val="0"/>
          <w:numId w:val="7"/>
        </w:numPr>
        <w:spacing w:after="0" w:line="240" w:lineRule="auto"/>
        <w:jc w:val="both"/>
      </w:pPr>
      <w:r w:rsidRPr="00513E66">
        <w:t>zdravstvena vzgoja</w:t>
      </w:r>
    </w:p>
    <w:p w:rsidR="00513E66" w:rsidRPr="00513E66" w:rsidRDefault="00513E66" w:rsidP="00AB5098">
      <w:pPr>
        <w:pStyle w:val="Odstavekseznama"/>
        <w:numPr>
          <w:ilvl w:val="0"/>
          <w:numId w:val="7"/>
        </w:numPr>
        <w:spacing w:after="0" w:line="240" w:lineRule="auto"/>
        <w:jc w:val="both"/>
      </w:pPr>
      <w:r w:rsidRPr="00513E66">
        <w:t xml:space="preserve">upravno-tehnične službe.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Večje organizacijske spremembe smo doživeli leta 2006, ko so začeli opravljati delo po koncesiji pediater, fizioterapevtka in en zobozdravnik.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V letu 2015 smo pridobili dodatnega 1,5 tima (tri DMS) za referenčno ambulanto.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Sedež zavoda je na Gregorčičevi cesti 8, kjer je lociranih večina osnovnih dejavnosti, služba NMP in reševalna postaja, dispanzer za medicino dela ter uprava.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Zobozdravstvo dela v nekdanji vojaški ambulanti na Ulici IV. </w:t>
      </w:r>
      <w:proofErr w:type="spellStart"/>
      <w:r w:rsidRPr="00513E66">
        <w:rPr>
          <w:rFonts w:cs="Times New Roman"/>
          <w:color w:val="auto"/>
        </w:rPr>
        <w:t>armije</w:t>
      </w:r>
      <w:proofErr w:type="spellEnd"/>
      <w:r w:rsidRPr="00513E66">
        <w:rPr>
          <w:rFonts w:cs="Times New Roman"/>
          <w:color w:val="auto"/>
        </w:rPr>
        <w:t xml:space="preserve"> 1 in v OŠ Antona Žnideršiča. Dislocirane zdravstvene postaje so v Podgrad</w:t>
      </w:r>
      <w:r w:rsidR="00EF62DF">
        <w:rPr>
          <w:rFonts w:cs="Times New Roman"/>
          <w:color w:val="auto"/>
        </w:rPr>
        <w:t>u 12b, Knežaku 147b in ambulanti</w:t>
      </w:r>
      <w:r w:rsidRPr="00513E66">
        <w:rPr>
          <w:rFonts w:cs="Times New Roman"/>
          <w:color w:val="auto"/>
        </w:rPr>
        <w:t xml:space="preserve"> v Domu starejših občanov Ilirska Bistrica.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Zdravstveni dom vodi direktor (od 1.9.2015 direktor in strokovni vodja zavoda) </w:t>
      </w:r>
      <w:r w:rsidRPr="00513E66">
        <w:rPr>
          <w:rFonts w:cs="Times New Roman"/>
          <w:b/>
          <w:color w:val="auto"/>
        </w:rPr>
        <w:t>Matej Rubelli Furman, dr.med., spec.</w:t>
      </w:r>
      <w:proofErr w:type="spellStart"/>
      <w:r w:rsidRPr="00513E66">
        <w:rPr>
          <w:rFonts w:cs="Times New Roman"/>
          <w:b/>
          <w:color w:val="auto"/>
        </w:rPr>
        <w:t>urg</w:t>
      </w:r>
      <w:proofErr w:type="spellEnd"/>
      <w:r w:rsidRPr="00513E66">
        <w:rPr>
          <w:rFonts w:cs="Times New Roman"/>
          <w:b/>
          <w:color w:val="auto"/>
        </w:rPr>
        <w:t>.med.</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Sodelavci s posebnimi pooblastili so bili v obravnavanem poslovnem letu</w:t>
      </w:r>
      <w:r>
        <w:rPr>
          <w:rFonts w:cs="Times New Roman"/>
          <w:color w:val="auto"/>
        </w:rPr>
        <w:t xml:space="preserve">: </w:t>
      </w:r>
    </w:p>
    <w:p w:rsidR="00513E66" w:rsidRDefault="00513E66" w:rsidP="00AB5098">
      <w:pPr>
        <w:pStyle w:val="Odstavekseznama"/>
        <w:numPr>
          <w:ilvl w:val="0"/>
          <w:numId w:val="9"/>
        </w:numPr>
        <w:spacing w:after="0" w:line="240" w:lineRule="auto"/>
      </w:pPr>
      <w:r w:rsidRPr="00513E66">
        <w:t>Barbara Dekleva, dr.med.,spec.</w:t>
      </w:r>
      <w:proofErr w:type="spellStart"/>
      <w:r w:rsidRPr="00513E66">
        <w:t>druž</w:t>
      </w:r>
      <w:proofErr w:type="spellEnd"/>
      <w:r w:rsidRPr="00513E66">
        <w:t>.med. – strokovni vodja do 31.08.2014.</w:t>
      </w:r>
    </w:p>
    <w:p w:rsidR="00513E66" w:rsidRDefault="00513E66" w:rsidP="00AB5098">
      <w:pPr>
        <w:pStyle w:val="Odstavekseznama"/>
        <w:numPr>
          <w:ilvl w:val="0"/>
          <w:numId w:val="9"/>
        </w:numPr>
        <w:spacing w:after="0" w:line="240" w:lineRule="auto"/>
      </w:pPr>
      <w:r w:rsidRPr="00513E66">
        <w:t xml:space="preserve">Virginia Benigar, </w:t>
      </w:r>
      <w:proofErr w:type="spellStart"/>
      <w:r w:rsidRPr="00513E66">
        <w:t>dipl.med.sestra</w:t>
      </w:r>
      <w:proofErr w:type="spellEnd"/>
      <w:r w:rsidRPr="00513E66">
        <w:t xml:space="preserve"> do 31.08.2014. – pomočnica</w:t>
      </w:r>
      <w:r>
        <w:t xml:space="preserve"> direktorja za zdravstveno nego do 31.08.2015</w:t>
      </w:r>
    </w:p>
    <w:p w:rsidR="00513E66" w:rsidRPr="00513E66" w:rsidRDefault="00513E66" w:rsidP="00AB5098">
      <w:pPr>
        <w:pStyle w:val="Odstavekseznama"/>
        <w:numPr>
          <w:ilvl w:val="0"/>
          <w:numId w:val="9"/>
        </w:numPr>
        <w:spacing w:after="0" w:line="240" w:lineRule="auto"/>
      </w:pPr>
      <w:r w:rsidRPr="00513E66">
        <w:t xml:space="preserve">S </w:t>
      </w:r>
      <w:r>
        <w:t>0</w:t>
      </w:r>
      <w:r w:rsidRPr="00513E66">
        <w:t>1.</w:t>
      </w:r>
      <w:r>
        <w:t>0</w:t>
      </w:r>
      <w:r w:rsidRPr="00513E66">
        <w:t xml:space="preserve">9.2015. </w:t>
      </w:r>
      <w:r w:rsidRPr="00513E66">
        <w:rPr>
          <w:b/>
        </w:rPr>
        <w:t>Božidara Česnik</w:t>
      </w:r>
      <w:r w:rsidRPr="00513E66">
        <w:t>, dipl. med. sestra - pomočnica direktorja za zdravstveno nego</w:t>
      </w:r>
    </w:p>
    <w:p w:rsidR="00513E66" w:rsidRPr="00513E66" w:rsidRDefault="00513E66" w:rsidP="00AB5098">
      <w:pPr>
        <w:pStyle w:val="Odstavekseznama"/>
        <w:numPr>
          <w:ilvl w:val="0"/>
          <w:numId w:val="9"/>
        </w:numPr>
        <w:spacing w:after="0" w:line="240" w:lineRule="auto"/>
        <w:jc w:val="both"/>
      </w:pPr>
      <w:r w:rsidRPr="00513E66">
        <w:rPr>
          <w:b/>
        </w:rPr>
        <w:t>Maruška Smajila</w:t>
      </w:r>
      <w:r w:rsidRPr="00513E66">
        <w:t xml:space="preserve">, dipl.ekon. – računovodja.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Člani Sveta zavoda so:  </w:t>
      </w:r>
    </w:p>
    <w:p w:rsidR="00513E66" w:rsidRPr="00513E66" w:rsidRDefault="00513E66" w:rsidP="00AB5098">
      <w:pPr>
        <w:pStyle w:val="Odstavekseznama"/>
        <w:numPr>
          <w:ilvl w:val="0"/>
          <w:numId w:val="10"/>
        </w:numPr>
        <w:spacing w:after="0" w:line="240" w:lineRule="auto"/>
        <w:jc w:val="both"/>
      </w:pPr>
      <w:r w:rsidRPr="00513E66">
        <w:t xml:space="preserve">Dejan Baša, Vladimir </w:t>
      </w:r>
      <w:proofErr w:type="spellStart"/>
      <w:r w:rsidRPr="00513E66">
        <w:t>Jersinovič</w:t>
      </w:r>
      <w:proofErr w:type="spellEnd"/>
      <w:r w:rsidRPr="00513E66">
        <w:t>, Jani Muha, dr.med., Ervin Primc, Karl Sakelšek (</w:t>
      </w:r>
      <w:r w:rsidRPr="00513E66">
        <w:rPr>
          <w:i/>
        </w:rPr>
        <w:t>predstavniki občine ustanoviteljice</w:t>
      </w:r>
      <w:r w:rsidRPr="00513E66">
        <w:t xml:space="preserve">) </w:t>
      </w:r>
    </w:p>
    <w:p w:rsidR="00513E66" w:rsidRPr="00513E66" w:rsidRDefault="00513E66" w:rsidP="00AB5098">
      <w:pPr>
        <w:pStyle w:val="Odstavekseznama"/>
        <w:numPr>
          <w:ilvl w:val="0"/>
          <w:numId w:val="10"/>
        </w:numPr>
        <w:spacing w:after="0" w:line="240" w:lineRule="auto"/>
        <w:jc w:val="both"/>
      </w:pPr>
      <w:r w:rsidRPr="00513E66">
        <w:t xml:space="preserve">Marija </w:t>
      </w:r>
      <w:proofErr w:type="spellStart"/>
      <w:r w:rsidRPr="00513E66">
        <w:t>Šlenc</w:t>
      </w:r>
      <w:proofErr w:type="spellEnd"/>
      <w:r w:rsidRPr="00513E66">
        <w:t xml:space="preserve"> Zver in Irena Špilar (</w:t>
      </w:r>
      <w:r w:rsidRPr="00513E66">
        <w:rPr>
          <w:i/>
        </w:rPr>
        <w:t>predstavnici zavarovancev</w:t>
      </w:r>
      <w:r w:rsidRPr="00513E66">
        <w:t xml:space="preserve">) </w:t>
      </w:r>
    </w:p>
    <w:p w:rsidR="00513E66" w:rsidRPr="00513E66" w:rsidRDefault="00513E66" w:rsidP="00AB5098">
      <w:pPr>
        <w:pStyle w:val="Odstavekseznama"/>
        <w:numPr>
          <w:ilvl w:val="0"/>
          <w:numId w:val="10"/>
        </w:numPr>
        <w:spacing w:after="0" w:line="240" w:lineRule="auto"/>
        <w:jc w:val="both"/>
      </w:pPr>
      <w:r w:rsidRPr="00513E66">
        <w:t>Olgica Sarafova, dr.</w:t>
      </w:r>
      <w:proofErr w:type="spellStart"/>
      <w:r w:rsidRPr="00513E66">
        <w:t>dent</w:t>
      </w:r>
      <w:proofErr w:type="spellEnd"/>
      <w:r w:rsidRPr="00513E66">
        <w:t>.med., Marija Pejkovič</w:t>
      </w:r>
      <w:r w:rsidRPr="00513E66">
        <w:rPr>
          <w:b/>
        </w:rPr>
        <w:t xml:space="preserve">, </w:t>
      </w:r>
      <w:r w:rsidRPr="00513E66">
        <w:t>dr.med.,spec.</w:t>
      </w:r>
      <w:proofErr w:type="spellStart"/>
      <w:r w:rsidRPr="00513E66">
        <w:t>druž</w:t>
      </w:r>
      <w:proofErr w:type="spellEnd"/>
      <w:r w:rsidRPr="00513E66">
        <w:t>.med. (</w:t>
      </w:r>
      <w:r w:rsidRPr="00513E66">
        <w:rPr>
          <w:i/>
        </w:rPr>
        <w:t>predstavniki zaposlenih</w:t>
      </w:r>
      <w:r w:rsidRPr="00513E66">
        <w:t xml:space="preserve">)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Predsednica Sveta zavoda je </w:t>
      </w:r>
      <w:r w:rsidRPr="00513E66">
        <w:rPr>
          <w:rFonts w:cs="Times New Roman"/>
          <w:b/>
          <w:color w:val="auto"/>
        </w:rPr>
        <w:t xml:space="preserve">Marija Pejkovič, </w:t>
      </w:r>
      <w:r w:rsidRPr="00513E66">
        <w:rPr>
          <w:rFonts w:cs="Times New Roman"/>
          <w:color w:val="auto"/>
        </w:rPr>
        <w:t>dr.med.,spec.</w:t>
      </w:r>
      <w:proofErr w:type="spellStart"/>
      <w:r w:rsidRPr="00513E66">
        <w:rPr>
          <w:rFonts w:cs="Times New Roman"/>
          <w:color w:val="auto"/>
        </w:rPr>
        <w:t>druž</w:t>
      </w:r>
      <w:proofErr w:type="spellEnd"/>
      <w:r w:rsidRPr="00513E66">
        <w:rPr>
          <w:rFonts w:cs="Times New Roman"/>
          <w:color w:val="auto"/>
        </w:rPr>
        <w:t>.med.</w:t>
      </w:r>
      <w:r w:rsidRPr="00513E66">
        <w:rPr>
          <w:rFonts w:cs="Times New Roman"/>
          <w:b/>
          <w:color w:val="auto"/>
        </w:rPr>
        <w:t xml:space="preserve"> </w:t>
      </w: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Za leto 2015 je bil na svetu zavoda dne 10.6.2015 sprejet </w:t>
      </w:r>
      <w:r w:rsidRPr="00513E66">
        <w:rPr>
          <w:rFonts w:cs="Times New Roman"/>
          <w:color w:val="auto"/>
          <w:u w:val="single" w:color="000000"/>
        </w:rPr>
        <w:t>Letni plan dela in finančni načrt</w:t>
      </w:r>
      <w:r w:rsidRPr="00513E66">
        <w:rPr>
          <w:rFonts w:cs="Times New Roman"/>
          <w:color w:val="auto"/>
        </w:rPr>
        <w:t xml:space="preserve">, kateremu smo 01.07.2015 prejeli soglasje občine ustanoviteljice. Program je bil pripravljen skladno z vsemi navodili in je predvideval pokrivanje vseh zdravstvenih potreb občanov in pozitivno oz. uravnoteženo poslovanje.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Kl</w:t>
      </w:r>
      <w:r w:rsidR="008B4D22">
        <w:rPr>
          <w:rFonts w:cs="Times New Roman"/>
          <w:color w:val="auto"/>
        </w:rPr>
        <w:t>jub racionalizaciji in dodatnim ukrepom</w:t>
      </w:r>
      <w:r w:rsidRPr="00513E66">
        <w:rPr>
          <w:rFonts w:cs="Times New Roman"/>
          <w:color w:val="auto"/>
        </w:rPr>
        <w:t xml:space="preserve"> za izboljšanje poslovanja, kakor tudi nepričakovani</w:t>
      </w:r>
      <w:r w:rsidR="008B4D22">
        <w:rPr>
          <w:rFonts w:cs="Times New Roman"/>
          <w:color w:val="auto"/>
        </w:rPr>
        <w:t>m stroškom</w:t>
      </w:r>
      <w:r w:rsidRPr="00513E66">
        <w:rPr>
          <w:rFonts w:cs="Times New Roman"/>
          <w:color w:val="auto"/>
        </w:rPr>
        <w:t xml:space="preserve"> po sodni poti v zadnji tretjini leta 2015, smo zaključili </w:t>
      </w:r>
      <w:r w:rsidR="008B4D22">
        <w:rPr>
          <w:rFonts w:cs="Times New Roman"/>
          <w:color w:val="auto"/>
        </w:rPr>
        <w:t xml:space="preserve">leto </w:t>
      </w:r>
      <w:r w:rsidRPr="00513E66">
        <w:rPr>
          <w:rFonts w:cs="Times New Roman"/>
          <w:color w:val="auto"/>
        </w:rPr>
        <w:t xml:space="preserve">s preseganjem prihodkov nad odhodki (dobičkom) v višini  </w:t>
      </w:r>
      <w:r w:rsidRPr="00513E66">
        <w:rPr>
          <w:rFonts w:cs="Times New Roman"/>
          <w:b/>
          <w:color w:val="auto"/>
        </w:rPr>
        <w:t>29.085.- EUR</w:t>
      </w:r>
      <w:r w:rsidRPr="00513E66">
        <w:rPr>
          <w:rFonts w:cs="Times New Roman"/>
          <w:color w:val="auto"/>
        </w:rPr>
        <w:t xml:space="preserve">   </w:t>
      </w:r>
    </w:p>
    <w:p w:rsidR="00513E66" w:rsidRDefault="00513E66" w:rsidP="00513E66">
      <w:pPr>
        <w:spacing w:after="0" w:line="240" w:lineRule="auto"/>
        <w:ind w:left="0" w:firstLine="0"/>
        <w:jc w:val="both"/>
        <w:rPr>
          <w:rFonts w:cs="Times New Roman"/>
          <w:color w:val="auto"/>
        </w:rPr>
      </w:pPr>
    </w:p>
    <w:p w:rsidR="00D8585D" w:rsidRDefault="00D8585D" w:rsidP="00513E66">
      <w:pPr>
        <w:spacing w:after="0" w:line="240" w:lineRule="auto"/>
        <w:ind w:left="0" w:firstLine="0"/>
        <w:jc w:val="both"/>
        <w:rPr>
          <w:rFonts w:cs="Times New Roman"/>
          <w:color w:val="auto"/>
        </w:rPr>
      </w:pPr>
    </w:p>
    <w:p w:rsidR="00513E66" w:rsidRPr="00513E66" w:rsidRDefault="00513E66" w:rsidP="00513E66">
      <w:pPr>
        <w:pStyle w:val="Naslov2"/>
      </w:pPr>
      <w:bookmarkStart w:id="6" w:name="_Toc443987797"/>
      <w:r w:rsidRPr="00513E66">
        <w:t>Planska izhodišča za leto 2015</w:t>
      </w:r>
      <w:bookmarkEnd w:id="6"/>
      <w:r w:rsidRPr="00513E66">
        <w:t xml:space="preserve"> </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To poslovno poročilo za leto 2015 je pripravljeno v skladu z Navodili o pripravi zaključnega  računa državnega in občinskega proračuna ter metodologije za pripravo poročila o doseženih ciljih in rezultatih neposrednih in posrednih uporabnikov proračuna (</w:t>
      </w:r>
      <w:proofErr w:type="spellStart"/>
      <w:r w:rsidRPr="00513E66">
        <w:rPr>
          <w:rFonts w:cs="Times New Roman"/>
          <w:color w:val="auto"/>
        </w:rPr>
        <w:t>Ur.l.RS</w:t>
      </w:r>
      <w:proofErr w:type="spellEnd"/>
      <w:r w:rsidRPr="00513E66">
        <w:rPr>
          <w:rFonts w:cs="Times New Roman"/>
          <w:color w:val="auto"/>
        </w:rPr>
        <w:t xml:space="preserve"> 12/01,10/06, 8/07,102/10), s prejetimi strokovnimi navodil</w:t>
      </w:r>
      <w:r w:rsidR="00EF62DF">
        <w:rPr>
          <w:rFonts w:cs="Times New Roman"/>
          <w:color w:val="auto"/>
        </w:rPr>
        <w:t>i</w:t>
      </w:r>
      <w:r w:rsidRPr="00513E66">
        <w:rPr>
          <w:rFonts w:cs="Times New Roman"/>
          <w:color w:val="auto"/>
        </w:rPr>
        <w:t xml:space="preserve"> ter na osnovi podatkov iz bilance stanja in izkaza prihodkov in odhodkov ter iz </w:t>
      </w:r>
      <w:r w:rsidRPr="00513E66">
        <w:rPr>
          <w:rFonts w:cs="Times New Roman"/>
          <w:color w:val="auto"/>
          <w:u w:val="single" w:color="000000"/>
        </w:rPr>
        <w:t>Letnega računovodskega poročila</w:t>
      </w:r>
      <w:r w:rsidRPr="00513E66">
        <w:rPr>
          <w:rFonts w:cs="Times New Roman"/>
          <w:color w:val="auto"/>
        </w:rPr>
        <w:t xml:space="preserve">,  ki ga je pripravila računovodkinja </w:t>
      </w:r>
      <w:r w:rsidRPr="00513E66">
        <w:rPr>
          <w:rFonts w:cs="Times New Roman"/>
          <w:i/>
          <w:color w:val="auto"/>
        </w:rPr>
        <w:t>Maruška Smajila</w:t>
      </w:r>
      <w:r w:rsidRPr="00513E66">
        <w:rPr>
          <w:rFonts w:cs="Times New Roman"/>
          <w:color w:val="auto"/>
        </w:rPr>
        <w:t xml:space="preserve"> in je tudi priloženo poslovnemu poročilu.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rPr>
        <w:lastRenderedPageBreak/>
        <w:tab/>
      </w:r>
      <w:r>
        <w:rPr>
          <w:rFonts w:cs="Times New Roman"/>
          <w:color w:val="auto"/>
        </w:rPr>
        <w:tab/>
      </w:r>
      <w:r w:rsidRPr="00513E66">
        <w:rPr>
          <w:rFonts w:cs="Times New Roman"/>
          <w:color w:val="auto"/>
        </w:rPr>
        <w:t xml:space="preserve">V Letnem računovodskem poročilu so podane podrobnejše, izčrpne obrazložitve in razkritja. V Poslovnem poročilu smo zajeli le bolj kritične podatke o doseženih poslovnih rezultatih in zastavljenih ciljih ter o drugih dosežkih in problemih pri poslovanju v letu 2015. Pri poročilu so sodelovali vodje posameznih služb in ostali zaposleni v zavodu.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Pri obeh poročilih smo zasledovali upoštevanje in spoštovanje načel zakonitosti, preglednosti, učinkovitosti, uspešnosti in gospodarnosti pri poslovanju.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Pr>
          <w:rFonts w:cs="Times New Roman"/>
          <w:color w:val="auto"/>
          <w:u w:val="single" w:color="000000"/>
        </w:rPr>
        <w:tab/>
      </w:r>
      <w:r w:rsidRPr="005C5BD1">
        <w:rPr>
          <w:rFonts w:cs="Times New Roman"/>
          <w:color w:val="auto"/>
        </w:rPr>
        <w:tab/>
      </w:r>
      <w:r w:rsidRPr="00513E66">
        <w:rPr>
          <w:rFonts w:cs="Times New Roman"/>
          <w:color w:val="auto"/>
          <w:u w:val="single" w:color="000000"/>
        </w:rPr>
        <w:t>Dolgoročni cilji</w:t>
      </w:r>
      <w:r w:rsidRPr="00513E66">
        <w:rPr>
          <w:rFonts w:cs="Times New Roman"/>
          <w:color w:val="auto"/>
        </w:rPr>
        <w:t xml:space="preserve"> </w:t>
      </w:r>
      <w:r w:rsidRPr="00513E66">
        <w:rPr>
          <w:rFonts w:cs="Times New Roman"/>
          <w:i/>
          <w:color w:val="auto"/>
        </w:rPr>
        <w:t>na makro nivoju</w:t>
      </w:r>
      <w:r w:rsidRPr="00513E66">
        <w:rPr>
          <w:rFonts w:cs="Times New Roman"/>
          <w:color w:val="auto"/>
        </w:rPr>
        <w:t xml:space="preserve"> so še vedno nejasno zastavljeni zaradi nestabilnosti in ne jasnih vizij v gospodarstvu v letu 2015. Predvidena zdravstvena reforma se še ni pokazala v vsej svoji luči.  </w:t>
      </w:r>
    </w:p>
    <w:p w:rsidR="00513E66" w:rsidRPr="00513E66" w:rsidRDefault="00513E66" w:rsidP="00513E66">
      <w:pPr>
        <w:spacing w:after="0" w:line="240" w:lineRule="auto"/>
        <w:ind w:left="0" w:firstLine="0"/>
        <w:jc w:val="both"/>
        <w:rPr>
          <w:rFonts w:cs="Times New Roman"/>
          <w:color w:val="auto"/>
        </w:rPr>
      </w:pPr>
      <w:r w:rsidRPr="00513E66">
        <w:rPr>
          <w:rFonts w:cs="Times New Roman"/>
          <w:i/>
          <w:color w:val="auto"/>
        </w:rPr>
        <w:t xml:space="preserve"> </w:t>
      </w:r>
    </w:p>
    <w:p w:rsidR="00513E66" w:rsidRPr="00513E66" w:rsidRDefault="00513E66" w:rsidP="00513E66">
      <w:pPr>
        <w:spacing w:after="0" w:line="240" w:lineRule="auto"/>
        <w:ind w:left="0"/>
        <w:jc w:val="both"/>
        <w:rPr>
          <w:rFonts w:cs="Times New Roman"/>
          <w:color w:val="auto"/>
        </w:rPr>
      </w:pPr>
      <w:r>
        <w:rPr>
          <w:rFonts w:cs="Times New Roman"/>
          <w:i/>
          <w:color w:val="auto"/>
        </w:rPr>
        <w:tab/>
      </w:r>
      <w:r>
        <w:rPr>
          <w:rFonts w:cs="Times New Roman"/>
          <w:i/>
          <w:color w:val="auto"/>
        </w:rPr>
        <w:tab/>
      </w:r>
      <w:r w:rsidRPr="00513E66">
        <w:rPr>
          <w:rFonts w:cs="Times New Roman"/>
          <w:i/>
          <w:color w:val="auto"/>
        </w:rPr>
        <w:t>Na nivoju Občine</w:t>
      </w:r>
      <w:r w:rsidRPr="00513E66">
        <w:rPr>
          <w:rFonts w:cs="Times New Roman"/>
          <w:color w:val="auto"/>
        </w:rPr>
        <w:t xml:space="preserve"> smo v le</w:t>
      </w:r>
      <w:r w:rsidR="00EF62DF">
        <w:rPr>
          <w:rFonts w:cs="Times New Roman"/>
          <w:color w:val="auto"/>
        </w:rPr>
        <w:t>tu 2015 dosegli več pozornosti z</w:t>
      </w:r>
      <w:r w:rsidRPr="00513E66">
        <w:rPr>
          <w:rFonts w:cs="Times New Roman"/>
          <w:color w:val="auto"/>
        </w:rPr>
        <w:t>a lokalno zdravstveno problematiko in bili deležni večjega posluha perečim težavam Zdravstvenega doma Ilirska Bistrica, kakor tudi raznoraznim problematikam širšega javnega zdravstvenega interesa v Občini.</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color w:val="auto"/>
        </w:rPr>
      </w:pPr>
      <w:r>
        <w:rPr>
          <w:rFonts w:cs="Times New Roman"/>
          <w:i/>
          <w:color w:val="auto"/>
        </w:rPr>
        <w:tab/>
      </w:r>
      <w:r>
        <w:rPr>
          <w:rFonts w:cs="Times New Roman"/>
          <w:i/>
          <w:color w:val="auto"/>
        </w:rPr>
        <w:tab/>
      </w:r>
      <w:r w:rsidRPr="00513E66">
        <w:rPr>
          <w:rFonts w:cs="Times New Roman"/>
          <w:i/>
          <w:color w:val="auto"/>
        </w:rPr>
        <w:t>V našem zavodu</w:t>
      </w:r>
      <w:r w:rsidRPr="00513E66">
        <w:rPr>
          <w:rFonts w:cs="Times New Roman"/>
          <w:color w:val="auto"/>
        </w:rPr>
        <w:t xml:space="preserve"> imamo usmeritve programsko zapisane v okviru osnovnega poslanstva Zdravstvenega doma in organizacijskem predpisu »Vodenje politike kakovosti«. Izvleček je predstavljen v nadaljevanju.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Default="00513E66"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Pr="00513E66">
        <w:rPr>
          <w:rFonts w:cs="Times New Roman"/>
          <w:color w:val="auto"/>
        </w:rPr>
        <w:t xml:space="preserve">Ob začetku leta postavljeni </w:t>
      </w:r>
      <w:r w:rsidRPr="00513E66">
        <w:rPr>
          <w:rFonts w:cs="Times New Roman"/>
          <w:color w:val="auto"/>
          <w:u w:val="single" w:color="000000"/>
        </w:rPr>
        <w:t>cilji kakovosti za obravnavano leto 2015</w:t>
      </w:r>
      <w:r w:rsidRPr="00513E66">
        <w:rPr>
          <w:rFonts w:cs="Times New Roman"/>
          <w:color w:val="auto"/>
        </w:rPr>
        <w:t xml:space="preserve"> so še naprej strmeli predvsem k ohranitvi vseh dejavnosti in celoviti realizaciji zastavljenega obveznega programa, opredeljenega s pogodbo z ZZZS. Izpostavljeni so bili naslednji letni cilji:  </w:t>
      </w:r>
    </w:p>
    <w:p w:rsidR="008B4D22" w:rsidRPr="00513E66" w:rsidRDefault="008B4D22"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tbl>
      <w:tblPr>
        <w:tblW w:w="10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0"/>
        <w:gridCol w:w="22"/>
        <w:gridCol w:w="2813"/>
        <w:gridCol w:w="22"/>
        <w:gridCol w:w="1396"/>
        <w:gridCol w:w="22"/>
      </w:tblGrid>
      <w:tr w:rsidR="00513E66" w:rsidRPr="00513E66" w:rsidTr="00513E66">
        <w:trPr>
          <w:gridAfter w:val="1"/>
          <w:wAfter w:w="22" w:type="dxa"/>
        </w:trPr>
        <w:tc>
          <w:tcPr>
            <w:tcW w:w="709" w:type="dxa"/>
            <w:shd w:val="pct15" w:color="auto" w:fill="auto"/>
            <w:vAlign w:val="center"/>
          </w:tcPr>
          <w:p w:rsidR="00513E66" w:rsidRPr="00513E66" w:rsidRDefault="00513E66" w:rsidP="00513E66">
            <w:pPr>
              <w:spacing w:after="0" w:line="240" w:lineRule="auto"/>
              <w:ind w:left="0"/>
              <w:jc w:val="center"/>
              <w:rPr>
                <w:rFonts w:cs="Times New Roman"/>
                <w:b/>
                <w:color w:val="auto"/>
              </w:rPr>
            </w:pPr>
            <w:r w:rsidRPr="00513E66">
              <w:rPr>
                <w:rFonts w:cs="Times New Roman"/>
                <w:b/>
                <w:color w:val="auto"/>
              </w:rPr>
              <w:t>ZAPŠT.</w:t>
            </w:r>
          </w:p>
        </w:tc>
        <w:tc>
          <w:tcPr>
            <w:tcW w:w="5670" w:type="dxa"/>
            <w:shd w:val="pct15" w:color="auto" w:fill="auto"/>
            <w:vAlign w:val="center"/>
          </w:tcPr>
          <w:p w:rsidR="00513E66" w:rsidRPr="00513E66" w:rsidRDefault="00513E66" w:rsidP="00513E66">
            <w:pPr>
              <w:spacing w:after="0" w:line="240" w:lineRule="auto"/>
              <w:ind w:left="0"/>
              <w:jc w:val="center"/>
              <w:rPr>
                <w:rFonts w:cs="Times New Roman"/>
                <w:b/>
                <w:color w:val="auto"/>
              </w:rPr>
            </w:pPr>
            <w:r w:rsidRPr="00513E66">
              <w:rPr>
                <w:rFonts w:cs="Times New Roman"/>
                <w:b/>
                <w:color w:val="auto"/>
              </w:rPr>
              <w:t>CILJI</w:t>
            </w:r>
          </w:p>
        </w:tc>
        <w:tc>
          <w:tcPr>
            <w:tcW w:w="2835" w:type="dxa"/>
            <w:gridSpan w:val="2"/>
            <w:shd w:val="pct15" w:color="auto" w:fill="auto"/>
            <w:vAlign w:val="center"/>
          </w:tcPr>
          <w:p w:rsidR="00513E66" w:rsidRPr="00513E66" w:rsidRDefault="00513E66" w:rsidP="00513E66">
            <w:pPr>
              <w:spacing w:after="0" w:line="240" w:lineRule="auto"/>
              <w:ind w:left="0"/>
              <w:jc w:val="center"/>
              <w:rPr>
                <w:rFonts w:cs="Times New Roman"/>
                <w:b/>
                <w:color w:val="auto"/>
              </w:rPr>
            </w:pPr>
            <w:r w:rsidRPr="00513E66">
              <w:rPr>
                <w:rFonts w:cs="Times New Roman"/>
                <w:b/>
                <w:color w:val="auto"/>
              </w:rPr>
              <w:t>ODGOVORNI</w:t>
            </w:r>
          </w:p>
        </w:tc>
        <w:tc>
          <w:tcPr>
            <w:tcW w:w="1418" w:type="dxa"/>
            <w:gridSpan w:val="2"/>
            <w:shd w:val="pct15" w:color="auto" w:fill="auto"/>
            <w:vAlign w:val="center"/>
          </w:tcPr>
          <w:p w:rsidR="00513E66" w:rsidRPr="00513E66" w:rsidRDefault="00513E66" w:rsidP="00513E66">
            <w:pPr>
              <w:spacing w:after="0" w:line="240" w:lineRule="auto"/>
              <w:ind w:left="0"/>
              <w:jc w:val="center"/>
              <w:rPr>
                <w:rFonts w:cs="Times New Roman"/>
                <w:b/>
                <w:color w:val="auto"/>
              </w:rPr>
            </w:pPr>
            <w:r w:rsidRPr="00513E66">
              <w:rPr>
                <w:rFonts w:cs="Times New Roman"/>
                <w:b/>
                <w:color w:val="auto"/>
              </w:rPr>
              <w:t>ROK IZVEDBE</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Ohraniti vse obstoječe dejavnosti (tudi DMDPŠ in NMP), širiti obseg storitev z dodatnimi specialističnimi dejavnostmi in samoplačniškimi storitvami.</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(strokovna vodja, PDZN)</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72645" w:rsidRDefault="00513E66" w:rsidP="00513E66">
            <w:pPr>
              <w:spacing w:after="0" w:line="240" w:lineRule="auto"/>
              <w:ind w:left="0"/>
              <w:jc w:val="both"/>
              <w:rPr>
                <w:rFonts w:cs="Times New Roman"/>
                <w:color w:val="auto"/>
              </w:rPr>
            </w:pPr>
            <w:r w:rsidRPr="00572645">
              <w:rPr>
                <w:rFonts w:cs="Times New Roman"/>
                <w:color w:val="auto"/>
              </w:rPr>
              <w:t>Posodobitev organizacije zobozdravstvene dejavnosti s ciljem skrajšanja čakalnih dob, zagotovitve boljše dostopnosti pacientom ter poročanja, urejenosti in preglednosti poslovanja.</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(strokovna vodja, vodja zobozdravstva, neposredni izvajalci v zobozdravstvu)</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konca oktobra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Izboljšano in sprotno informiranje pacientov o delu ambulant, o namenu in možnostih opredelitev in naročanja ter medsebojnem nadomeščanju zdravnikov</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(strokovna vodja, neposredni izvajalci dejavnosti)</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Uskladitev internih aktov z novim ustanovnim aktom.</w:t>
            </w:r>
          </w:p>
          <w:p w:rsidR="00513E66" w:rsidRPr="00513E66" w:rsidRDefault="00513E66" w:rsidP="00513E66">
            <w:pPr>
              <w:spacing w:after="0" w:line="240" w:lineRule="auto"/>
              <w:ind w:left="0"/>
              <w:jc w:val="both"/>
              <w:rPr>
                <w:rFonts w:cs="Times New Roman"/>
                <w:color w:val="auto"/>
              </w:rPr>
            </w:pPr>
            <w:r w:rsidRPr="00513E66">
              <w:rPr>
                <w:rFonts w:cs="Times New Roman"/>
                <w:b/>
                <w:color w:val="auto"/>
              </w:rPr>
              <w:t>Zagotovitev uspešnih in učinkovitih sprememb pri vodenju zavoda. Distribucija odgovornosti in delovnih obveznosti  na vodje služb in odgovorne osebe.</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(strokovna vodja, vodje služb, neposredni izvajalci dejavnosti, Svet zavoda)</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septembra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72645" w:rsidRDefault="00513E66" w:rsidP="00513E66">
            <w:pPr>
              <w:spacing w:after="0" w:line="240" w:lineRule="auto"/>
              <w:ind w:left="0"/>
              <w:jc w:val="both"/>
              <w:rPr>
                <w:rFonts w:cs="Times New Roman"/>
                <w:color w:val="auto"/>
              </w:rPr>
            </w:pPr>
            <w:r w:rsidRPr="00572645">
              <w:rPr>
                <w:rFonts w:cs="Times New Roman"/>
                <w:color w:val="auto"/>
              </w:rPr>
              <w:t>Zagotovitev ustreznih prostorov, posodobitev organizacije, vodenja in dela zdravstveno vzgojnega centra (ZVC)</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(PDZN, strokovni vodja, koordinator ZV)</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Pravočasno in realno planiranje investicij, nabav OS in večjih investicijskih vzdrževanj, na osnovi potreb. Iskanje novih možnosti financiranja ter dosledna realizacija sprejetega plana.</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(PDZN, strokovni vodja, vodje služb)</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Doslednejše planiranje in izvajanje izobraževanj in izpopolnjevanj zaposlenih, vključno z usposabljanji potrebnimi za ohranitev učnega zavoda (mentorji).</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(strokovna vodja, PD ZN, vodje služb, kadrovska sl.)</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Nadaljnje delo in nadgradnja sistema kakovosti  ter prizadevanja za ohranitev pridobljenega  certifikata kakovosti po standardu ISO 9001:2008.</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Vodja projekta kakovosti, direktor</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(člani projektne skupine)</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junija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Pridobitev vsaj 2 koristnih predlogov od vsakega zaposlenega za izboljšanje kakovosti dela, poslovanja in dobre klime v zavodu.</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Vodje služb,</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vsi zaposleni</w:t>
            </w: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 konca</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septembra</w:t>
            </w:r>
          </w:p>
        </w:tc>
      </w:tr>
      <w:tr w:rsidR="00513E66" w:rsidRPr="00513E66" w:rsidTr="00513E66">
        <w:tc>
          <w:tcPr>
            <w:tcW w:w="709" w:type="dxa"/>
            <w:shd w:val="pct15" w:color="auto" w:fill="auto"/>
            <w:vAlign w:val="center"/>
          </w:tcPr>
          <w:p w:rsidR="00513E66" w:rsidRPr="00513E66" w:rsidRDefault="00513E66" w:rsidP="00AB5098">
            <w:pPr>
              <w:numPr>
                <w:ilvl w:val="0"/>
                <w:numId w:val="1"/>
              </w:numPr>
              <w:spacing w:after="0" w:line="240" w:lineRule="auto"/>
              <w:ind w:left="0"/>
              <w:jc w:val="center"/>
              <w:rPr>
                <w:rFonts w:cs="Times New Roman"/>
                <w:color w:val="auto"/>
              </w:rPr>
            </w:pPr>
          </w:p>
        </w:tc>
        <w:tc>
          <w:tcPr>
            <w:tcW w:w="5692" w:type="dxa"/>
            <w:gridSpan w:val="2"/>
            <w:vAlign w:val="center"/>
          </w:tcPr>
          <w:p w:rsidR="00513E66" w:rsidRPr="00513E66" w:rsidRDefault="00513E66" w:rsidP="00513E66">
            <w:pPr>
              <w:spacing w:after="0" w:line="240" w:lineRule="auto"/>
              <w:ind w:left="0"/>
              <w:jc w:val="both"/>
              <w:rPr>
                <w:rFonts w:cs="Times New Roman"/>
                <w:b/>
                <w:color w:val="auto"/>
              </w:rPr>
            </w:pPr>
            <w:r w:rsidRPr="00513E66">
              <w:rPr>
                <w:rFonts w:cs="Times New Roman"/>
                <w:b/>
                <w:color w:val="auto"/>
              </w:rPr>
              <w:t>Aktivno vključevanje v delo komisij Združenja in v dogovarjanja z Ministrstvom za zdravje, ZZZS, PZZ in dobavitelji, s ciljem sprotnega prilagajanja zakonodaji, pridobivanja dodatnih sredstev in širitev dejavnosti</w:t>
            </w:r>
          </w:p>
        </w:tc>
        <w:tc>
          <w:tcPr>
            <w:tcW w:w="2835"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Direktor, imenovani delavci</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(vodje služb)</w:t>
            </w:r>
          </w:p>
          <w:p w:rsidR="00513E66" w:rsidRPr="00513E66" w:rsidRDefault="00513E66" w:rsidP="00513E66">
            <w:pPr>
              <w:spacing w:after="0" w:line="240" w:lineRule="auto"/>
              <w:ind w:left="0"/>
              <w:jc w:val="center"/>
              <w:rPr>
                <w:rFonts w:cs="Times New Roman"/>
                <w:color w:val="auto"/>
              </w:rPr>
            </w:pPr>
          </w:p>
        </w:tc>
        <w:tc>
          <w:tcPr>
            <w:tcW w:w="1418" w:type="dxa"/>
            <w:gridSpan w:val="2"/>
            <w:vAlign w:val="center"/>
          </w:tcPr>
          <w:p w:rsidR="00513E66" w:rsidRPr="00513E66" w:rsidRDefault="00513E66" w:rsidP="00513E66">
            <w:pPr>
              <w:spacing w:after="0" w:line="240" w:lineRule="auto"/>
              <w:ind w:left="0"/>
              <w:jc w:val="center"/>
              <w:rPr>
                <w:rFonts w:cs="Times New Roman"/>
                <w:color w:val="auto"/>
              </w:rPr>
            </w:pPr>
            <w:r w:rsidRPr="00513E66">
              <w:rPr>
                <w:rFonts w:cs="Times New Roman"/>
                <w:color w:val="auto"/>
              </w:rPr>
              <w:t>do</w:t>
            </w:r>
          </w:p>
          <w:p w:rsidR="00513E66" w:rsidRPr="00513E66" w:rsidRDefault="00513E66" w:rsidP="00513E66">
            <w:pPr>
              <w:spacing w:after="0" w:line="240" w:lineRule="auto"/>
              <w:ind w:left="0"/>
              <w:jc w:val="center"/>
              <w:rPr>
                <w:rFonts w:cs="Times New Roman"/>
                <w:color w:val="auto"/>
              </w:rPr>
            </w:pPr>
            <w:r w:rsidRPr="00513E66">
              <w:rPr>
                <w:rFonts w:cs="Times New Roman"/>
                <w:color w:val="auto"/>
              </w:rPr>
              <w:t>decembra</w:t>
            </w:r>
          </w:p>
        </w:tc>
      </w:tr>
    </w:tbl>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0"/>
        <w:jc w:val="both"/>
        <w:rPr>
          <w:rFonts w:cs="Times New Roman"/>
          <w:color w:val="auto"/>
        </w:rPr>
      </w:pPr>
      <w:r>
        <w:rPr>
          <w:rFonts w:cs="Times New Roman"/>
          <w:color w:val="auto"/>
        </w:rPr>
        <w:tab/>
      </w:r>
      <w:r w:rsidRPr="00513E66">
        <w:rPr>
          <w:rFonts w:cs="Times New Roman"/>
          <w:color w:val="auto"/>
        </w:rPr>
        <w:t xml:space="preserve">Kot je razvidno iz tabele </w:t>
      </w:r>
      <w:r w:rsidRPr="00513E66">
        <w:rPr>
          <w:rFonts w:cs="Times New Roman"/>
          <w:b/>
          <w:i/>
          <w:color w:val="auto"/>
        </w:rPr>
        <w:t>Cilji kakovosti za leto 2015</w:t>
      </w:r>
      <w:r w:rsidRPr="00513E66">
        <w:rPr>
          <w:rFonts w:cs="Times New Roman"/>
          <w:color w:val="auto"/>
        </w:rPr>
        <w:t xml:space="preserve"> so bile realizirane skoraj vse točke. Izjeme so nerealizirane točke 2. in 5., ki se nanašajo na dolgotrajnejšo rešitev problematike. Bili so že sprejeti ukrepi in izboljšave, ki pa bodo dosegli po vseh napovedih, polno realizacijo tekom leta 2016.</w:t>
      </w:r>
    </w:p>
    <w:p w:rsidR="00513E66" w:rsidRPr="00513E66" w:rsidRDefault="00513E66" w:rsidP="00513E66">
      <w:pPr>
        <w:spacing w:after="0" w:line="240" w:lineRule="auto"/>
        <w:ind w:left="0" w:firstLine="0"/>
        <w:jc w:val="both"/>
        <w:rPr>
          <w:rFonts w:cs="Times New Roman"/>
          <w:color w:val="auto"/>
        </w:rPr>
      </w:pPr>
    </w:p>
    <w:p w:rsidR="00513E66" w:rsidRDefault="00513E66" w:rsidP="005C5BD1">
      <w:pPr>
        <w:spacing w:after="0" w:line="240" w:lineRule="auto"/>
        <w:ind w:left="0" w:firstLine="0"/>
        <w:jc w:val="both"/>
        <w:rPr>
          <w:rFonts w:cs="Times New Roman"/>
          <w:color w:val="auto"/>
        </w:rPr>
      </w:pPr>
      <w:r>
        <w:rPr>
          <w:rFonts w:cs="Times New Roman"/>
          <w:color w:val="auto"/>
        </w:rPr>
        <w:tab/>
      </w:r>
      <w:r w:rsidRPr="00513E66">
        <w:rPr>
          <w:rFonts w:cs="Times New Roman"/>
          <w:color w:val="auto"/>
        </w:rPr>
        <w:t xml:space="preserve">Da bi si lažje predstavili dolgoročnejšo vizijo poslovanja zavoda, moramo izhajati iz osnovnega dokumenta, ki ureja Politiko kakovosti Zdravstvenega doma Ilirska Bistrica, ki zajema sledeče postavke: </w:t>
      </w:r>
    </w:p>
    <w:p w:rsidR="005C5BD1" w:rsidRDefault="005C5BD1" w:rsidP="005C5BD1">
      <w:pPr>
        <w:spacing w:after="0" w:line="240" w:lineRule="auto"/>
        <w:ind w:left="0" w:firstLine="0"/>
        <w:jc w:val="both"/>
        <w:rPr>
          <w:rFonts w:cs="Times New Roman"/>
          <w:color w:val="auto"/>
        </w:rPr>
        <w:sectPr w:rsidR="005C5BD1" w:rsidSect="00D8585D">
          <w:pgSz w:w="11906" w:h="16838" w:code="9"/>
          <w:pgMar w:top="567" w:right="680" w:bottom="567" w:left="680" w:header="709" w:footer="709" w:gutter="0"/>
          <w:cols w:space="708"/>
          <w:titlePg/>
          <w:docGrid w:linePitch="360"/>
        </w:sectPr>
      </w:pPr>
    </w:p>
    <w:p w:rsidR="00513E66" w:rsidRPr="00513E66" w:rsidRDefault="00513E66" w:rsidP="00513E66">
      <w:pPr>
        <w:spacing w:after="0" w:line="240" w:lineRule="auto"/>
        <w:ind w:left="0" w:firstLine="0"/>
        <w:jc w:val="both"/>
        <w:rPr>
          <w:rFonts w:cs="Times New Roman"/>
          <w:color w:val="auto"/>
        </w:rPr>
      </w:pPr>
    </w:p>
    <w:tbl>
      <w:tblPr>
        <w:tblW w:w="10340"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9072"/>
        <w:gridCol w:w="634"/>
      </w:tblGrid>
      <w:tr w:rsidR="00513E66" w:rsidRPr="00513E66" w:rsidTr="00EC5BF8">
        <w:trPr>
          <w:trHeight w:val="555"/>
          <w:jc w:val="center"/>
        </w:trPr>
        <w:tc>
          <w:tcPr>
            <w:tcW w:w="10340" w:type="dxa"/>
            <w:gridSpan w:val="3"/>
            <w:tcBorders>
              <w:bottom w:val="single" w:sz="4" w:space="0" w:color="auto"/>
            </w:tcBorders>
            <w:shd w:val="clear" w:color="auto" w:fill="0070C0"/>
          </w:tcPr>
          <w:p w:rsidR="00513E66" w:rsidRPr="00513E66" w:rsidRDefault="00513E66" w:rsidP="00513E66">
            <w:pPr>
              <w:spacing w:after="0" w:line="240" w:lineRule="auto"/>
              <w:ind w:left="0" w:firstLine="0"/>
              <w:jc w:val="both"/>
              <w:rPr>
                <w:rFonts w:eastAsia="Times New Roman" w:cs="Times New Roman"/>
                <w:b/>
                <w:color w:val="auto"/>
              </w:rPr>
            </w:pPr>
            <w:r w:rsidRPr="00513E66">
              <w:rPr>
                <w:rFonts w:cs="Times New Roman"/>
                <w:color w:val="auto"/>
              </w:rPr>
              <w:br w:type="page"/>
            </w:r>
            <w:r w:rsidRPr="00513E66">
              <w:rPr>
                <w:rFonts w:eastAsia="Times New Roman" w:cs="Times New Roman"/>
                <w:b/>
                <w:color w:val="auto"/>
              </w:rPr>
              <w:t>POLITIKA KAKOVOSTI ZDRAVSTVENEGA DOMA ILIRSKA BISTRICA</w:t>
            </w:r>
          </w:p>
        </w:tc>
      </w:tr>
      <w:tr w:rsidR="00513E66" w:rsidRPr="00513E66" w:rsidTr="00EC5BF8">
        <w:trPr>
          <w:jc w:val="center"/>
        </w:trPr>
        <w:tc>
          <w:tcPr>
            <w:tcW w:w="634" w:type="dxa"/>
            <w:vMerge w:val="restart"/>
            <w:tcBorders>
              <w:top w:val="nil"/>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c>
          <w:tcPr>
            <w:tcW w:w="9072" w:type="dxa"/>
            <w:shd w:val="clear" w:color="auto" w:fill="auto"/>
          </w:tcPr>
          <w:p w:rsidR="00513E66" w:rsidRPr="00513E66" w:rsidRDefault="00513E66" w:rsidP="00513E66">
            <w:pPr>
              <w:spacing w:after="0" w:line="240" w:lineRule="auto"/>
              <w:ind w:left="0" w:firstLine="0"/>
              <w:jc w:val="both"/>
              <w:rPr>
                <w:rFonts w:eastAsia="Times New Roman" w:cs="Times New Roman"/>
                <w:b/>
                <w:color w:val="auto"/>
                <w:u w:val="single"/>
              </w:rPr>
            </w:pPr>
            <w:r w:rsidRPr="00513E66">
              <w:rPr>
                <w:rFonts w:eastAsia="Times New Roman" w:cs="Times New Roman"/>
                <w:b/>
                <w:color w:val="auto"/>
                <w:u w:val="single"/>
              </w:rPr>
              <w:t>Poslanstvo</w:t>
            </w:r>
          </w:p>
          <w:p w:rsidR="00513E66" w:rsidRPr="00513E66" w:rsidRDefault="00513E66" w:rsidP="00513E66">
            <w:pPr>
              <w:spacing w:after="0" w:line="240" w:lineRule="auto"/>
              <w:ind w:left="0" w:firstLine="0"/>
              <w:jc w:val="both"/>
              <w:rPr>
                <w:rFonts w:eastAsia="Times New Roman" w:cs="Times New Roman"/>
                <w:color w:val="auto"/>
                <w:highlight w:val="yellow"/>
              </w:rPr>
            </w:pPr>
            <w:r w:rsidRPr="00513E66">
              <w:rPr>
                <w:rFonts w:eastAsia="Times New Roman" w:cs="Times New Roman"/>
                <w:iCs/>
                <w:color w:val="auto"/>
              </w:rPr>
              <w:t>Poslanstvo dela našega Zdravstvenega doma  vidimo v zadovoljstvu pacientov, uspešnosti in zadovoljstvu zaposlenih, dobrem sodelovanju z ustanoviteljem in poslovnimi partnerji, dvigu strokovnosti ter ugleda v ožji in širši skupnosti.</w:t>
            </w:r>
          </w:p>
        </w:tc>
        <w:tc>
          <w:tcPr>
            <w:tcW w:w="634" w:type="dxa"/>
            <w:vMerge w:val="restart"/>
            <w:tcBorders>
              <w:top w:val="nil"/>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r>
      <w:tr w:rsidR="00513E66" w:rsidRPr="00513E66" w:rsidTr="00EC5BF8">
        <w:trPr>
          <w:jc w:val="center"/>
        </w:trPr>
        <w:tc>
          <w:tcPr>
            <w:tcW w:w="634" w:type="dxa"/>
            <w:vMerge/>
            <w:tcBorders>
              <w:top w:val="nil"/>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c>
          <w:tcPr>
            <w:tcW w:w="9072" w:type="dxa"/>
            <w:shd w:val="clear" w:color="auto" w:fill="auto"/>
          </w:tcPr>
          <w:p w:rsidR="00513E66" w:rsidRPr="00513E66" w:rsidRDefault="00513E66" w:rsidP="00513E66">
            <w:pPr>
              <w:spacing w:after="0" w:line="240" w:lineRule="auto"/>
              <w:ind w:left="0" w:firstLine="0"/>
              <w:jc w:val="both"/>
              <w:rPr>
                <w:rFonts w:eastAsia="Times New Roman" w:cs="Times New Roman"/>
                <w:b/>
                <w:color w:val="auto"/>
                <w:u w:val="single"/>
              </w:rPr>
            </w:pPr>
            <w:r w:rsidRPr="00513E66">
              <w:rPr>
                <w:rFonts w:eastAsia="Times New Roman" w:cs="Times New Roman"/>
                <w:b/>
                <w:color w:val="auto"/>
                <w:u w:val="single"/>
              </w:rPr>
              <w:t>Vizija</w:t>
            </w:r>
          </w:p>
          <w:p w:rsidR="00513E66" w:rsidRPr="00513E66" w:rsidRDefault="00513E66" w:rsidP="00513E66">
            <w:pPr>
              <w:spacing w:after="0" w:line="240" w:lineRule="auto"/>
              <w:ind w:left="0" w:firstLine="0"/>
              <w:jc w:val="both"/>
              <w:rPr>
                <w:rFonts w:eastAsia="Times New Roman" w:cs="Times New Roman"/>
                <w:b/>
                <w:color w:val="auto"/>
                <w:highlight w:val="yellow"/>
              </w:rPr>
            </w:pPr>
            <w:r w:rsidRPr="00513E66">
              <w:rPr>
                <w:rFonts w:eastAsia="Times New Roman" w:cs="Times New Roman"/>
                <w:color w:val="auto"/>
              </w:rPr>
              <w:t>Naš Zdravstveni dom  želi postati in ostati eden najbolj prijaznih in strokovno usposobljenih zavodov na področju primarnega zdravstvenega varstva, dober koordinator zdravstva na lokalnem nivoju, stroškovno učinkovit in  s široko ponudbo vsem enako dostopnih in kakovostnih  preventivnih in kurativnih storitev, opravljenih po sodobnih strokovnih smernicah</w:t>
            </w:r>
            <w:r w:rsidRPr="00513E66">
              <w:rPr>
                <w:rFonts w:eastAsia="Times New Roman" w:cs="Times New Roman"/>
                <w:b/>
                <w:color w:val="auto"/>
              </w:rPr>
              <w:t>.</w:t>
            </w:r>
          </w:p>
        </w:tc>
        <w:tc>
          <w:tcPr>
            <w:tcW w:w="634" w:type="dxa"/>
            <w:vMerge/>
            <w:shd w:val="clear" w:color="auto" w:fill="C10719"/>
          </w:tcPr>
          <w:p w:rsidR="00513E66" w:rsidRPr="00513E66" w:rsidRDefault="00513E66" w:rsidP="00513E66">
            <w:pPr>
              <w:spacing w:after="0" w:line="240" w:lineRule="auto"/>
              <w:ind w:left="0" w:firstLine="0"/>
              <w:jc w:val="both"/>
              <w:rPr>
                <w:rFonts w:eastAsia="Times New Roman" w:cs="Times New Roman"/>
                <w:b/>
                <w:color w:val="auto"/>
              </w:rPr>
            </w:pPr>
          </w:p>
        </w:tc>
      </w:tr>
      <w:tr w:rsidR="00513E66" w:rsidRPr="00513E66" w:rsidTr="00EC5BF8">
        <w:trPr>
          <w:jc w:val="center"/>
        </w:trPr>
        <w:tc>
          <w:tcPr>
            <w:tcW w:w="634" w:type="dxa"/>
            <w:vMerge/>
            <w:tcBorders>
              <w:top w:val="nil"/>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c>
          <w:tcPr>
            <w:tcW w:w="9072" w:type="dxa"/>
          </w:tcPr>
          <w:p w:rsidR="00513E66" w:rsidRPr="00513E66" w:rsidRDefault="00513E66" w:rsidP="00513E66">
            <w:pPr>
              <w:spacing w:after="0" w:line="240" w:lineRule="auto"/>
              <w:ind w:left="0" w:firstLine="0"/>
              <w:jc w:val="both"/>
              <w:rPr>
                <w:rFonts w:eastAsia="Times New Roman" w:cs="Times New Roman"/>
                <w:b/>
                <w:color w:val="auto"/>
                <w:u w:val="single"/>
              </w:rPr>
            </w:pPr>
            <w:r w:rsidRPr="00513E66">
              <w:rPr>
                <w:rFonts w:eastAsia="Times New Roman" w:cs="Times New Roman"/>
                <w:b/>
                <w:color w:val="auto"/>
                <w:u w:val="single"/>
              </w:rPr>
              <w:t>Vrednote organizacijske kulture</w:t>
            </w:r>
          </w:p>
          <w:tbl>
            <w:tblPr>
              <w:tblW w:w="0" w:type="auto"/>
              <w:tblLayout w:type="fixed"/>
              <w:tblLook w:val="04A0"/>
            </w:tblPr>
            <w:tblGrid>
              <w:gridCol w:w="3542"/>
              <w:gridCol w:w="4591"/>
            </w:tblGrid>
            <w:tr w:rsidR="00513E66" w:rsidRPr="00513E66" w:rsidTr="00EC5BF8">
              <w:tc>
                <w:tcPr>
                  <w:tcW w:w="3542" w:type="dxa"/>
                </w:tcPr>
                <w:p w:rsidR="00513E66" w:rsidRPr="00513E66" w:rsidRDefault="00513E66" w:rsidP="00AB5098">
                  <w:pPr>
                    <w:numPr>
                      <w:ilvl w:val="0"/>
                      <w:numId w:val="2"/>
                    </w:numPr>
                    <w:shd w:val="clear" w:color="auto" w:fill="FFFFFF"/>
                    <w:spacing w:after="0" w:line="240" w:lineRule="auto"/>
                    <w:ind w:left="0" w:hanging="634"/>
                    <w:contextualSpacing/>
                    <w:jc w:val="both"/>
                    <w:rPr>
                      <w:rFonts w:eastAsia="Times New Roman" w:cs="Times New Roman"/>
                      <w:color w:val="auto"/>
                      <w:lang w:eastAsia="en-US"/>
                    </w:rPr>
                  </w:pPr>
                  <w:r w:rsidRPr="00513E66">
                    <w:rPr>
                      <w:rFonts w:eastAsia="Times New Roman" w:cs="Times New Roman"/>
                      <w:color w:val="auto"/>
                      <w:lang w:eastAsia="en-US"/>
                    </w:rPr>
                    <w:t xml:space="preserve">zadovoljstvo </w:t>
                  </w:r>
                </w:p>
              </w:tc>
              <w:tc>
                <w:tcPr>
                  <w:tcW w:w="4591" w:type="dxa"/>
                </w:tcPr>
                <w:p w:rsidR="00513E66" w:rsidRPr="00513E66" w:rsidRDefault="00513E66" w:rsidP="00AB5098">
                  <w:pPr>
                    <w:numPr>
                      <w:ilvl w:val="0"/>
                      <w:numId w:val="3"/>
                    </w:numPr>
                    <w:spacing w:after="0" w:line="240" w:lineRule="auto"/>
                    <w:ind w:left="0" w:hanging="634"/>
                    <w:jc w:val="both"/>
                    <w:rPr>
                      <w:rFonts w:eastAsia="Times New Roman" w:cs="Times New Roman"/>
                      <w:color w:val="auto"/>
                    </w:rPr>
                  </w:pPr>
                  <w:r w:rsidRPr="00513E66">
                    <w:rPr>
                      <w:rFonts w:eastAsia="Times New Roman" w:cs="Times New Roman"/>
                      <w:color w:val="auto"/>
                    </w:rPr>
                    <w:t>kakovost</w:t>
                  </w:r>
                </w:p>
              </w:tc>
            </w:tr>
            <w:tr w:rsidR="00513E66" w:rsidRPr="00513E66" w:rsidTr="00EC5BF8">
              <w:tc>
                <w:tcPr>
                  <w:tcW w:w="3542" w:type="dxa"/>
                </w:tcPr>
                <w:p w:rsidR="00513E66" w:rsidRPr="00513E66" w:rsidRDefault="00513E66" w:rsidP="00AB5098">
                  <w:pPr>
                    <w:numPr>
                      <w:ilvl w:val="0"/>
                      <w:numId w:val="2"/>
                    </w:numPr>
                    <w:spacing w:after="0" w:line="240" w:lineRule="auto"/>
                    <w:ind w:left="0" w:hanging="634"/>
                    <w:jc w:val="both"/>
                    <w:rPr>
                      <w:rFonts w:eastAsia="Times New Roman" w:cs="Times New Roman"/>
                      <w:color w:val="auto"/>
                    </w:rPr>
                  </w:pPr>
                  <w:r w:rsidRPr="00513E66">
                    <w:rPr>
                      <w:rFonts w:eastAsia="Times New Roman" w:cs="Times New Roman"/>
                      <w:color w:val="auto"/>
                    </w:rPr>
                    <w:t xml:space="preserve">zaupanje </w:t>
                  </w:r>
                </w:p>
              </w:tc>
              <w:tc>
                <w:tcPr>
                  <w:tcW w:w="4591" w:type="dxa"/>
                </w:tcPr>
                <w:p w:rsidR="00513E66" w:rsidRPr="00513E66" w:rsidRDefault="00513E66" w:rsidP="00AB5098">
                  <w:pPr>
                    <w:numPr>
                      <w:ilvl w:val="0"/>
                      <w:numId w:val="3"/>
                    </w:numPr>
                    <w:spacing w:after="0" w:line="240" w:lineRule="auto"/>
                    <w:ind w:left="0" w:hanging="634"/>
                    <w:jc w:val="both"/>
                    <w:rPr>
                      <w:rFonts w:eastAsia="Times New Roman" w:cs="Times New Roman"/>
                      <w:color w:val="auto"/>
                    </w:rPr>
                  </w:pPr>
                  <w:r w:rsidRPr="00513E66">
                    <w:rPr>
                      <w:rFonts w:eastAsia="Times New Roman" w:cs="Times New Roman"/>
                      <w:color w:val="auto"/>
                    </w:rPr>
                    <w:t>strokovnost in kreativnost</w:t>
                  </w:r>
                </w:p>
              </w:tc>
            </w:tr>
            <w:tr w:rsidR="00513E66" w:rsidRPr="00513E66" w:rsidTr="00EC5BF8">
              <w:tc>
                <w:tcPr>
                  <w:tcW w:w="3542" w:type="dxa"/>
                </w:tcPr>
                <w:p w:rsidR="00513E66" w:rsidRPr="00513E66" w:rsidRDefault="00513E66" w:rsidP="00AB5098">
                  <w:pPr>
                    <w:numPr>
                      <w:ilvl w:val="0"/>
                      <w:numId w:val="2"/>
                    </w:numPr>
                    <w:spacing w:after="0" w:line="240" w:lineRule="auto"/>
                    <w:ind w:left="0" w:hanging="634"/>
                    <w:jc w:val="both"/>
                    <w:rPr>
                      <w:rFonts w:eastAsia="Times New Roman" w:cs="Times New Roman"/>
                      <w:color w:val="auto"/>
                    </w:rPr>
                  </w:pPr>
                  <w:r w:rsidRPr="00513E66">
                    <w:rPr>
                      <w:rFonts w:eastAsia="Times New Roman" w:cs="Times New Roman"/>
                      <w:color w:val="auto"/>
                    </w:rPr>
                    <w:t>predanost delu</w:t>
                  </w:r>
                </w:p>
              </w:tc>
              <w:tc>
                <w:tcPr>
                  <w:tcW w:w="4591" w:type="dxa"/>
                </w:tcPr>
                <w:p w:rsidR="00513E66" w:rsidRPr="00513E66" w:rsidRDefault="00513E66" w:rsidP="00AB5098">
                  <w:pPr>
                    <w:numPr>
                      <w:ilvl w:val="0"/>
                      <w:numId w:val="3"/>
                    </w:numPr>
                    <w:spacing w:after="0" w:line="240" w:lineRule="auto"/>
                    <w:ind w:left="0" w:hanging="634"/>
                    <w:jc w:val="both"/>
                    <w:rPr>
                      <w:rFonts w:eastAsia="Times New Roman" w:cs="Times New Roman"/>
                      <w:color w:val="auto"/>
                    </w:rPr>
                  </w:pPr>
                  <w:r w:rsidRPr="00513E66">
                    <w:rPr>
                      <w:rFonts w:eastAsia="Times New Roman" w:cs="Times New Roman"/>
                      <w:color w:val="auto"/>
                    </w:rPr>
                    <w:t>varovanje zasebnosti</w:t>
                  </w:r>
                </w:p>
              </w:tc>
            </w:tr>
            <w:tr w:rsidR="00513E66" w:rsidRPr="00513E66" w:rsidTr="00EC5BF8">
              <w:tc>
                <w:tcPr>
                  <w:tcW w:w="3542" w:type="dxa"/>
                </w:tcPr>
                <w:p w:rsidR="00513E66" w:rsidRPr="00513E66" w:rsidRDefault="00513E66" w:rsidP="00AB5098">
                  <w:pPr>
                    <w:numPr>
                      <w:ilvl w:val="0"/>
                      <w:numId w:val="2"/>
                    </w:numPr>
                    <w:spacing w:after="0" w:line="240" w:lineRule="auto"/>
                    <w:ind w:left="0" w:hanging="634"/>
                    <w:jc w:val="both"/>
                    <w:rPr>
                      <w:rFonts w:eastAsia="Times New Roman" w:cs="Times New Roman"/>
                      <w:color w:val="auto"/>
                    </w:rPr>
                  </w:pPr>
                  <w:r w:rsidRPr="00513E66">
                    <w:rPr>
                      <w:rFonts w:eastAsia="Times New Roman" w:cs="Times New Roman"/>
                      <w:color w:val="auto"/>
                    </w:rPr>
                    <w:t xml:space="preserve">medsebojno </w:t>
                  </w:r>
                  <w:r w:rsidR="00EF62DF">
                    <w:rPr>
                      <w:rFonts w:eastAsia="Times New Roman" w:cs="Times New Roman"/>
                      <w:color w:val="auto"/>
                    </w:rPr>
                    <w:t>s</w:t>
                  </w:r>
                  <w:r w:rsidRPr="00513E66">
                    <w:rPr>
                      <w:rFonts w:eastAsia="Times New Roman" w:cs="Times New Roman"/>
                      <w:color w:val="auto"/>
                    </w:rPr>
                    <w:t>poštovanje</w:t>
                  </w:r>
                </w:p>
              </w:tc>
              <w:tc>
                <w:tcPr>
                  <w:tcW w:w="4591" w:type="dxa"/>
                </w:tcPr>
                <w:p w:rsidR="00513E66" w:rsidRPr="00513E66" w:rsidRDefault="00513E66" w:rsidP="00AB5098">
                  <w:pPr>
                    <w:numPr>
                      <w:ilvl w:val="0"/>
                      <w:numId w:val="3"/>
                    </w:numPr>
                    <w:autoSpaceDE w:val="0"/>
                    <w:autoSpaceDN w:val="0"/>
                    <w:adjustRightInd w:val="0"/>
                    <w:spacing w:after="0" w:line="240" w:lineRule="auto"/>
                    <w:ind w:left="0" w:hanging="634"/>
                    <w:contextualSpacing/>
                    <w:jc w:val="both"/>
                    <w:rPr>
                      <w:rFonts w:eastAsia="Times New Roman" w:cs="Times New Roman"/>
                      <w:color w:val="auto"/>
                      <w:lang w:eastAsia="en-US"/>
                    </w:rPr>
                  </w:pPr>
                  <w:r w:rsidRPr="00513E66">
                    <w:rPr>
                      <w:rFonts w:eastAsia="Times New Roman" w:cs="Times New Roman"/>
                      <w:color w:val="auto"/>
                      <w:lang w:eastAsia="en-US"/>
                    </w:rPr>
                    <w:t>etika</w:t>
                  </w:r>
                </w:p>
              </w:tc>
            </w:tr>
            <w:tr w:rsidR="00513E66" w:rsidRPr="00513E66" w:rsidTr="00EC5BF8">
              <w:tc>
                <w:tcPr>
                  <w:tcW w:w="3542" w:type="dxa"/>
                </w:tcPr>
                <w:p w:rsidR="00513E66" w:rsidRPr="00513E66" w:rsidRDefault="00513E66" w:rsidP="00AB5098">
                  <w:pPr>
                    <w:numPr>
                      <w:ilvl w:val="0"/>
                      <w:numId w:val="2"/>
                    </w:numPr>
                    <w:spacing w:after="0" w:line="240" w:lineRule="auto"/>
                    <w:ind w:left="0" w:hanging="634"/>
                    <w:jc w:val="both"/>
                    <w:rPr>
                      <w:rFonts w:eastAsia="Times New Roman" w:cs="Times New Roman"/>
                      <w:color w:val="auto"/>
                    </w:rPr>
                  </w:pPr>
                  <w:r w:rsidRPr="00513E66">
                    <w:rPr>
                      <w:rFonts w:eastAsia="Times New Roman" w:cs="Times New Roman"/>
                      <w:color w:val="auto"/>
                    </w:rPr>
                    <w:t>odgovornost in varnost</w:t>
                  </w:r>
                </w:p>
              </w:tc>
              <w:tc>
                <w:tcPr>
                  <w:tcW w:w="4591" w:type="dxa"/>
                </w:tcPr>
                <w:p w:rsidR="00513E66" w:rsidRPr="00513E66" w:rsidRDefault="00513E66" w:rsidP="00AB5098">
                  <w:pPr>
                    <w:numPr>
                      <w:ilvl w:val="0"/>
                      <w:numId w:val="3"/>
                    </w:numPr>
                    <w:autoSpaceDE w:val="0"/>
                    <w:autoSpaceDN w:val="0"/>
                    <w:adjustRightInd w:val="0"/>
                    <w:spacing w:after="0" w:line="240" w:lineRule="auto"/>
                    <w:ind w:left="0" w:hanging="634"/>
                    <w:contextualSpacing/>
                    <w:jc w:val="both"/>
                    <w:rPr>
                      <w:rFonts w:eastAsia="Times New Roman" w:cs="Times New Roman"/>
                      <w:color w:val="auto"/>
                      <w:lang w:eastAsia="en-US"/>
                    </w:rPr>
                  </w:pPr>
                  <w:r w:rsidRPr="00513E66">
                    <w:rPr>
                      <w:rFonts w:eastAsia="Times New Roman" w:cs="Times New Roman"/>
                      <w:color w:val="auto"/>
                      <w:lang w:eastAsia="en-US"/>
                    </w:rPr>
                    <w:t>sodelovanje in odprtost</w:t>
                  </w:r>
                </w:p>
              </w:tc>
            </w:tr>
          </w:tbl>
          <w:p w:rsidR="00513E66" w:rsidRPr="00513E66" w:rsidRDefault="00513E66" w:rsidP="00513E66">
            <w:pPr>
              <w:autoSpaceDE w:val="0"/>
              <w:autoSpaceDN w:val="0"/>
              <w:adjustRightInd w:val="0"/>
              <w:spacing w:after="0" w:line="240" w:lineRule="auto"/>
              <w:ind w:left="0" w:firstLine="0"/>
              <w:contextualSpacing/>
              <w:jc w:val="both"/>
              <w:rPr>
                <w:rFonts w:eastAsia="Times New Roman" w:cs="Times New Roman"/>
                <w:b/>
                <w:color w:val="auto"/>
                <w:lang w:eastAsia="en-US"/>
              </w:rPr>
            </w:pPr>
          </w:p>
        </w:tc>
        <w:tc>
          <w:tcPr>
            <w:tcW w:w="634" w:type="dxa"/>
            <w:vMerge/>
            <w:shd w:val="clear" w:color="auto" w:fill="C10719"/>
          </w:tcPr>
          <w:p w:rsidR="00513E66" w:rsidRPr="00513E66" w:rsidRDefault="00513E66" w:rsidP="00513E66">
            <w:pPr>
              <w:spacing w:after="0" w:line="240" w:lineRule="auto"/>
              <w:ind w:left="0" w:firstLine="0"/>
              <w:jc w:val="both"/>
              <w:rPr>
                <w:rFonts w:eastAsia="Times New Roman" w:cs="Times New Roman"/>
                <w:b/>
                <w:color w:val="auto"/>
              </w:rPr>
            </w:pPr>
          </w:p>
        </w:tc>
      </w:tr>
      <w:tr w:rsidR="00513E66" w:rsidRPr="00513E66" w:rsidTr="00EC5BF8">
        <w:trPr>
          <w:trHeight w:val="77"/>
          <w:jc w:val="center"/>
        </w:trPr>
        <w:tc>
          <w:tcPr>
            <w:tcW w:w="634" w:type="dxa"/>
            <w:vMerge/>
            <w:tcBorders>
              <w:top w:val="nil"/>
              <w:bottom w:val="single" w:sz="4" w:space="0" w:color="auto"/>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c>
          <w:tcPr>
            <w:tcW w:w="9072" w:type="dxa"/>
          </w:tcPr>
          <w:p w:rsidR="00513E66" w:rsidRPr="00513E66" w:rsidRDefault="00513E66" w:rsidP="00513E66">
            <w:pPr>
              <w:spacing w:after="0" w:line="240" w:lineRule="auto"/>
              <w:ind w:left="0" w:firstLine="0"/>
              <w:jc w:val="both"/>
              <w:rPr>
                <w:rFonts w:eastAsia="Times New Roman" w:cs="Times New Roman"/>
                <w:b/>
                <w:color w:val="auto"/>
              </w:rPr>
            </w:pPr>
          </w:p>
        </w:tc>
        <w:tc>
          <w:tcPr>
            <w:tcW w:w="634" w:type="dxa"/>
            <w:vMerge/>
            <w:tcBorders>
              <w:bottom w:val="nil"/>
            </w:tcBorders>
            <w:shd w:val="clear" w:color="auto" w:fill="C10719"/>
          </w:tcPr>
          <w:p w:rsidR="00513E66" w:rsidRPr="00513E66" w:rsidRDefault="00513E66" w:rsidP="00513E66">
            <w:pPr>
              <w:spacing w:after="0" w:line="240" w:lineRule="auto"/>
              <w:ind w:left="0" w:firstLine="0"/>
              <w:jc w:val="both"/>
              <w:rPr>
                <w:rFonts w:eastAsia="Times New Roman" w:cs="Times New Roman"/>
                <w:b/>
                <w:color w:val="auto"/>
              </w:rPr>
            </w:pPr>
          </w:p>
        </w:tc>
      </w:tr>
      <w:tr w:rsidR="00513E66" w:rsidRPr="00513E66" w:rsidTr="00EC5BF8">
        <w:trPr>
          <w:jc w:val="center"/>
        </w:trPr>
        <w:tc>
          <w:tcPr>
            <w:tcW w:w="634" w:type="dxa"/>
            <w:vMerge/>
            <w:tcBorders>
              <w:top w:val="nil"/>
              <w:bottom w:val="single" w:sz="4" w:space="0" w:color="auto"/>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p>
        </w:tc>
        <w:tc>
          <w:tcPr>
            <w:tcW w:w="9072" w:type="dxa"/>
            <w:tcBorders>
              <w:bottom w:val="nil"/>
            </w:tcBorders>
          </w:tcPr>
          <w:p w:rsidR="00513E66" w:rsidRPr="00513E66" w:rsidRDefault="00513E66" w:rsidP="00513E66">
            <w:pPr>
              <w:spacing w:after="0" w:line="240" w:lineRule="auto"/>
              <w:ind w:left="0" w:firstLine="0"/>
              <w:jc w:val="both"/>
              <w:rPr>
                <w:rFonts w:eastAsia="Times New Roman" w:cs="Times New Roman"/>
                <w:b/>
                <w:color w:val="auto"/>
                <w:u w:val="single"/>
              </w:rPr>
            </w:pPr>
            <w:r w:rsidRPr="00513E66">
              <w:rPr>
                <w:rFonts w:eastAsia="Times New Roman" w:cs="Times New Roman"/>
                <w:b/>
                <w:color w:val="auto"/>
                <w:u w:val="single"/>
              </w:rPr>
              <w:t>Strateške usmeritve</w:t>
            </w:r>
          </w:p>
          <w:tbl>
            <w:tblPr>
              <w:tblW w:w="8788"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850"/>
              <w:gridCol w:w="7938"/>
            </w:tblGrid>
            <w:tr w:rsidR="00513E66" w:rsidRPr="00513E66" w:rsidTr="00EC5BF8">
              <w:trPr>
                <w:trHeight w:val="559"/>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1.</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Ohranjanje programov, širjenje dejavnosti zavoda in sodelovanje z zunanjimi izvajalci, da bi zdravstvene storitve čim bolj približali uporabnikom oziroma pacientom.</w:t>
                  </w:r>
                </w:p>
              </w:tc>
            </w:tr>
            <w:tr w:rsidR="00513E66" w:rsidRPr="00513E66" w:rsidTr="00EC5BF8">
              <w:trPr>
                <w:trHeight w:val="344"/>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2.</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Skrajševanje čakalne dobe v zobozdravstvu, v specialističnih ambulantah in fizioterapiji.</w:t>
                  </w:r>
                </w:p>
              </w:tc>
            </w:tr>
            <w:tr w:rsidR="00513E66" w:rsidRPr="00513E66" w:rsidTr="00EC5BF8">
              <w:trPr>
                <w:trHeight w:val="271"/>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3.</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Naročanje in zmanjševanje časa čakanja na pregled v čakalnicah.</w:t>
                  </w:r>
                </w:p>
              </w:tc>
            </w:tr>
            <w:tr w:rsidR="00513E66" w:rsidRPr="00513E66" w:rsidTr="00EC5BF8">
              <w:trPr>
                <w:trHeight w:val="543"/>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4.</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Spremljanje in dvig stopnje zadovoljstva uporabnikov zdravstvenih storitev (pacienti in naročniki) zaposlenih in poslovnih partnerjev,</w:t>
                  </w:r>
                </w:p>
              </w:tc>
            </w:tr>
            <w:tr w:rsidR="00513E66" w:rsidRPr="00513E66" w:rsidTr="00EC5BF8">
              <w:trPr>
                <w:trHeight w:val="543"/>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5.</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Poudarek preventivnemu delu, zdravstveni vzgoji in promociji zdravja za vse kategorije prebivalstva.</w:t>
                  </w:r>
                </w:p>
              </w:tc>
            </w:tr>
            <w:tr w:rsidR="00513E66" w:rsidRPr="00513E66" w:rsidTr="00EC5BF8">
              <w:trPr>
                <w:trHeight w:val="827"/>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6.</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Uvajanje sodobne tehnologije, prostorskih pogojev in informacijskega sistema, ki zagotavlja pravočasno, učinkovito, kakovostno in varno delo, optimalne stroške poslovanja in ažurno spremljanje rezultatov.</w:t>
                  </w:r>
                </w:p>
              </w:tc>
            </w:tr>
            <w:tr w:rsidR="00513E66" w:rsidRPr="00513E66" w:rsidTr="00EC5BF8">
              <w:trPr>
                <w:trHeight w:val="543"/>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7.</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Zagotavljanje rednega strokovnega izpopolnjevanja in dodatnega izobraževanja zaposlenih.</w:t>
                  </w:r>
                </w:p>
              </w:tc>
            </w:tr>
            <w:tr w:rsidR="00513E66" w:rsidRPr="00513E66" w:rsidTr="00EC5BF8">
              <w:trPr>
                <w:trHeight w:val="543"/>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8.</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 xml:space="preserve">Vzpostavljanje sistema vodenja kakovosti, ki bo skladen z zahtevami mednarodnega standarda ISO 9001:2008 in nadgrajevanje v sistem celovitega upravljanja kakovosti. </w:t>
                  </w:r>
                </w:p>
              </w:tc>
            </w:tr>
            <w:tr w:rsidR="00513E66" w:rsidRPr="00513E66" w:rsidTr="00EC5BF8">
              <w:trPr>
                <w:trHeight w:val="827"/>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9.</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Sodelovanje vseh zaposlenih s svojimi idejami in predlogi v procesu izboljšanja dela, organizacije, opremljenosti, poslovanja, upravljanju z zagotovljenimi sredstvi in ustvarjanja kulture dobrih, korektnih medsebojnih odnosov in timskega dela.</w:t>
                  </w:r>
                </w:p>
              </w:tc>
            </w:tr>
            <w:tr w:rsidR="00513E66" w:rsidRPr="00513E66" w:rsidTr="00EC5BF8">
              <w:trPr>
                <w:trHeight w:val="827"/>
              </w:trPr>
              <w:tc>
                <w:tcPr>
                  <w:tcW w:w="850" w:type="dxa"/>
                </w:tcPr>
                <w:p w:rsidR="00513E66" w:rsidRPr="00513E66" w:rsidRDefault="00513E66" w:rsidP="00513E66">
                  <w:pPr>
                    <w:spacing w:after="0" w:line="240" w:lineRule="auto"/>
                    <w:ind w:left="0" w:firstLine="0"/>
                    <w:jc w:val="both"/>
                    <w:rPr>
                      <w:rFonts w:eastAsia="Times New Roman" w:cs="Times New Roman"/>
                      <w:color w:val="auto"/>
                    </w:rPr>
                  </w:pPr>
                  <w:r>
                    <w:rPr>
                      <w:rFonts w:eastAsia="Times New Roman" w:cs="Times New Roman"/>
                      <w:color w:val="auto"/>
                    </w:rPr>
                    <w:t>10.</w:t>
                  </w:r>
                </w:p>
              </w:tc>
              <w:tc>
                <w:tcPr>
                  <w:tcW w:w="7938" w:type="dxa"/>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Prizadevanje za predstavitev specifik območja in njihovo umestitev v sistem zdravstvene politike in financiranja zdravstva, za enakovredno zadovoljitev potreb vseh prebivalcev in zmanjševanje neenakosti v zdravju.</w:t>
                  </w:r>
                </w:p>
              </w:tc>
            </w:tr>
          </w:tbl>
          <w:p w:rsidR="00513E66" w:rsidRPr="00513E66" w:rsidRDefault="00513E66" w:rsidP="00513E66">
            <w:pPr>
              <w:spacing w:after="0" w:line="240" w:lineRule="auto"/>
              <w:ind w:left="0" w:firstLine="0"/>
              <w:contextualSpacing/>
              <w:jc w:val="both"/>
              <w:rPr>
                <w:rFonts w:eastAsia="Times New Roman" w:cs="Times New Roman"/>
                <w:b/>
                <w:color w:val="auto"/>
                <w:lang w:eastAsia="en-US"/>
              </w:rPr>
            </w:pPr>
            <w:r w:rsidRPr="00513E66">
              <w:rPr>
                <w:rFonts w:eastAsia="Times New Roman" w:cs="Times New Roman"/>
                <w:color w:val="auto"/>
                <w:lang w:eastAsia="en-US"/>
              </w:rPr>
              <w:t xml:space="preserve">  </w:t>
            </w:r>
          </w:p>
        </w:tc>
        <w:tc>
          <w:tcPr>
            <w:tcW w:w="634" w:type="dxa"/>
            <w:vMerge/>
            <w:tcBorders>
              <w:bottom w:val="nil"/>
            </w:tcBorders>
            <w:shd w:val="clear" w:color="auto" w:fill="C10719"/>
          </w:tcPr>
          <w:p w:rsidR="00513E66" w:rsidRPr="00513E66" w:rsidRDefault="00513E66" w:rsidP="00513E66">
            <w:pPr>
              <w:spacing w:after="0" w:line="240" w:lineRule="auto"/>
              <w:ind w:left="0" w:firstLine="0"/>
              <w:jc w:val="both"/>
              <w:rPr>
                <w:rFonts w:eastAsia="Times New Roman" w:cs="Times New Roman"/>
                <w:b/>
                <w:color w:val="auto"/>
              </w:rPr>
            </w:pPr>
          </w:p>
        </w:tc>
      </w:tr>
      <w:tr w:rsidR="00513E66" w:rsidRPr="00513E66" w:rsidTr="00EC5BF8">
        <w:trPr>
          <w:trHeight w:val="732"/>
          <w:jc w:val="center"/>
        </w:trPr>
        <w:tc>
          <w:tcPr>
            <w:tcW w:w="10340" w:type="dxa"/>
            <w:gridSpan w:val="3"/>
            <w:tcBorders>
              <w:top w:val="nil"/>
              <w:bottom w:val="nil"/>
            </w:tcBorders>
            <w:shd w:val="clear" w:color="auto" w:fill="0070C0"/>
          </w:tcPr>
          <w:p w:rsidR="00513E66" w:rsidRP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 xml:space="preserve">              </w:t>
            </w:r>
          </w:p>
        </w:tc>
      </w:tr>
    </w:tbl>
    <w:p w:rsidR="00513E66" w:rsidRDefault="00513E66" w:rsidP="00513E66">
      <w:pPr>
        <w:spacing w:after="0" w:line="240" w:lineRule="auto"/>
        <w:ind w:left="0" w:firstLine="0"/>
        <w:jc w:val="both"/>
        <w:rPr>
          <w:rFonts w:eastAsia="Times New Roman" w:cs="Times New Roman"/>
          <w:color w:val="auto"/>
        </w:rPr>
      </w:pPr>
      <w:r w:rsidRPr="00513E66">
        <w:rPr>
          <w:rFonts w:eastAsia="Times New Roman" w:cs="Times New Roman"/>
          <w:color w:val="auto"/>
        </w:rPr>
        <w:t>*vir: KAKOVOST-ISO 9001 – leto 2013</w:t>
      </w:r>
    </w:p>
    <w:p w:rsidR="00513E66" w:rsidRDefault="00513E66" w:rsidP="00513E66">
      <w:pPr>
        <w:spacing w:after="0" w:line="240" w:lineRule="auto"/>
        <w:ind w:left="0" w:firstLine="0"/>
        <w:jc w:val="both"/>
        <w:rPr>
          <w:rFonts w:eastAsia="Times New Roman" w:cs="Times New Roman"/>
          <w:color w:val="auto"/>
        </w:rPr>
      </w:pPr>
    </w:p>
    <w:p w:rsidR="00513E66" w:rsidRDefault="00513E66">
      <w:pPr>
        <w:spacing w:after="200" w:line="276" w:lineRule="auto"/>
        <w:ind w:left="0" w:firstLine="0"/>
        <w:rPr>
          <w:rFonts w:eastAsia="Times New Roman" w:cs="Times New Roman"/>
          <w:color w:val="auto"/>
        </w:rPr>
      </w:pPr>
      <w:r>
        <w:rPr>
          <w:rFonts w:eastAsia="Times New Roman" w:cs="Times New Roman"/>
          <w:color w:val="auto"/>
        </w:rPr>
        <w:br w:type="page"/>
      </w:r>
    </w:p>
    <w:p w:rsidR="00513E66" w:rsidRDefault="00513E66" w:rsidP="005C5BD1">
      <w:pPr>
        <w:pStyle w:val="Naslov1"/>
      </w:pPr>
      <w:bookmarkStart w:id="7" w:name="_Toc443987798"/>
      <w:r w:rsidRPr="00513E66">
        <w:lastRenderedPageBreak/>
        <w:t>POROČILO O DOSEŽENIH CILJIH IN REZULTATIH V POSLOVNEM LETU 2015</w:t>
      </w:r>
      <w:bookmarkEnd w:id="7"/>
      <w:r w:rsidRPr="00513E66">
        <w:t xml:space="preserve"> </w:t>
      </w:r>
    </w:p>
    <w:p w:rsidR="00513E66" w:rsidRDefault="00513E66" w:rsidP="00513E66"/>
    <w:p w:rsidR="00513E66" w:rsidRPr="00513E66" w:rsidRDefault="00513E66" w:rsidP="00513E66">
      <w:pPr>
        <w:pStyle w:val="Naslov2"/>
        <w:rPr>
          <w:rFonts w:eastAsia="Times New Roman"/>
          <w:sz w:val="28"/>
        </w:rPr>
      </w:pPr>
      <w:bookmarkStart w:id="8" w:name="_Toc443987799"/>
      <w:r w:rsidRPr="00513E66">
        <w:t>Količinski pokazatelji</w:t>
      </w:r>
      <w:bookmarkEnd w:id="8"/>
      <w:r w:rsidRPr="00513E66">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jc w:val="both"/>
        <w:rPr>
          <w:rFonts w:cs="Times New Roman"/>
          <w:color w:val="auto"/>
        </w:rPr>
      </w:pPr>
      <w:r w:rsidRPr="00513E66">
        <w:rPr>
          <w:rFonts w:cs="Times New Roman"/>
          <w:b/>
          <w:color w:val="auto"/>
        </w:rPr>
        <w:tab/>
      </w:r>
      <w:r w:rsidRPr="00513E66">
        <w:rPr>
          <w:rFonts w:cs="Times New Roman"/>
          <w:b/>
          <w:color w:val="auto"/>
        </w:rPr>
        <w:tab/>
      </w:r>
      <w:r w:rsidRPr="00513E66">
        <w:rPr>
          <w:rFonts w:cs="Times New Roman"/>
          <w:b/>
          <w:color w:val="auto"/>
          <w:u w:val="single" w:color="000000"/>
        </w:rPr>
        <w:t>Količinski pokazatelji</w:t>
      </w:r>
      <w:r w:rsidRPr="00513E66">
        <w:rPr>
          <w:rFonts w:cs="Times New Roman"/>
          <w:color w:val="auto"/>
        </w:rPr>
        <w:t xml:space="preserve"> poslovanja in njihova primerjava s predhodnim letom in planom, so razvidni iz </w:t>
      </w:r>
      <w:r w:rsidRPr="00513E66">
        <w:rPr>
          <w:rFonts w:cs="Times New Roman"/>
          <w:i/>
          <w:color w:val="auto"/>
        </w:rPr>
        <w:t>tabele 1</w:t>
      </w:r>
      <w:r w:rsidRPr="00513E66">
        <w:rPr>
          <w:rFonts w:cs="Times New Roman"/>
          <w:color w:val="auto"/>
        </w:rPr>
        <w:t xml:space="preserve">: Fizični obseg realizacije.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jc w:val="both"/>
        <w:rPr>
          <w:rFonts w:cs="Times New Roman"/>
          <w:b/>
          <w:color w:val="auto"/>
        </w:rPr>
      </w:pPr>
      <w:r w:rsidRPr="00513E66">
        <w:rPr>
          <w:rFonts w:cs="Times New Roman"/>
          <w:color w:val="auto"/>
        </w:rPr>
        <w:t xml:space="preserve">Tabela 1: </w:t>
      </w:r>
      <w:r w:rsidRPr="00513E66">
        <w:rPr>
          <w:rFonts w:cs="Times New Roman"/>
          <w:b/>
          <w:color w:val="auto"/>
        </w:rPr>
        <w:t>FIZIČNI OBSEG REALIZACIJE  za leto 2015</w:t>
      </w:r>
    </w:p>
    <w:p w:rsidR="00513E66" w:rsidRPr="00513E66" w:rsidRDefault="00513E66" w:rsidP="00513E66">
      <w:pPr>
        <w:spacing w:after="0" w:line="240" w:lineRule="auto"/>
        <w:ind w:left="0"/>
        <w:jc w:val="both"/>
        <w:rPr>
          <w:rFonts w:cs="Times New Roman"/>
          <w:color w:val="auto"/>
        </w:rPr>
      </w:pPr>
      <w:r w:rsidRPr="00513E66">
        <w:rPr>
          <w:rFonts w:cs="Times New Roman"/>
          <w:b/>
          <w:color w:val="auto"/>
        </w:rPr>
        <w:t xml:space="preserve"> </w:t>
      </w:r>
    </w:p>
    <w:p w:rsidR="00513E66" w:rsidRPr="00513E66" w:rsidRDefault="00513E66" w:rsidP="00513E66">
      <w:pPr>
        <w:spacing w:after="0" w:line="240" w:lineRule="auto"/>
        <w:ind w:left="0"/>
        <w:jc w:val="center"/>
        <w:rPr>
          <w:rFonts w:cs="Times New Roman"/>
          <w:color w:val="auto"/>
        </w:rPr>
      </w:pPr>
      <w:r w:rsidRPr="00513E66">
        <w:rPr>
          <w:rFonts w:cs="Times New Roman"/>
          <w:noProof/>
          <w:color w:val="auto"/>
        </w:rPr>
        <w:drawing>
          <wp:inline distT="0" distB="0" distL="0" distR="0">
            <wp:extent cx="5883275" cy="4727575"/>
            <wp:effectExtent l="19050" t="0" r="317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83275" cy="4727575"/>
                    </a:xfrm>
                    <a:prstGeom prst="rect">
                      <a:avLst/>
                    </a:prstGeom>
                    <a:noFill/>
                    <a:ln w="9525">
                      <a:noFill/>
                      <a:miter lim="800000"/>
                      <a:headEnd/>
                      <a:tailEnd/>
                    </a:ln>
                  </pic:spPr>
                </pic:pic>
              </a:graphicData>
            </a:graphic>
          </wp:inline>
        </w:drawing>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w:t>
      </w:r>
      <w:r w:rsidRPr="00513E66">
        <w:rPr>
          <w:rFonts w:cs="Times New Roman"/>
          <w:i/>
          <w:color w:val="auto"/>
        </w:rPr>
        <w:t>Planske postavke so korigirane  z medletnimi spremembami plana</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0"/>
        <w:jc w:val="both"/>
        <w:rPr>
          <w:rFonts w:cs="Times New Roman"/>
          <w:color w:val="auto"/>
        </w:rPr>
      </w:pPr>
      <w:r>
        <w:rPr>
          <w:rFonts w:cs="Times New Roman"/>
          <w:color w:val="auto"/>
        </w:rPr>
        <w:tab/>
      </w:r>
      <w:r w:rsidRPr="00513E66">
        <w:rPr>
          <w:rFonts w:cs="Times New Roman"/>
          <w:color w:val="auto"/>
        </w:rPr>
        <w:t xml:space="preserve">Iz TABELE 1. je razvidna primerjava med leti 2014 in 2015. Pri </w:t>
      </w:r>
      <w:r w:rsidRPr="00513E66">
        <w:rPr>
          <w:rFonts w:cs="Times New Roman"/>
          <w:color w:val="auto"/>
          <w:u w:val="single" w:color="000000"/>
        </w:rPr>
        <w:t>službah s točkami</w:t>
      </w:r>
      <w:r w:rsidRPr="00513E66">
        <w:rPr>
          <w:rFonts w:cs="Times New Roman"/>
          <w:color w:val="auto"/>
        </w:rPr>
        <w:t xml:space="preserve"> se pojavljajo podobna odstopanja kot predhodno leto. Plan pri večini služb je bil dosežen. </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0"/>
        <w:jc w:val="both"/>
        <w:rPr>
          <w:rFonts w:cs="Times New Roman"/>
          <w:color w:val="auto"/>
        </w:rPr>
      </w:pPr>
      <w:r>
        <w:rPr>
          <w:rFonts w:cs="Times New Roman"/>
          <w:color w:val="auto"/>
        </w:rPr>
        <w:tab/>
      </w:r>
      <w:r w:rsidRPr="00513E66">
        <w:rPr>
          <w:rFonts w:cs="Times New Roman"/>
          <w:color w:val="auto"/>
        </w:rPr>
        <w:t xml:space="preserve">Podrobneje bomo opisali delovanja in poslovanja </w:t>
      </w:r>
      <w:r w:rsidRPr="00513E66">
        <w:rPr>
          <w:rFonts w:cs="Times New Roman"/>
          <w:color w:val="auto"/>
          <w:u w:val="single"/>
        </w:rPr>
        <w:t>posameznih služb</w:t>
      </w:r>
      <w:r w:rsidRPr="00513E66">
        <w:rPr>
          <w:rFonts w:cs="Times New Roman"/>
          <w:color w:val="auto"/>
        </w:rPr>
        <w:t>.</w:t>
      </w:r>
    </w:p>
    <w:p w:rsidR="00513E66" w:rsidRDefault="00513E66" w:rsidP="00513E66">
      <w:pPr>
        <w:spacing w:after="0" w:line="240" w:lineRule="auto"/>
        <w:ind w:left="0" w:firstLine="0"/>
        <w:jc w:val="both"/>
        <w:rPr>
          <w:rFonts w:cs="Times New Roman"/>
          <w:b/>
          <w:color w:val="auto"/>
        </w:rPr>
      </w:pPr>
    </w:p>
    <w:p w:rsidR="00D8585D" w:rsidRPr="00513E66" w:rsidRDefault="00D8585D" w:rsidP="00513E66">
      <w:pPr>
        <w:spacing w:after="0" w:line="240" w:lineRule="auto"/>
        <w:ind w:left="0" w:firstLine="0"/>
        <w:jc w:val="both"/>
        <w:rPr>
          <w:rFonts w:cs="Times New Roman"/>
          <w:b/>
          <w:color w:val="auto"/>
        </w:rPr>
      </w:pPr>
    </w:p>
    <w:p w:rsidR="00513E66" w:rsidRPr="00513E66" w:rsidRDefault="00513E66" w:rsidP="00513E66">
      <w:pPr>
        <w:pStyle w:val="Naslov2"/>
      </w:pPr>
      <w:bookmarkStart w:id="9" w:name="_Toc443987800"/>
      <w:r w:rsidRPr="00513E66">
        <w:t>Letno poročilo splošnega zdravstvenega varstva za leto 2015</w:t>
      </w:r>
      <w:bookmarkEnd w:id="9"/>
    </w:p>
    <w:p w:rsidR="00D8585D" w:rsidRDefault="00D8585D" w:rsidP="00D8585D">
      <w:pPr>
        <w:pStyle w:val="Default"/>
        <w:ind w:left="720"/>
        <w:jc w:val="both"/>
        <w:rPr>
          <w:rFonts w:ascii="Verdana" w:eastAsia="Arial" w:hAnsi="Verdana" w:cs="Times New Roman"/>
          <w:b/>
          <w:color w:val="auto"/>
          <w:sz w:val="22"/>
          <w:szCs w:val="22"/>
        </w:rPr>
      </w:pPr>
    </w:p>
    <w:p w:rsidR="00513E66" w:rsidRPr="005C5BD1" w:rsidRDefault="00513E66" w:rsidP="00D8585D">
      <w:pPr>
        <w:pStyle w:val="Naslov3"/>
      </w:pPr>
      <w:bookmarkStart w:id="10" w:name="_Toc443987801"/>
      <w:r w:rsidRPr="005C5BD1">
        <w:t>Povzetek letnega poročila za osnovno zdravstveno varstvo</w:t>
      </w:r>
      <w:bookmarkEnd w:id="10"/>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V letu 2015 smo z izvajanjem osnovnega zdravstvenega varstva sledili zagotavljanju potreb prebivalcev občine Ilirska Bistric</w:t>
      </w:r>
      <w:r w:rsidR="008B4D22">
        <w:rPr>
          <w:rFonts w:ascii="Verdana" w:hAnsi="Verdana" w:cs="Times New Roman"/>
          <w:color w:val="auto"/>
          <w:sz w:val="22"/>
          <w:szCs w:val="22"/>
        </w:rPr>
        <w:t>a ter sproti uspešno obvladovali</w:t>
      </w:r>
      <w:r w:rsidRPr="00513E66">
        <w:rPr>
          <w:rFonts w:ascii="Verdana" w:hAnsi="Verdana" w:cs="Times New Roman"/>
          <w:color w:val="auto"/>
          <w:sz w:val="22"/>
          <w:szCs w:val="22"/>
        </w:rPr>
        <w:t xml:space="preserve"> naraščajoče potrebe po zdravstvenih storitvah. Trend povečanega obsega realiziranih storitev se nadaljuje že nekaj zadnjih let, kar močno vpliva na preobremenjenost strokovnega osebja. Ob tem smo s </w:t>
      </w:r>
      <w:r w:rsidRPr="00513E66">
        <w:rPr>
          <w:rFonts w:ascii="Verdana" w:hAnsi="Verdana" w:cs="Times New Roman"/>
          <w:color w:val="auto"/>
          <w:sz w:val="22"/>
          <w:szCs w:val="22"/>
        </w:rPr>
        <w:lastRenderedPageBreak/>
        <w:t>povečanjem števila referenčnih ambulant</w:t>
      </w:r>
      <w:r w:rsidR="008B4D22">
        <w:rPr>
          <w:rFonts w:ascii="Verdana" w:hAnsi="Verdana" w:cs="Times New Roman"/>
          <w:color w:val="auto"/>
          <w:sz w:val="22"/>
          <w:szCs w:val="22"/>
        </w:rPr>
        <w:t>,</w:t>
      </w:r>
      <w:r w:rsidRPr="00513E66">
        <w:rPr>
          <w:rFonts w:ascii="Verdana" w:hAnsi="Verdana" w:cs="Times New Roman"/>
          <w:color w:val="auto"/>
          <w:sz w:val="22"/>
          <w:szCs w:val="22"/>
        </w:rPr>
        <w:t xml:space="preserve"> povečali tudi širši nabor in kakovost naših storitev ter njihovo dostopnost občanom.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V letu poročanja smo pozornost namenjali izboljševanju in racionalizaciji delovanja, odprtosti zavoda in usmerjenosti stroke v področje preventivne dejavnosti. Realizirali smo tudi nekaj izboljšav na področju kakovosti storitev, se strokovno izobraževali in usposabljali ter uspešno sodelovali z zunanjimi institucijami. </w:t>
      </w:r>
    </w:p>
    <w:p w:rsidR="00513E66" w:rsidRDefault="00513E66" w:rsidP="00513E66">
      <w:pPr>
        <w:pStyle w:val="Default"/>
        <w:ind w:firstLine="454"/>
        <w:jc w:val="both"/>
        <w:rPr>
          <w:rFonts w:ascii="Verdana" w:hAnsi="Verdana" w:cs="Times New Roman"/>
          <w:color w:val="auto"/>
          <w:sz w:val="22"/>
          <w:szCs w:val="22"/>
        </w:rPr>
      </w:pPr>
    </w:p>
    <w:p w:rsidR="00A310CF" w:rsidRPr="00513E66" w:rsidRDefault="00A310CF" w:rsidP="00513E66">
      <w:pPr>
        <w:pStyle w:val="Default"/>
        <w:ind w:firstLine="454"/>
        <w:jc w:val="both"/>
        <w:rPr>
          <w:rFonts w:ascii="Verdana" w:hAnsi="Verdana" w:cs="Times New Roman"/>
          <w:color w:val="auto"/>
          <w:sz w:val="22"/>
          <w:szCs w:val="22"/>
        </w:rPr>
      </w:pPr>
    </w:p>
    <w:p w:rsidR="00513E66" w:rsidRPr="005C5BD1" w:rsidRDefault="00513E66" w:rsidP="00A8149E">
      <w:pPr>
        <w:pStyle w:val="Naslov3"/>
      </w:pPr>
      <w:bookmarkStart w:id="11" w:name="_Toc443987802"/>
      <w:r w:rsidRPr="005C5BD1">
        <w:t>Uvodno pojasnilo</w:t>
      </w:r>
      <w:bookmarkEnd w:id="11"/>
    </w:p>
    <w:p w:rsidR="00513E66" w:rsidRPr="00513E66" w:rsidRDefault="00513E66" w:rsidP="00513E66">
      <w:pPr>
        <w:pStyle w:val="Default"/>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Letno poročilo za leto 2015 zastavljamo za delovno področje, ki se nanaša na dejavnost splošnega zdravstvenega varstva v ZD Ilirska Bistrica. Na tem področju je delovalo osem delovnih timov, ki so odgovorni nosilci zdravstvene dejavnosti v šestih ambulantah družinske medicine (SA1, SA2, SA3, SA4, Knežak, Podgrad), štirih referenčnih ambulantah, v eni ambulanti Doma starejših občanov in v enem šolskem dispanzerju. V letu 2015 je delovala tudi okrepljena ambulanta, ki je organizacijsko uvrščena pod NMP.</w:t>
      </w:r>
    </w:p>
    <w:p w:rsidR="00A310CF" w:rsidRPr="00513E66" w:rsidRDefault="00A310CF" w:rsidP="00513E66">
      <w:pPr>
        <w:pStyle w:val="Default"/>
        <w:jc w:val="both"/>
        <w:rPr>
          <w:rFonts w:ascii="Verdana" w:hAnsi="Verdana" w:cs="Times New Roman"/>
          <w:color w:val="auto"/>
          <w:sz w:val="22"/>
          <w:szCs w:val="22"/>
        </w:rPr>
      </w:pPr>
    </w:p>
    <w:p w:rsidR="00513E66" w:rsidRPr="005C5BD1" w:rsidRDefault="00513E66" w:rsidP="00A8149E">
      <w:pPr>
        <w:pStyle w:val="Naslov3"/>
      </w:pPr>
      <w:bookmarkStart w:id="12" w:name="_Toc443987803"/>
      <w:r w:rsidRPr="005C5BD1">
        <w:t>Ključni letni cilji za leto 2015</w:t>
      </w:r>
      <w:bookmarkEnd w:id="12"/>
      <w:r w:rsidRPr="005C5BD1">
        <w:t xml:space="preserve"> </w:t>
      </w:r>
    </w:p>
    <w:p w:rsidR="00513E66" w:rsidRPr="00513E66" w:rsidRDefault="00513E66" w:rsidP="00513E66">
      <w:pPr>
        <w:pStyle w:val="Default"/>
        <w:ind w:firstLine="454"/>
        <w:jc w:val="both"/>
        <w:rPr>
          <w:rFonts w:ascii="Verdana" w:hAnsi="Verdana" w:cs="Times New Roman"/>
          <w:i/>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S planom dela na področju osnovnega zdravstvenega varstva smo načrtovali naslednje delovne cilje:</w:t>
      </w:r>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AB5098">
      <w:pPr>
        <w:pStyle w:val="Default"/>
        <w:numPr>
          <w:ilvl w:val="0"/>
          <w:numId w:val="11"/>
        </w:numPr>
        <w:ind w:left="360"/>
        <w:jc w:val="both"/>
        <w:rPr>
          <w:rFonts w:ascii="Verdana" w:hAnsi="Verdana" w:cs="Times New Roman"/>
          <w:color w:val="auto"/>
          <w:sz w:val="22"/>
          <w:szCs w:val="22"/>
        </w:rPr>
      </w:pPr>
      <w:r w:rsidRPr="00513E66">
        <w:rPr>
          <w:rFonts w:ascii="Verdana" w:hAnsi="Verdana" w:cs="Times New Roman"/>
          <w:color w:val="auto"/>
          <w:sz w:val="22"/>
          <w:szCs w:val="22"/>
          <w:u w:val="single"/>
        </w:rPr>
        <w:t>realizirati pogodbeno dogovorjeni obseg zdravstvenih storitev</w:t>
      </w:r>
      <w:r w:rsidRPr="00513E66">
        <w:rPr>
          <w:rFonts w:ascii="Verdana" w:hAnsi="Verdana" w:cs="Times New Roman"/>
          <w:color w:val="auto"/>
          <w:sz w:val="22"/>
          <w:szCs w:val="22"/>
        </w:rPr>
        <w:t xml:space="preserve"> s področja splošnega zdravstvenega varstva  skladno s pogodbo ZZZS. Ključni poudarek je bil na tekočem usklajevanju potreb in zmožnosti izvajalcev in financerjev ter prilagajanju ukrepom zdravstvene reforme.</w:t>
      </w:r>
    </w:p>
    <w:p w:rsidR="00513E66" w:rsidRPr="00513E66" w:rsidRDefault="00513E66" w:rsidP="00AB5098">
      <w:pPr>
        <w:pStyle w:val="Default"/>
        <w:numPr>
          <w:ilvl w:val="0"/>
          <w:numId w:val="11"/>
        </w:numPr>
        <w:ind w:left="360"/>
        <w:jc w:val="both"/>
        <w:rPr>
          <w:rFonts w:ascii="Verdana" w:hAnsi="Verdana" w:cs="Times New Roman"/>
          <w:color w:val="auto"/>
          <w:sz w:val="22"/>
          <w:szCs w:val="22"/>
        </w:rPr>
      </w:pPr>
      <w:r w:rsidRPr="00513E66">
        <w:rPr>
          <w:rFonts w:ascii="Verdana" w:hAnsi="Verdana" w:cs="Times New Roman"/>
          <w:color w:val="auto"/>
          <w:sz w:val="22"/>
          <w:szCs w:val="22"/>
        </w:rPr>
        <w:t xml:space="preserve">poglobiti in utrditi </w:t>
      </w:r>
      <w:r w:rsidRPr="00513E66">
        <w:rPr>
          <w:rFonts w:ascii="Verdana" w:hAnsi="Verdana" w:cs="Times New Roman"/>
          <w:color w:val="auto"/>
          <w:sz w:val="22"/>
          <w:szCs w:val="22"/>
          <w:u w:val="single"/>
        </w:rPr>
        <w:t>preventivne dejavnosti</w:t>
      </w:r>
      <w:r w:rsidRPr="00513E66">
        <w:rPr>
          <w:rFonts w:ascii="Verdana" w:hAnsi="Verdana" w:cs="Times New Roman"/>
          <w:b/>
          <w:i/>
          <w:color w:val="auto"/>
          <w:sz w:val="22"/>
          <w:szCs w:val="22"/>
        </w:rPr>
        <w:t xml:space="preserve">. </w:t>
      </w:r>
      <w:r w:rsidRPr="00513E66">
        <w:rPr>
          <w:rFonts w:ascii="Verdana" w:hAnsi="Verdana" w:cs="Times New Roman"/>
          <w:color w:val="auto"/>
          <w:sz w:val="22"/>
          <w:szCs w:val="22"/>
        </w:rPr>
        <w:t xml:space="preserve"> Ključni poudarek je bil na strokovnem svetovanju ter ustreznem usmerjanju pacientov. </w:t>
      </w:r>
    </w:p>
    <w:p w:rsidR="00513E66" w:rsidRPr="00513E66" w:rsidRDefault="00513E66" w:rsidP="00AB5098">
      <w:pPr>
        <w:pStyle w:val="Default"/>
        <w:numPr>
          <w:ilvl w:val="0"/>
          <w:numId w:val="11"/>
        </w:numPr>
        <w:ind w:left="360"/>
        <w:jc w:val="both"/>
        <w:rPr>
          <w:rFonts w:ascii="Verdana" w:hAnsi="Verdana" w:cs="Times New Roman"/>
          <w:color w:val="auto"/>
          <w:sz w:val="22"/>
          <w:szCs w:val="22"/>
        </w:rPr>
      </w:pPr>
      <w:r w:rsidRPr="00513E66">
        <w:rPr>
          <w:rFonts w:ascii="Verdana" w:hAnsi="Verdana" w:cs="Times New Roman"/>
          <w:color w:val="auto"/>
          <w:sz w:val="22"/>
          <w:szCs w:val="22"/>
        </w:rPr>
        <w:t xml:space="preserve">na področju </w:t>
      </w:r>
      <w:r w:rsidRPr="00513E66">
        <w:rPr>
          <w:rFonts w:ascii="Verdana" w:hAnsi="Verdana" w:cs="Times New Roman"/>
          <w:color w:val="auto"/>
          <w:sz w:val="22"/>
          <w:szCs w:val="22"/>
          <w:u w:val="single"/>
        </w:rPr>
        <w:t>kurativne dejavnosti</w:t>
      </w:r>
      <w:r w:rsidRPr="00513E66">
        <w:rPr>
          <w:rFonts w:ascii="Verdana" w:hAnsi="Verdana" w:cs="Times New Roman"/>
          <w:color w:val="auto"/>
          <w:sz w:val="22"/>
          <w:szCs w:val="22"/>
        </w:rPr>
        <w:t xml:space="preserve"> izvajati aktivnosti usmerjene v izboljšanje celovitega pristopa do bolnikov. Ključni poudarek je bil na timski obravnavi bolnikov ter uvajanju novih pristopov za obravnavo bolnikov. </w:t>
      </w:r>
    </w:p>
    <w:p w:rsidR="00513E66" w:rsidRPr="00513E66" w:rsidRDefault="00513E66" w:rsidP="00AB5098">
      <w:pPr>
        <w:pStyle w:val="Default"/>
        <w:numPr>
          <w:ilvl w:val="0"/>
          <w:numId w:val="11"/>
        </w:numPr>
        <w:ind w:left="360"/>
        <w:jc w:val="both"/>
        <w:rPr>
          <w:rFonts w:ascii="Verdana" w:hAnsi="Verdana" w:cs="Times New Roman"/>
          <w:color w:val="auto"/>
          <w:sz w:val="22"/>
          <w:szCs w:val="22"/>
        </w:rPr>
      </w:pPr>
      <w:r w:rsidRPr="00513E66">
        <w:rPr>
          <w:rFonts w:ascii="Verdana" w:hAnsi="Verdana" w:cs="Times New Roman"/>
          <w:color w:val="auto"/>
          <w:sz w:val="22"/>
          <w:szCs w:val="22"/>
        </w:rPr>
        <w:t xml:space="preserve">postopna </w:t>
      </w:r>
      <w:r w:rsidRPr="00513E66">
        <w:rPr>
          <w:rFonts w:ascii="Verdana" w:hAnsi="Verdana" w:cs="Times New Roman"/>
          <w:color w:val="auto"/>
          <w:sz w:val="22"/>
          <w:szCs w:val="22"/>
          <w:u w:val="single"/>
        </w:rPr>
        <w:t>standardizacija postopkov</w:t>
      </w:r>
      <w:r w:rsidRPr="00513E66">
        <w:rPr>
          <w:rFonts w:ascii="Verdana" w:hAnsi="Verdana" w:cs="Times New Roman"/>
          <w:color w:val="auto"/>
          <w:sz w:val="22"/>
          <w:szCs w:val="22"/>
        </w:rPr>
        <w:t xml:space="preserve"> in izboljševanje procesov na področju splošnega zdravstvenega varstva ter</w:t>
      </w:r>
    </w:p>
    <w:p w:rsidR="00513E66" w:rsidRPr="00513E66" w:rsidRDefault="00513E66" w:rsidP="00AB5098">
      <w:pPr>
        <w:pStyle w:val="Default"/>
        <w:numPr>
          <w:ilvl w:val="0"/>
          <w:numId w:val="11"/>
        </w:numPr>
        <w:ind w:left="360"/>
        <w:jc w:val="both"/>
        <w:rPr>
          <w:rFonts w:ascii="Verdana" w:hAnsi="Verdana" w:cs="Times New Roman"/>
          <w:color w:val="auto"/>
          <w:sz w:val="22"/>
          <w:szCs w:val="22"/>
        </w:rPr>
      </w:pPr>
      <w:r w:rsidRPr="00513E66">
        <w:rPr>
          <w:rFonts w:ascii="Verdana" w:hAnsi="Verdana" w:cs="Times New Roman"/>
          <w:color w:val="auto"/>
          <w:sz w:val="22"/>
          <w:szCs w:val="22"/>
        </w:rPr>
        <w:t xml:space="preserve">zagotoviti ustrezno </w:t>
      </w:r>
      <w:r w:rsidRPr="00513E66">
        <w:rPr>
          <w:rFonts w:ascii="Verdana" w:hAnsi="Verdana" w:cs="Times New Roman"/>
          <w:color w:val="auto"/>
          <w:sz w:val="22"/>
          <w:szCs w:val="22"/>
          <w:u w:val="single"/>
        </w:rPr>
        <w:t>napotovanje na sekundarno raven</w:t>
      </w:r>
      <w:r w:rsidRPr="00513E66">
        <w:rPr>
          <w:rFonts w:ascii="Verdana" w:hAnsi="Verdana" w:cs="Times New Roman"/>
          <w:color w:val="auto"/>
          <w:sz w:val="22"/>
          <w:szCs w:val="22"/>
        </w:rPr>
        <w:t xml:space="preserve"> zdravstvenega varstva.</w:t>
      </w:r>
    </w:p>
    <w:p w:rsidR="00D8585D" w:rsidRPr="00513E66" w:rsidRDefault="00D8585D" w:rsidP="00E30A94">
      <w:pPr>
        <w:pStyle w:val="Default"/>
        <w:jc w:val="both"/>
        <w:rPr>
          <w:rFonts w:ascii="Verdana" w:hAnsi="Verdana" w:cs="Times New Roman"/>
          <w:color w:val="auto"/>
          <w:sz w:val="22"/>
          <w:szCs w:val="22"/>
        </w:rPr>
      </w:pPr>
    </w:p>
    <w:p w:rsidR="00513E66" w:rsidRPr="005C5BD1" w:rsidRDefault="00513E66" w:rsidP="00A8149E">
      <w:pPr>
        <w:pStyle w:val="Naslov3"/>
      </w:pPr>
      <w:bookmarkStart w:id="13" w:name="_Toc443987804"/>
      <w:r w:rsidRPr="005C5BD1">
        <w:t>Realizacija ukrepov iz letnega plana za leto 2015</w:t>
      </w:r>
      <w:bookmarkEnd w:id="13"/>
      <w:r w:rsidRPr="005C5BD1">
        <w:t xml:space="preserve"> </w:t>
      </w:r>
    </w:p>
    <w:p w:rsidR="00513E66" w:rsidRPr="00513E66" w:rsidRDefault="00513E66" w:rsidP="00513E66">
      <w:pPr>
        <w:pStyle w:val="Default"/>
        <w:jc w:val="both"/>
        <w:rPr>
          <w:rFonts w:ascii="Verdana" w:hAnsi="Verdana" w:cs="Times New Roman"/>
          <w:color w:val="auto"/>
          <w:sz w:val="22"/>
          <w:szCs w:val="22"/>
        </w:rPr>
      </w:pPr>
    </w:p>
    <w:p w:rsidR="00513E66" w:rsidRPr="00D8585D" w:rsidRDefault="00513E66" w:rsidP="00AB5098">
      <w:pPr>
        <w:pStyle w:val="Default"/>
        <w:numPr>
          <w:ilvl w:val="0"/>
          <w:numId w:val="28"/>
        </w:numPr>
        <w:jc w:val="both"/>
        <w:rPr>
          <w:rFonts w:ascii="Verdana" w:hAnsi="Verdana" w:cs="Times New Roman"/>
          <w:b/>
          <w:i/>
          <w:color w:val="auto"/>
          <w:sz w:val="22"/>
          <w:szCs w:val="22"/>
        </w:rPr>
      </w:pPr>
      <w:r w:rsidRPr="00D8585D">
        <w:rPr>
          <w:rFonts w:ascii="Verdana" w:hAnsi="Verdana" w:cs="Times New Roman"/>
          <w:b/>
          <w:i/>
          <w:color w:val="auto"/>
          <w:sz w:val="22"/>
          <w:szCs w:val="22"/>
        </w:rPr>
        <w:t xml:space="preserve">Realizacija pogodbeno dogovorjenega obsega zdravstvenih storitev </w:t>
      </w:r>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Obseg storitev v vseh ambulantah (splošne, družinske in referenčne, DSO in šolski dispanzer) je bil izveden v naslednjem obsegu izražen s količniki ter števila timov in izvajalcev iz ur. Za ta obseg storitev, ki ga financira ZZZS (država), se v osnovni zdravstveni dejavnosti (splošne ambulante, otroški in šolski dispanzerji) uporablja kombiniran način plačila, ki temelji na količnikih iz obiskov ter količnikih iz glavarine (število opredeljenih oseb). Ta način se uporablja tudi za prikaz opravljenega dela.</w:t>
      </w:r>
    </w:p>
    <w:p w:rsidR="00513E66" w:rsidRPr="00513E66" w:rsidRDefault="00513E66" w:rsidP="00513E66">
      <w:pPr>
        <w:pStyle w:val="Default"/>
        <w:jc w:val="both"/>
        <w:rPr>
          <w:rFonts w:ascii="Verdana" w:hAnsi="Verdana" w:cs="Times New Roman"/>
          <w:color w:val="auto"/>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9"/>
        <w:gridCol w:w="1214"/>
        <w:gridCol w:w="1326"/>
        <w:gridCol w:w="1311"/>
        <w:gridCol w:w="1268"/>
        <w:gridCol w:w="1530"/>
        <w:gridCol w:w="1274"/>
      </w:tblGrid>
      <w:tr w:rsidR="00513E66" w:rsidRPr="00513E66" w:rsidTr="00E30A94">
        <w:trPr>
          <w:jc w:val="center"/>
        </w:trPr>
        <w:tc>
          <w:tcPr>
            <w:tcW w:w="1319"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Osnovna zdravstvena dejavnost</w:t>
            </w:r>
          </w:p>
        </w:tc>
        <w:tc>
          <w:tcPr>
            <w:tcW w:w="564"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proofErr w:type="spellStart"/>
            <w:r w:rsidRPr="00513E66">
              <w:rPr>
                <w:rFonts w:ascii="Verdana" w:hAnsi="Verdana" w:cs="Times New Roman"/>
                <w:b/>
                <w:color w:val="auto"/>
                <w:sz w:val="22"/>
                <w:szCs w:val="22"/>
              </w:rPr>
              <w:t>Realiz</w:t>
            </w:r>
            <w:proofErr w:type="spellEnd"/>
            <w:r w:rsidRPr="00513E66">
              <w:rPr>
                <w:rFonts w:ascii="Verdana" w:hAnsi="Verdana" w:cs="Times New Roman"/>
                <w:b/>
                <w:color w:val="auto"/>
                <w:sz w:val="22"/>
                <w:szCs w:val="22"/>
              </w:rPr>
              <w:t>. 2014</w:t>
            </w:r>
          </w:p>
        </w:tc>
        <w:tc>
          <w:tcPr>
            <w:tcW w:w="616"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Plan 2015</w:t>
            </w:r>
          </w:p>
        </w:tc>
        <w:tc>
          <w:tcPr>
            <w:tcW w:w="609"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proofErr w:type="spellStart"/>
            <w:r w:rsidRPr="00513E66">
              <w:rPr>
                <w:rFonts w:ascii="Verdana" w:hAnsi="Verdana" w:cs="Times New Roman"/>
                <w:b/>
                <w:color w:val="auto"/>
                <w:sz w:val="22"/>
                <w:szCs w:val="22"/>
              </w:rPr>
              <w:t>Realiz</w:t>
            </w:r>
            <w:proofErr w:type="spellEnd"/>
            <w:r w:rsidRPr="00513E66">
              <w:rPr>
                <w:rFonts w:ascii="Verdana" w:hAnsi="Verdana" w:cs="Times New Roman"/>
                <w:b/>
                <w:color w:val="auto"/>
                <w:sz w:val="22"/>
                <w:szCs w:val="22"/>
              </w:rPr>
              <w:t>. 2015</w:t>
            </w:r>
          </w:p>
        </w:tc>
        <w:tc>
          <w:tcPr>
            <w:tcW w:w="589"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Indeks</w:t>
            </w:r>
          </w:p>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2015/</w:t>
            </w:r>
          </w:p>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2014</w:t>
            </w:r>
          </w:p>
        </w:tc>
        <w:tc>
          <w:tcPr>
            <w:tcW w:w="711"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Doseganje plana 2015</w:t>
            </w:r>
          </w:p>
        </w:tc>
        <w:tc>
          <w:tcPr>
            <w:tcW w:w="592" w:type="pct"/>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Št.</w:t>
            </w:r>
          </w:p>
          <w:p w:rsidR="00513E66" w:rsidRPr="00513E66" w:rsidRDefault="00513E66" w:rsidP="00513E66">
            <w:pPr>
              <w:pStyle w:val="Default"/>
              <w:jc w:val="both"/>
              <w:rPr>
                <w:rFonts w:ascii="Verdana" w:hAnsi="Verdana" w:cs="Times New Roman"/>
                <w:b/>
                <w:color w:val="auto"/>
                <w:sz w:val="22"/>
                <w:szCs w:val="22"/>
              </w:rPr>
            </w:pPr>
            <w:proofErr w:type="spellStart"/>
            <w:r w:rsidRPr="00513E66">
              <w:rPr>
                <w:rFonts w:ascii="Verdana" w:hAnsi="Verdana" w:cs="Times New Roman"/>
                <w:b/>
                <w:color w:val="auto"/>
                <w:sz w:val="22"/>
                <w:szCs w:val="22"/>
              </w:rPr>
              <w:t>izvaj</w:t>
            </w:r>
            <w:proofErr w:type="spellEnd"/>
            <w:r w:rsidRPr="00513E66">
              <w:rPr>
                <w:rFonts w:ascii="Verdana" w:hAnsi="Verdana" w:cs="Times New Roman"/>
                <w:b/>
                <w:color w:val="auto"/>
                <w:sz w:val="22"/>
                <w:szCs w:val="22"/>
              </w:rPr>
              <w:t>. iz ur</w:t>
            </w: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b/>
                <w:color w:val="auto"/>
                <w:sz w:val="22"/>
                <w:szCs w:val="22"/>
              </w:rPr>
            </w:pPr>
            <w:proofErr w:type="spellStart"/>
            <w:r>
              <w:rPr>
                <w:rFonts w:ascii="Verdana" w:hAnsi="Verdana" w:cs="Times New Roman"/>
                <w:b/>
                <w:color w:val="auto"/>
                <w:sz w:val="22"/>
                <w:szCs w:val="22"/>
              </w:rPr>
              <w:t>Ambu</w:t>
            </w:r>
            <w:proofErr w:type="spellEnd"/>
            <w:r>
              <w:rPr>
                <w:rFonts w:ascii="Verdana" w:hAnsi="Verdana" w:cs="Times New Roman"/>
                <w:b/>
                <w:color w:val="auto"/>
                <w:sz w:val="22"/>
                <w:szCs w:val="22"/>
              </w:rPr>
              <w:t xml:space="preserve">. </w:t>
            </w:r>
            <w:proofErr w:type="spellStart"/>
            <w:r>
              <w:rPr>
                <w:rFonts w:ascii="Verdana" w:hAnsi="Verdana" w:cs="Times New Roman"/>
                <w:b/>
                <w:color w:val="auto"/>
                <w:sz w:val="22"/>
                <w:szCs w:val="22"/>
              </w:rPr>
              <w:t>druž</w:t>
            </w:r>
            <w:proofErr w:type="spellEnd"/>
            <w:r>
              <w:rPr>
                <w:rFonts w:ascii="Verdana" w:hAnsi="Verdana" w:cs="Times New Roman"/>
                <w:b/>
                <w:color w:val="auto"/>
                <w:sz w:val="22"/>
                <w:szCs w:val="22"/>
              </w:rPr>
              <w:t>.</w:t>
            </w:r>
            <w:r w:rsidRPr="00513E66">
              <w:rPr>
                <w:rFonts w:ascii="Verdana" w:hAnsi="Verdana" w:cs="Times New Roman"/>
                <w:b/>
                <w:color w:val="auto"/>
                <w:sz w:val="22"/>
                <w:szCs w:val="22"/>
              </w:rPr>
              <w:t xml:space="preserve"> med</w:t>
            </w:r>
            <w:r>
              <w:rPr>
                <w:rFonts w:ascii="Verdana" w:hAnsi="Verdana" w:cs="Times New Roman"/>
                <w:b/>
                <w:color w:val="auto"/>
                <w:sz w:val="22"/>
                <w:szCs w:val="22"/>
              </w:rPr>
              <w:t>.</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Preventiva</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7.200</w:t>
            </w: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7.779</w:t>
            </w: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7.390</w:t>
            </w: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102,64</w:t>
            </w: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95,00</w:t>
            </w: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Kurativa </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183.887</w:t>
            </w: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149.923</w:t>
            </w: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194.209</w:t>
            </w: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105,61</w:t>
            </w: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129,54</w:t>
            </w: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Šolski dispanzer</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Šolski </w:t>
            </w:r>
            <w:proofErr w:type="spellStart"/>
            <w:r w:rsidRPr="00513E66">
              <w:rPr>
                <w:rFonts w:ascii="Verdana" w:hAnsi="Verdana" w:cs="Times New Roman"/>
                <w:color w:val="auto"/>
                <w:sz w:val="22"/>
                <w:szCs w:val="22"/>
              </w:rPr>
              <w:t>disp</w:t>
            </w:r>
            <w:proofErr w:type="spellEnd"/>
            <w:r w:rsidRPr="00513E66">
              <w:rPr>
                <w:rFonts w:ascii="Verdana" w:hAnsi="Verdana" w:cs="Times New Roman"/>
                <w:color w:val="auto"/>
                <w:sz w:val="22"/>
                <w:szCs w:val="22"/>
              </w:rPr>
              <w:t xml:space="preserve">.- </w:t>
            </w:r>
            <w:proofErr w:type="spellStart"/>
            <w:r w:rsidRPr="00513E66">
              <w:rPr>
                <w:rFonts w:ascii="Verdana" w:hAnsi="Verdana" w:cs="Times New Roman"/>
                <w:color w:val="auto"/>
                <w:sz w:val="22"/>
                <w:szCs w:val="22"/>
              </w:rPr>
              <w:t>prevent</w:t>
            </w:r>
            <w:proofErr w:type="spellEnd"/>
            <w:r w:rsidRPr="00513E66">
              <w:rPr>
                <w:rFonts w:ascii="Verdana" w:hAnsi="Verdana" w:cs="Times New Roman"/>
                <w:color w:val="auto"/>
                <w:sz w:val="22"/>
                <w:szCs w:val="22"/>
              </w:rPr>
              <w:t>.</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7.692</w:t>
            </w: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7.725</w:t>
            </w: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7.745</w:t>
            </w: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100,69</w:t>
            </w: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100,26</w:t>
            </w: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r w:rsidR="00513E66" w:rsidRPr="00513E66" w:rsidTr="00E30A94">
        <w:trPr>
          <w:jc w:val="center"/>
        </w:trPr>
        <w:tc>
          <w:tcPr>
            <w:tcW w:w="131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 xml:space="preserve">Šolski </w:t>
            </w:r>
            <w:proofErr w:type="spellStart"/>
            <w:r w:rsidRPr="00513E66">
              <w:rPr>
                <w:rFonts w:ascii="Verdana" w:hAnsi="Verdana" w:cs="Times New Roman"/>
                <w:color w:val="auto"/>
                <w:sz w:val="22"/>
                <w:szCs w:val="22"/>
              </w:rPr>
              <w:t>disp</w:t>
            </w:r>
            <w:proofErr w:type="spellEnd"/>
            <w:r w:rsidRPr="00513E66">
              <w:rPr>
                <w:rFonts w:ascii="Verdana" w:hAnsi="Verdana" w:cs="Times New Roman"/>
                <w:color w:val="auto"/>
                <w:sz w:val="22"/>
                <w:szCs w:val="22"/>
              </w:rPr>
              <w:t>. – kurativa</w:t>
            </w:r>
          </w:p>
        </w:tc>
        <w:tc>
          <w:tcPr>
            <w:tcW w:w="564"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17.875</w:t>
            </w:r>
          </w:p>
        </w:tc>
        <w:tc>
          <w:tcPr>
            <w:tcW w:w="616"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28.813</w:t>
            </w:r>
          </w:p>
        </w:tc>
        <w:tc>
          <w:tcPr>
            <w:tcW w:w="60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14.522</w:t>
            </w:r>
          </w:p>
        </w:tc>
        <w:tc>
          <w:tcPr>
            <w:tcW w:w="589"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81,24</w:t>
            </w:r>
          </w:p>
        </w:tc>
        <w:tc>
          <w:tcPr>
            <w:tcW w:w="711" w:type="pct"/>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50,40</w:t>
            </w:r>
          </w:p>
        </w:tc>
        <w:tc>
          <w:tcPr>
            <w:tcW w:w="592" w:type="pct"/>
            <w:shd w:val="clear" w:color="auto" w:fill="auto"/>
          </w:tcPr>
          <w:p w:rsidR="00513E66" w:rsidRPr="00513E66" w:rsidRDefault="00513E66" w:rsidP="00513E66">
            <w:pPr>
              <w:pStyle w:val="Default"/>
              <w:jc w:val="both"/>
              <w:rPr>
                <w:rFonts w:ascii="Verdana" w:hAnsi="Verdana" w:cs="Times New Roman"/>
                <w:color w:val="auto"/>
                <w:sz w:val="22"/>
                <w:szCs w:val="22"/>
              </w:rPr>
            </w:pPr>
          </w:p>
        </w:tc>
      </w:tr>
    </w:tbl>
    <w:p w:rsid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lastRenderedPageBreak/>
        <w:tab/>
      </w:r>
      <w:r w:rsidRPr="00513E66">
        <w:rPr>
          <w:rFonts w:ascii="Verdana" w:hAnsi="Verdana" w:cs="Times New Roman"/>
          <w:color w:val="auto"/>
          <w:sz w:val="22"/>
          <w:szCs w:val="22"/>
        </w:rPr>
        <w:t>Iz podatkov je razvidno, da se je obseg dela v letu 2015 glede na leto pred tem v ambulantah družinske medicine povečal. V letu 2015 je na njeno željo prenehalo delovno razmerje  zdravnici, ki je delala v SA5. Večji del njenih opredeljenih pacientov so prevzele zdravnice iz ostalih ambulant, tri ambulante imajo zato 110% glavarino (opredeljenih zavarovancev). Tudi ostale ambulante presegajo predvideno 100% glavarino. Preostanek pacientov od novembra dalje po dogovoru z ZZZS opredeljujemo na SA5 – dr. Dekleva, vendar je ta rešitev samo začasna. Glede na povečano število opredeljenih zavarovancev, je razumljivo poskočil tudi obseg dela in s tem preseganje plana kurativnih obiskov. Nedoseganje plana preventive je posledica nenadnega odhoda zdravnice in dejstva, da ambulanta ni dobila nadomestnega zdravnika do novembra. V dveh mesecih ni bilo mogoče nadomestiti izgubljenega dela sedmih mesecev.</w:t>
      </w:r>
    </w:p>
    <w:p w:rsidR="00E30A94" w:rsidRPr="00513E66" w:rsidRDefault="00E30A94" w:rsidP="00513E66">
      <w:pPr>
        <w:pStyle w:val="Default"/>
        <w:ind w:firstLine="454"/>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V šolskem dispanzerju je bilo za leto 2015 načrtovano, da bomo imeli na voljo 1,2 tima vse leto, tako kot je bilo dogovorjeno tudi z ZZZS. Dejansko pa smo imeli na razpolago zdravnico, ki je zaposlena le 0,75% delovnega časa, kar je vplivalo tudi na obseg storitev v šolskem dispanzerju. Naloge na preventivnem področju so bile  realizirane v načrtovanem obsegu, torej 100%. Na področju kurative pa je bil obseg dosežen le v višini 85,4 % glede na realizacijo predhodnega leta. Vzrok za odmik realizacije od planiranega obsega je zaradi kadrovske </w:t>
      </w:r>
      <w:proofErr w:type="spellStart"/>
      <w:r w:rsidRPr="00513E66">
        <w:rPr>
          <w:rFonts w:ascii="Verdana" w:hAnsi="Verdana" w:cs="Times New Roman"/>
          <w:color w:val="auto"/>
          <w:sz w:val="22"/>
          <w:szCs w:val="22"/>
        </w:rPr>
        <w:t>nepopolnjenosti</w:t>
      </w:r>
      <w:proofErr w:type="spellEnd"/>
      <w:r w:rsidRPr="00513E66">
        <w:rPr>
          <w:rFonts w:ascii="Verdana" w:hAnsi="Verdana" w:cs="Times New Roman"/>
          <w:color w:val="auto"/>
          <w:sz w:val="22"/>
          <w:szCs w:val="22"/>
        </w:rPr>
        <w:t xml:space="preserve"> tima z zdravnico. To pomanjkanje nismo mogli pokriti iz drugih virov, saj nam  kronično primanjkuje zdravnikov na primarni ravni.</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Že dalj časa menimo, da je dolgoročno potrebna nujna ureditev stanja v tej dejavnosti. Premisliti in </w:t>
      </w:r>
      <w:proofErr w:type="spellStart"/>
      <w:r w:rsidRPr="00513E66">
        <w:rPr>
          <w:rFonts w:cs="Times New Roman"/>
          <w:color w:val="auto"/>
        </w:rPr>
        <w:t>vzpodbuditi</w:t>
      </w:r>
      <w:proofErr w:type="spellEnd"/>
      <w:r w:rsidRPr="00513E66">
        <w:rPr>
          <w:rFonts w:cs="Times New Roman"/>
          <w:color w:val="auto"/>
        </w:rPr>
        <w:t xml:space="preserve"> je potrebno predvsem generacijski prehod med ambulantami pediater </w:t>
      </w:r>
      <w:r w:rsidRPr="00513E66">
        <w:rPr>
          <w:color w:val="auto"/>
        </w:rPr>
        <w:t>→</w:t>
      </w:r>
      <w:r w:rsidRPr="00513E66">
        <w:rPr>
          <w:rFonts w:cs="Times New Roman"/>
          <w:color w:val="auto"/>
        </w:rPr>
        <w:t xml:space="preserve"> šolska </w:t>
      </w:r>
      <w:r w:rsidRPr="00513E66">
        <w:rPr>
          <w:color w:val="auto"/>
        </w:rPr>
        <w:t>→</w:t>
      </w:r>
      <w:r w:rsidRPr="00513E66">
        <w:rPr>
          <w:rFonts w:cs="Times New Roman"/>
          <w:color w:val="auto"/>
        </w:rPr>
        <w:t xml:space="preserve"> odrasli in kakovostnejšo nadomeščanje odsotnosti.</w:t>
      </w:r>
    </w:p>
    <w:p w:rsidR="00A8149E" w:rsidRDefault="00A8149E" w:rsidP="00A8149E">
      <w:pPr>
        <w:pStyle w:val="Default"/>
        <w:ind w:left="720"/>
        <w:jc w:val="both"/>
        <w:rPr>
          <w:rFonts w:ascii="Verdana" w:hAnsi="Verdana" w:cs="Times New Roman"/>
          <w:color w:val="auto"/>
          <w:sz w:val="22"/>
          <w:szCs w:val="22"/>
        </w:rPr>
      </w:pPr>
    </w:p>
    <w:p w:rsidR="00513E66" w:rsidRPr="00513E66" w:rsidRDefault="00513E66" w:rsidP="00AB5098">
      <w:pPr>
        <w:pStyle w:val="Default"/>
        <w:numPr>
          <w:ilvl w:val="0"/>
          <w:numId w:val="28"/>
        </w:numPr>
        <w:jc w:val="both"/>
        <w:rPr>
          <w:rFonts w:ascii="Verdana" w:hAnsi="Verdana" w:cs="Times New Roman"/>
          <w:b/>
          <w:i/>
          <w:color w:val="auto"/>
          <w:sz w:val="22"/>
          <w:szCs w:val="22"/>
        </w:rPr>
      </w:pPr>
      <w:r w:rsidRPr="00513E66">
        <w:rPr>
          <w:rFonts w:ascii="Verdana" w:hAnsi="Verdana" w:cs="Times New Roman"/>
          <w:b/>
          <w:i/>
          <w:color w:val="auto"/>
          <w:sz w:val="22"/>
          <w:szCs w:val="22"/>
        </w:rPr>
        <w:t>Dostopnost zdravstvenih storitev prebivalcem občine Ilirska Bistrica</w:t>
      </w:r>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Dostopnost do zdravstvenih storitev v ambulantah je bila od ponedeljka do petka v dopoldanskem času od 7.00 ure do 14.45 ure. Vsaka ambulanta je bila po en dan v tednu na voljo tudi v popoldanskem času. V skladu s terminskim planom dežurstva je bila dostopnost do omenjenih ambulant možna tudi v petkih popoldan in sobotah dopoldan.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Od novembra 2015 dalje delujejo vse ambulante od 7.00. do 15.00 (šolski dispanzer ima skrajšani delovni čas do 13.00). Vse ambulante družinske medicine so dva dni v tednu po stalnem razporedu popoldan. V sobotah ambulante praviloma ne delujejo.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Ukrep povečanja števila dni nudenja storitev v popoldanskem času je bil izveden predvsem na zahtevo zavarovalnice. Zaradi kratkega časa uvedbe tega ukrepa niso znani in analizirani še vsi učinki te predlagane izboljšave.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Ob sobotah, nedeljah in praznikih za potrebe otrok in šolarjev skrbi nujna medicinska pomoč, ki jo izvajajo hišni zdravniki in zunanji zdravniki, katere imamo zaposlene po pogodbi. Zdravniki po nočnih dežurstvih med tednom nadaljujejo s svojim delom v ambulanti naslednji dan (do novembra smo bili lahko po dežurstvu prosti).</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proofErr w:type="spellStart"/>
      <w:r w:rsidRPr="00513E66">
        <w:rPr>
          <w:rFonts w:ascii="Verdana" w:hAnsi="Verdana" w:cs="Times New Roman"/>
          <w:color w:val="auto"/>
          <w:sz w:val="22"/>
          <w:szCs w:val="22"/>
        </w:rPr>
        <w:t>Ordinacijski</w:t>
      </w:r>
      <w:proofErr w:type="spellEnd"/>
      <w:r w:rsidRPr="00513E66">
        <w:rPr>
          <w:rFonts w:ascii="Verdana" w:hAnsi="Verdana" w:cs="Times New Roman"/>
          <w:color w:val="auto"/>
          <w:sz w:val="22"/>
          <w:szCs w:val="22"/>
        </w:rPr>
        <w:t xml:space="preserve"> časi vseh zdravnikov in njihovi kontaktni podatki so objavljeni na spletnih straneh ZD Ilirska Bistrica. Splošne in dodatne informacije prebivalcem pa so dostopne tudi preko delujoče telefonske centrale, ki usmerja paciente, tako telefonsko, kot ob di</w:t>
      </w:r>
      <w:r w:rsidR="004C122B">
        <w:rPr>
          <w:rFonts w:ascii="Verdana" w:hAnsi="Verdana" w:cs="Times New Roman"/>
          <w:color w:val="auto"/>
          <w:sz w:val="22"/>
          <w:szCs w:val="22"/>
        </w:rPr>
        <w:t xml:space="preserve">rektnem kontaktu ob vstopu v ZD in preko nove internetne strani Zdravstvenega doma </w:t>
      </w:r>
      <w:hyperlink r:id="rId15" w:history="1">
        <w:r w:rsidR="004C122B" w:rsidRPr="00096508">
          <w:rPr>
            <w:rStyle w:val="Hiperpovezava"/>
            <w:rFonts w:ascii="Verdana" w:hAnsi="Verdana" w:cs="Times New Roman"/>
            <w:sz w:val="22"/>
            <w:szCs w:val="22"/>
          </w:rPr>
          <w:t>www.zdib.si</w:t>
        </w:r>
      </w:hyperlink>
      <w:r w:rsidR="004C122B">
        <w:rPr>
          <w:rFonts w:ascii="Verdana" w:hAnsi="Verdana" w:cs="Times New Roman"/>
          <w:color w:val="auto"/>
          <w:sz w:val="22"/>
          <w:szCs w:val="22"/>
        </w:rPr>
        <w:t xml:space="preserve">. </w:t>
      </w:r>
      <w:r w:rsidRPr="00513E66">
        <w:rPr>
          <w:rFonts w:ascii="Verdana" w:hAnsi="Verdana" w:cs="Times New Roman"/>
          <w:color w:val="auto"/>
          <w:sz w:val="22"/>
          <w:szCs w:val="22"/>
        </w:rPr>
        <w:t xml:space="preserve"> Ta ukrep izboljšave je uveden novembra 2015.  V popoldanskem času in ob vikendih lahko paciente pravilno usmerja vedno prisotno strokovno osebje v urgentni ambulanti.</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Med uspešno realiziranimi izboljšavami lahko štejemo tudi uvedbo elektronskega izdajanja receptov, kar je bilo izvedeno v zadnjih mesecih preteklega leta.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Prvi mesec je steklo vzporedno predpisovanje zdravil z elektronskim in papirnatim receptom, od 2. novembra pa je elektronsko izdajanje zdravil v polnosti zaživelo. </w:t>
      </w:r>
      <w:r w:rsidRPr="00513E66">
        <w:rPr>
          <w:rFonts w:ascii="Verdana" w:hAnsi="Verdana" w:cs="Times New Roman"/>
          <w:color w:val="auto"/>
          <w:sz w:val="22"/>
          <w:szCs w:val="22"/>
        </w:rPr>
        <w:br/>
        <w:t xml:space="preserve">Bolniki tako za prevzem zdravila potrebujejo le še kartico zdravstvenega zavarovanja, zdravilo pa lahko prevzamejo v katerikoli lekarni v Sloveniji. </w:t>
      </w:r>
    </w:p>
    <w:p w:rsidR="00513E66" w:rsidRDefault="00513E66" w:rsidP="00513E66">
      <w:pPr>
        <w:pStyle w:val="Default"/>
        <w:jc w:val="both"/>
        <w:rPr>
          <w:rFonts w:ascii="Verdana" w:hAnsi="Verdana" w:cs="Times New Roman"/>
          <w:i/>
          <w:color w:val="auto"/>
          <w:sz w:val="22"/>
          <w:szCs w:val="22"/>
        </w:rPr>
      </w:pPr>
    </w:p>
    <w:p w:rsidR="00A8149E" w:rsidRDefault="00A8149E" w:rsidP="00513E66">
      <w:pPr>
        <w:pStyle w:val="Default"/>
        <w:jc w:val="both"/>
        <w:rPr>
          <w:rFonts w:ascii="Verdana" w:hAnsi="Verdana" w:cs="Times New Roman"/>
          <w:i/>
          <w:color w:val="auto"/>
          <w:sz w:val="22"/>
          <w:szCs w:val="22"/>
        </w:rPr>
      </w:pPr>
    </w:p>
    <w:p w:rsidR="00E30A94" w:rsidRDefault="00E30A94" w:rsidP="00513E66">
      <w:pPr>
        <w:pStyle w:val="Default"/>
        <w:jc w:val="both"/>
        <w:rPr>
          <w:rFonts w:ascii="Verdana" w:hAnsi="Verdana" w:cs="Times New Roman"/>
          <w:i/>
          <w:color w:val="auto"/>
          <w:sz w:val="22"/>
          <w:szCs w:val="22"/>
        </w:rPr>
      </w:pPr>
    </w:p>
    <w:p w:rsidR="00513E66" w:rsidRPr="00A8149E" w:rsidRDefault="00513E66" w:rsidP="00AB5098">
      <w:pPr>
        <w:pStyle w:val="Default"/>
        <w:numPr>
          <w:ilvl w:val="0"/>
          <w:numId w:val="28"/>
        </w:numPr>
        <w:jc w:val="both"/>
        <w:rPr>
          <w:rFonts w:ascii="Verdana" w:hAnsi="Verdana" w:cs="Times New Roman"/>
          <w:b/>
          <w:i/>
          <w:color w:val="auto"/>
          <w:sz w:val="22"/>
          <w:szCs w:val="22"/>
        </w:rPr>
      </w:pPr>
      <w:r w:rsidRPr="00A8149E">
        <w:rPr>
          <w:rFonts w:ascii="Verdana" w:hAnsi="Verdana" w:cs="Times New Roman"/>
          <w:b/>
          <w:i/>
          <w:color w:val="auto"/>
          <w:sz w:val="22"/>
          <w:szCs w:val="22"/>
        </w:rPr>
        <w:lastRenderedPageBreak/>
        <w:t>Uveljavitev referenčnih ambulant družinske medicine (RADM)</w:t>
      </w:r>
    </w:p>
    <w:p w:rsidR="00A8149E" w:rsidRPr="00513E66" w:rsidRDefault="00A8149E" w:rsidP="00513E66">
      <w:pPr>
        <w:pStyle w:val="Default"/>
        <w:jc w:val="both"/>
        <w:rPr>
          <w:rFonts w:ascii="Verdana" w:hAnsi="Verdana" w:cs="Times New Roman"/>
          <w:i/>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V preteklem letu smo pridobili dovoljenje za delo treh referenčnih ambulant, skupno imamo sedaj štiri. Referenčna ambulanta je ambulanta družinske medicine, ki ima razširjeni tim zdravstvenega osebja; paciente tako v referenčni ambulanti poleg zdravnika in srednje medicinske sestre spremlja tudi diplomirana medicinska sestra. Temeljni namen RADM je dvig kakovosti timske obravnave pacientov, doseganje kazalnikov kakovosti, povečevanje preventivne obravnave, vodenje urejenih kroničnih bolnikov, ozaveščanje bolnikov in tudi evaluacija zadovoljstva obravnavanih pacientov in zaposlenih v RADM.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Ključno pozornost smo namenili prenosu dobrih praks v naše RADM. Glede na kratek časa od uvedbe treh referenčnih ambulant (od novembra 2015 dalje) bomo v naslednjem letu še več časa namenili nadzoru nad izvajanjem postopkov, njihovim izboljšavam ter merjenju zadovoljstva zaposlenih ambulantah in zadovoljstva obravnavanih pacientov v teh ambulantah. V letu 2016 nameravamo pridobiti tudi dodatne diagnostične pripomočke, s katerimi bomo omogočili vodenje nekaterih kroničnih bolnikov v domačem kraju. Bolnikom s kroničnimi boleznimi pljuč je bila doslej najbližja pulmološka obravnava v Postojni. Nekatere izmed njih bomo lahko po novem obravnavali v našem ZD. Podobno velja za bolnike z arterijsko hipertenzijo in sladkorne bolnike.</w:t>
      </w:r>
    </w:p>
    <w:p w:rsid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Sicer pa so referenčne ambulante v skladu s smernicami za bolnike z dejavniki tveganja vodile registre obravnav bolnikov in izvajale preventivne aktivnosti.</w:t>
      </w:r>
    </w:p>
    <w:p w:rsidR="00A8149E" w:rsidRDefault="00A8149E" w:rsidP="00A8149E">
      <w:pPr>
        <w:pStyle w:val="Default"/>
        <w:ind w:left="360"/>
        <w:jc w:val="both"/>
        <w:rPr>
          <w:rFonts w:ascii="Verdana" w:hAnsi="Verdana" w:cs="Times New Roman"/>
          <w:b/>
          <w:i/>
          <w:color w:val="auto"/>
          <w:sz w:val="22"/>
          <w:szCs w:val="22"/>
        </w:rPr>
      </w:pPr>
    </w:p>
    <w:p w:rsidR="00513E66" w:rsidRPr="00513E66" w:rsidRDefault="00513E66" w:rsidP="00AB5098">
      <w:pPr>
        <w:pStyle w:val="Default"/>
        <w:numPr>
          <w:ilvl w:val="0"/>
          <w:numId w:val="28"/>
        </w:numPr>
        <w:jc w:val="both"/>
        <w:rPr>
          <w:rFonts w:ascii="Verdana" w:hAnsi="Verdana" w:cs="Times New Roman"/>
          <w:b/>
          <w:i/>
          <w:color w:val="auto"/>
          <w:sz w:val="22"/>
          <w:szCs w:val="22"/>
        </w:rPr>
      </w:pPr>
      <w:r w:rsidRPr="00513E66">
        <w:rPr>
          <w:rFonts w:ascii="Verdana" w:hAnsi="Verdana" w:cs="Times New Roman"/>
          <w:b/>
          <w:i/>
          <w:color w:val="auto"/>
          <w:sz w:val="22"/>
          <w:szCs w:val="22"/>
        </w:rPr>
        <w:t>Ukrepi na področju kurative</w:t>
      </w:r>
    </w:p>
    <w:p w:rsid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sidRPr="00513E66">
        <w:rPr>
          <w:rFonts w:ascii="Verdana" w:hAnsi="Verdana" w:cs="Times New Roman"/>
          <w:color w:val="auto"/>
          <w:sz w:val="22"/>
          <w:szCs w:val="22"/>
        </w:rPr>
        <w:t xml:space="preserve">Pri izvajanju kurativnega zdravstvenega varstva se prilagajamo potrebam prebivalstva, pravilom zdravstvenega zavarovanja in strokovnim smernicam. Število kurativnih obiskov in z njimi povezanim število posegov narašča. Za bolj tekoč potek dela smo v letu 2015 prostor CPZOPD preuredili v prostor za posege, kjer smo izvajali razne kurativne dejavnosti (aplikacija </w:t>
      </w:r>
      <w:proofErr w:type="spellStart"/>
      <w:r w:rsidRPr="00513E66">
        <w:rPr>
          <w:rFonts w:ascii="Verdana" w:hAnsi="Verdana" w:cs="Times New Roman"/>
          <w:color w:val="auto"/>
          <w:sz w:val="22"/>
          <w:szCs w:val="22"/>
        </w:rPr>
        <w:t>parenteralne</w:t>
      </w:r>
      <w:proofErr w:type="spellEnd"/>
      <w:r w:rsidRPr="00513E66">
        <w:rPr>
          <w:rFonts w:ascii="Verdana" w:hAnsi="Verdana" w:cs="Times New Roman"/>
          <w:color w:val="auto"/>
          <w:sz w:val="22"/>
          <w:szCs w:val="22"/>
        </w:rPr>
        <w:t xml:space="preserve"> terapije, inhalacij, snemanje EKG, merjenje gleženjskega indeksa). Ta prostor smo ob pridobitvi referenčne ambulante izgubili, novega pa nismo še uredili.</w:t>
      </w:r>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AB5098">
      <w:pPr>
        <w:pStyle w:val="Default"/>
        <w:numPr>
          <w:ilvl w:val="0"/>
          <w:numId w:val="28"/>
        </w:numPr>
        <w:jc w:val="both"/>
        <w:rPr>
          <w:rFonts w:ascii="Verdana" w:hAnsi="Verdana"/>
          <w:b/>
        </w:rPr>
      </w:pPr>
      <w:r w:rsidRPr="00513E66">
        <w:rPr>
          <w:rFonts w:ascii="Verdana" w:hAnsi="Verdana" w:cs="Times New Roman"/>
          <w:b/>
          <w:i/>
          <w:color w:val="auto"/>
          <w:sz w:val="22"/>
          <w:szCs w:val="22"/>
        </w:rPr>
        <w:t xml:space="preserve">Standardizacija postopkov in izboljševanje procesov </w:t>
      </w:r>
    </w:p>
    <w:p w:rsidR="00513E66" w:rsidRPr="00513E66" w:rsidRDefault="00513E66" w:rsidP="00513E66">
      <w:pPr>
        <w:pStyle w:val="Default"/>
        <w:jc w:val="both"/>
        <w:rPr>
          <w:rFonts w:ascii="Verdana" w:hAnsi="Verdana"/>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Do leta 2017 naj bi vse ambulante družinske medicine prešle na model delovanja referenčnih ambulant, kar pomeni večjo primerljivost pri delu in obravnavi bolnikov. Z mesečnim poročanjem o opravljenem delu projektni pisarni se sprotno vodi in beleži kazalnike za vrednotenje kakovosti dela. Na ta način se izboljšujejo procesi dela skorajda mesečno. </w:t>
      </w:r>
    </w:p>
    <w:p w:rsidR="00A8149E" w:rsidRDefault="00513E66" w:rsidP="00A8149E">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V skladu z načrtom notranjih presoj, ki jih izvajamo v okviru vodenja sistema kakovosti in po zahtevah standarda ISO 9001:2008, smo v letu 2015 imeli notranjo in zunanjo presojo v celotnem Zdravstvenem domu.</w:t>
      </w:r>
    </w:p>
    <w:p w:rsidR="00A8149E" w:rsidRDefault="00A8149E" w:rsidP="00A8149E">
      <w:pPr>
        <w:pStyle w:val="Default"/>
        <w:ind w:firstLine="454"/>
        <w:jc w:val="both"/>
        <w:rPr>
          <w:rFonts w:ascii="Verdana" w:hAnsi="Verdana" w:cs="Times New Roman"/>
          <w:color w:val="auto"/>
          <w:sz w:val="22"/>
          <w:szCs w:val="22"/>
        </w:rPr>
      </w:pPr>
    </w:p>
    <w:p w:rsidR="00513E66" w:rsidRPr="00A8149E" w:rsidRDefault="00513E66" w:rsidP="00AB5098">
      <w:pPr>
        <w:pStyle w:val="Odstavekseznama"/>
        <w:numPr>
          <w:ilvl w:val="0"/>
          <w:numId w:val="28"/>
        </w:numPr>
        <w:rPr>
          <w:b/>
        </w:rPr>
      </w:pPr>
      <w:r w:rsidRPr="00A8149E">
        <w:rPr>
          <w:b/>
        </w:rPr>
        <w:t>Napotovanje na sekundarno raven</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Večjih novosti v letu 2015 na tem področju ni bilo. </w:t>
      </w:r>
    </w:p>
    <w:p w:rsidR="00A8149E" w:rsidRDefault="00A8149E" w:rsidP="00513E66">
      <w:pPr>
        <w:pStyle w:val="Default"/>
        <w:ind w:left="454"/>
        <w:jc w:val="both"/>
        <w:rPr>
          <w:rFonts w:ascii="Verdana" w:hAnsi="Verdana" w:cs="Times New Roman"/>
          <w:color w:val="auto"/>
          <w:sz w:val="22"/>
          <w:szCs w:val="22"/>
        </w:rPr>
      </w:pPr>
    </w:p>
    <w:p w:rsidR="00513E66" w:rsidRPr="00513E66" w:rsidRDefault="00513E66" w:rsidP="00AB5098">
      <w:pPr>
        <w:pStyle w:val="Default"/>
        <w:numPr>
          <w:ilvl w:val="0"/>
          <w:numId w:val="28"/>
        </w:numPr>
        <w:jc w:val="both"/>
        <w:rPr>
          <w:rFonts w:ascii="Verdana" w:hAnsi="Verdana" w:cs="Times New Roman"/>
          <w:b/>
          <w:i/>
          <w:color w:val="auto"/>
          <w:sz w:val="22"/>
          <w:szCs w:val="22"/>
        </w:rPr>
      </w:pPr>
      <w:r w:rsidRPr="00513E66">
        <w:rPr>
          <w:rFonts w:ascii="Verdana" w:hAnsi="Verdana" w:cs="Times New Roman"/>
          <w:b/>
          <w:i/>
          <w:color w:val="auto"/>
          <w:sz w:val="22"/>
          <w:szCs w:val="22"/>
        </w:rPr>
        <w:t>Ostali ukrepi</w:t>
      </w:r>
    </w:p>
    <w:p w:rsidR="00513E66" w:rsidRPr="00513E66" w:rsidRDefault="00513E66" w:rsidP="00513E66">
      <w:pPr>
        <w:pStyle w:val="Default"/>
        <w:jc w:val="both"/>
        <w:rPr>
          <w:rFonts w:ascii="Verdana" w:hAnsi="Verdana" w:cs="Times New Roman"/>
          <w:i/>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Naša prizadevanja, aktivnosti in ukrepi so bili usmerjeni v sprotno obvladovanje naraščajočih potreb prebivalstva po zdravstvenih storitvah zaradi:</w:t>
      </w:r>
    </w:p>
    <w:p w:rsidR="00513E66" w:rsidRPr="00513E66"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t>sprememb v organizaciji zdravstvenega varstva med obema ravnema, še posebej</w:t>
      </w:r>
    </w:p>
    <w:p w:rsidR="00513E66" w:rsidRPr="00513E66" w:rsidRDefault="00513E66" w:rsidP="004C122B">
      <w:pPr>
        <w:pStyle w:val="Default"/>
        <w:ind w:left="720"/>
        <w:jc w:val="both"/>
        <w:rPr>
          <w:rFonts w:ascii="Verdana" w:hAnsi="Verdana" w:cs="Times New Roman"/>
          <w:color w:val="auto"/>
          <w:sz w:val="22"/>
          <w:szCs w:val="22"/>
        </w:rPr>
      </w:pPr>
      <w:r w:rsidRPr="00513E66">
        <w:rPr>
          <w:rFonts w:ascii="Verdana" w:hAnsi="Verdana" w:cs="Times New Roman"/>
          <w:color w:val="auto"/>
          <w:sz w:val="22"/>
          <w:szCs w:val="22"/>
        </w:rPr>
        <w:t>takih, ki so posledica hitrega odpuščanja bolnikov v domačo oskrbo in prenosa vodenja kroničnih bolnikov iz sekundarnega nivoja zdravstvene dejavnosti na primarno raven,</w:t>
      </w:r>
    </w:p>
    <w:p w:rsidR="00513E66" w:rsidRPr="00513E66"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t>večanja števila kroničnih bolnikov,</w:t>
      </w:r>
    </w:p>
    <w:p w:rsidR="00513E66" w:rsidRPr="00513E66"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t>staranja prebivalstva in posledično sprememb v strukturi naših storitev,</w:t>
      </w:r>
    </w:p>
    <w:p w:rsidR="00513E66" w:rsidRPr="00513E66"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t>naraščanja stroškov namenjenih za zdravstvo in s tem potrebe po njihovi racionalizaciji,</w:t>
      </w:r>
    </w:p>
    <w:p w:rsidR="00513E66" w:rsidRPr="00513E66"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t>razvoja informacijskih sistemov,</w:t>
      </w:r>
    </w:p>
    <w:p w:rsidR="00D8585D" w:rsidRDefault="00513E66" w:rsidP="00AB5098">
      <w:pPr>
        <w:pStyle w:val="Default"/>
        <w:numPr>
          <w:ilvl w:val="0"/>
          <w:numId w:val="12"/>
        </w:numPr>
        <w:jc w:val="both"/>
        <w:rPr>
          <w:rFonts w:ascii="Verdana" w:hAnsi="Verdana" w:cs="Times New Roman"/>
          <w:color w:val="auto"/>
          <w:sz w:val="22"/>
          <w:szCs w:val="22"/>
        </w:rPr>
      </w:pPr>
      <w:r w:rsidRPr="00513E66">
        <w:rPr>
          <w:rFonts w:ascii="Verdana" w:hAnsi="Verdana" w:cs="Times New Roman"/>
          <w:color w:val="auto"/>
          <w:sz w:val="22"/>
          <w:szCs w:val="22"/>
        </w:rPr>
        <w:lastRenderedPageBreak/>
        <w:t>pojava novih bolezni, množičnih katastrof in drugih nevarnosti, ki lahko nenadoma in resno ogrozijo zdravje večje skupine prebivalstva ali celotno prebivalstvo</w:t>
      </w:r>
    </w:p>
    <w:p w:rsidR="00513E66" w:rsidRDefault="00513E66" w:rsidP="00D8585D">
      <w:pPr>
        <w:pStyle w:val="Default"/>
        <w:jc w:val="both"/>
        <w:rPr>
          <w:rFonts w:ascii="Verdana" w:hAnsi="Verdana" w:cs="Times New Roman"/>
          <w:color w:val="auto"/>
          <w:sz w:val="22"/>
          <w:szCs w:val="22"/>
        </w:rPr>
      </w:pPr>
      <w:r w:rsidRPr="00D8585D">
        <w:rPr>
          <w:rFonts w:ascii="Verdana" w:hAnsi="Verdana" w:cs="Times New Roman"/>
          <w:color w:val="auto"/>
          <w:sz w:val="22"/>
          <w:szCs w:val="22"/>
        </w:rPr>
        <w:t xml:space="preserve">Ukrepe iz tega področja smo sproti dopolnjevali </w:t>
      </w:r>
      <w:r w:rsidR="004C122B">
        <w:rPr>
          <w:rFonts w:ascii="Verdana" w:hAnsi="Verdana" w:cs="Times New Roman"/>
          <w:color w:val="auto"/>
          <w:sz w:val="22"/>
          <w:szCs w:val="22"/>
        </w:rPr>
        <w:t>in usklajevali tako s finančno službo kot s strokovno službo.</w:t>
      </w:r>
    </w:p>
    <w:p w:rsidR="004C122B" w:rsidRPr="00D8585D" w:rsidRDefault="004C122B" w:rsidP="00D8585D">
      <w:pPr>
        <w:pStyle w:val="Default"/>
        <w:jc w:val="both"/>
        <w:rPr>
          <w:rFonts w:ascii="Verdana" w:hAnsi="Verdana" w:cs="Times New Roman"/>
          <w:color w:val="auto"/>
          <w:sz w:val="22"/>
          <w:szCs w:val="22"/>
        </w:rPr>
      </w:pPr>
    </w:p>
    <w:p w:rsidR="00513E66" w:rsidRPr="00513E66" w:rsidRDefault="00513E66" w:rsidP="00513E66">
      <w:pPr>
        <w:pStyle w:val="Default"/>
        <w:jc w:val="both"/>
        <w:rPr>
          <w:rFonts w:ascii="Verdana" w:hAnsi="Verdana" w:cs="Times New Roman"/>
          <w:color w:val="auto"/>
          <w:sz w:val="22"/>
          <w:szCs w:val="22"/>
        </w:rPr>
      </w:pPr>
    </w:p>
    <w:p w:rsidR="00513E66" w:rsidRPr="00EF77ED" w:rsidRDefault="00513E66" w:rsidP="00A8149E">
      <w:pPr>
        <w:pStyle w:val="Naslov3"/>
      </w:pPr>
      <w:bookmarkStart w:id="14" w:name="_Toc443987805"/>
      <w:r w:rsidRPr="00EF77ED">
        <w:t>Izobraževanje zdravstvenega osebja in prenos znanja ter dobrih praks</w:t>
      </w:r>
      <w:bookmarkEnd w:id="14"/>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V letu 2015 smo nadaljevali z organizacijo in izvedbo lastnih izobraževanj, katerih namen je bil seznaniti zaposlene z novostmi na strokovnem in organizacijskem področju, s ciljem izboljševanja kakovostne in varne oskrbe bolnikov ter izboljšanja odločanja zdravnikov ob kliničnih primerih. Za ohranjanje zdravniških licenc smo se udeleževali tudi izobraževanj, ki so jih organizirali zunanji izvajalci. Izobraževanja so bila usmerjena v specifična strokovna področja, vezana na družinsko in šolsko medicino. V letu 2015 smo vsa izobraževanja opravili v Sloveniji. </w:t>
      </w:r>
    </w:p>
    <w:p w:rsidR="00513E66" w:rsidRPr="00513E66" w:rsidRDefault="00513E66"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Pr="00513E66">
        <w:rPr>
          <w:rFonts w:ascii="Verdana" w:hAnsi="Verdana" w:cs="Times New Roman"/>
          <w:color w:val="auto"/>
          <w:sz w:val="22"/>
          <w:szCs w:val="22"/>
        </w:rPr>
        <w:t xml:space="preserve">Pridobili smo tudi novo specializantko, ki ima sicer glavnega mentorja v Pivki, neposredna mentorica pa je dr. Lovrić. Prav tako sta pod mentorskim okriljem delovala dva zdravnika v okrepljeni ambulanti NMP, katero nam je že v letu 2014 priznalo Ministrstvo za zdravje. Doslej je bila ena zdravnica mentorica študentom medicine. </w:t>
      </w:r>
    </w:p>
    <w:p w:rsidR="00513E66" w:rsidRPr="00513E66" w:rsidRDefault="00513E66" w:rsidP="00513E66">
      <w:pPr>
        <w:pStyle w:val="Default"/>
        <w:ind w:firstLine="454"/>
        <w:jc w:val="both"/>
        <w:rPr>
          <w:rFonts w:ascii="Verdana" w:hAnsi="Verdana" w:cs="Times New Roman"/>
          <w:color w:val="auto"/>
          <w:sz w:val="22"/>
          <w:szCs w:val="22"/>
        </w:rPr>
      </w:pPr>
    </w:p>
    <w:p w:rsidR="00513E66" w:rsidRDefault="00513E66" w:rsidP="00513E66">
      <w:pPr>
        <w:pStyle w:val="Default"/>
        <w:ind w:firstLine="454"/>
        <w:jc w:val="both"/>
        <w:rPr>
          <w:rFonts w:ascii="Verdana" w:hAnsi="Verdana" w:cs="Times New Roman"/>
          <w:color w:val="auto"/>
          <w:sz w:val="22"/>
          <w:szCs w:val="22"/>
        </w:rPr>
      </w:pPr>
      <w:r w:rsidRPr="00513E66">
        <w:rPr>
          <w:rFonts w:ascii="Verdana" w:hAnsi="Verdana" w:cs="Times New Roman"/>
          <w:color w:val="auto"/>
          <w:sz w:val="22"/>
          <w:szCs w:val="22"/>
        </w:rPr>
        <w:t xml:space="preserve">Kazalnik izobraževanja za leto 2015 </w:t>
      </w:r>
    </w:p>
    <w:p w:rsidR="00EF77ED" w:rsidRPr="00513E66" w:rsidRDefault="00EF77ED" w:rsidP="00513E66">
      <w:pPr>
        <w:pStyle w:val="Default"/>
        <w:ind w:firstLine="454"/>
        <w:jc w:val="both"/>
        <w:rPr>
          <w:rFonts w:ascii="Verdana" w:hAnsi="Verdana"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5669"/>
        <w:gridCol w:w="1568"/>
      </w:tblGrid>
      <w:tr w:rsidR="00513E66" w:rsidRPr="00513E66" w:rsidTr="00E30A94">
        <w:tc>
          <w:tcPr>
            <w:tcW w:w="846"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p>
        </w:tc>
        <w:tc>
          <w:tcPr>
            <w:tcW w:w="5669"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Kazalnik</w:t>
            </w:r>
          </w:p>
        </w:tc>
        <w:tc>
          <w:tcPr>
            <w:tcW w:w="1568"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Doseženo</w:t>
            </w:r>
          </w:p>
        </w:tc>
      </w:tr>
      <w:tr w:rsidR="00513E66" w:rsidRPr="00513E66" w:rsidTr="00E30A94">
        <w:tc>
          <w:tcPr>
            <w:tcW w:w="84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w:t>
            </w:r>
          </w:p>
        </w:tc>
        <w:tc>
          <w:tcPr>
            <w:tcW w:w="5669" w:type="dxa"/>
            <w:shd w:val="clear" w:color="auto" w:fill="auto"/>
          </w:tcPr>
          <w:p w:rsidR="00513E66" w:rsidRPr="00513E66" w:rsidRDefault="00513E66" w:rsidP="00513E66">
            <w:pPr>
              <w:pStyle w:val="Default"/>
              <w:jc w:val="both"/>
              <w:rPr>
                <w:rFonts w:ascii="Verdana" w:hAnsi="Verdana" w:cs="Times New Roman"/>
                <w:color w:val="auto"/>
                <w:sz w:val="22"/>
                <w:szCs w:val="22"/>
              </w:rPr>
            </w:pPr>
            <w:r>
              <w:rPr>
                <w:rFonts w:ascii="Verdana" w:hAnsi="Verdana" w:cs="Times New Roman"/>
                <w:color w:val="auto"/>
                <w:sz w:val="22"/>
                <w:szCs w:val="22"/>
              </w:rPr>
              <w:t>Število ur izobraževanj in</w:t>
            </w:r>
            <w:r w:rsidRPr="00513E66">
              <w:rPr>
                <w:rFonts w:ascii="Verdana" w:hAnsi="Verdana" w:cs="Times New Roman"/>
                <w:color w:val="auto"/>
                <w:sz w:val="22"/>
                <w:szCs w:val="22"/>
              </w:rPr>
              <w:t xml:space="preserve"> izpopolnjevanj povprečno na zdravnika</w:t>
            </w:r>
          </w:p>
        </w:tc>
        <w:tc>
          <w:tcPr>
            <w:tcW w:w="1568"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27,2</w:t>
            </w:r>
          </w:p>
        </w:tc>
      </w:tr>
      <w:tr w:rsidR="00513E66" w:rsidRPr="00513E66" w:rsidTr="00E30A94">
        <w:tc>
          <w:tcPr>
            <w:tcW w:w="84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2.</w:t>
            </w:r>
          </w:p>
        </w:tc>
        <w:tc>
          <w:tcPr>
            <w:tcW w:w="5669"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Število predlogov izboljšav</w:t>
            </w:r>
          </w:p>
        </w:tc>
        <w:tc>
          <w:tcPr>
            <w:tcW w:w="1568"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Ni podatka</w:t>
            </w:r>
          </w:p>
        </w:tc>
      </w:tr>
    </w:tbl>
    <w:p w:rsidR="00EF77ED" w:rsidRDefault="00EF77ED" w:rsidP="00EF77ED">
      <w:pPr>
        <w:pStyle w:val="Default"/>
        <w:jc w:val="both"/>
        <w:rPr>
          <w:rFonts w:ascii="Verdana" w:hAnsi="Verdana" w:cs="Times New Roman"/>
          <w:b/>
          <w:color w:val="auto"/>
          <w:sz w:val="22"/>
          <w:szCs w:val="22"/>
        </w:rPr>
      </w:pPr>
    </w:p>
    <w:p w:rsidR="00D8585D" w:rsidRDefault="00D8585D" w:rsidP="00EF77ED">
      <w:pPr>
        <w:pStyle w:val="Default"/>
        <w:ind w:left="454"/>
        <w:jc w:val="both"/>
        <w:rPr>
          <w:rFonts w:ascii="Verdana" w:hAnsi="Verdana" w:cs="Times New Roman"/>
          <w:b/>
          <w:i/>
          <w:color w:val="auto"/>
          <w:sz w:val="22"/>
          <w:szCs w:val="22"/>
        </w:rPr>
      </w:pPr>
    </w:p>
    <w:p w:rsidR="00513E66" w:rsidRPr="00EF77ED" w:rsidRDefault="00513E66" w:rsidP="00A8149E">
      <w:pPr>
        <w:pStyle w:val="Naslov3"/>
      </w:pPr>
      <w:bookmarkStart w:id="15" w:name="_Toc443987806"/>
      <w:r w:rsidRPr="00EF77ED">
        <w:t>Ukrepi za povečanje dostopnosti storitev prebivalcem</w:t>
      </w:r>
      <w:bookmarkEnd w:id="15"/>
    </w:p>
    <w:p w:rsidR="00513E66" w:rsidRPr="00513E66" w:rsidRDefault="00513E66" w:rsidP="00513E66">
      <w:pPr>
        <w:pStyle w:val="Default"/>
        <w:jc w:val="both"/>
        <w:rPr>
          <w:rFonts w:ascii="Verdana" w:hAnsi="Verdana" w:cs="Times New Roman"/>
          <w:b/>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S spremembo urnika </w:t>
      </w:r>
      <w:proofErr w:type="spellStart"/>
      <w:r w:rsidR="00513E66" w:rsidRPr="00513E66">
        <w:rPr>
          <w:rFonts w:ascii="Verdana" w:hAnsi="Verdana" w:cs="Times New Roman"/>
          <w:color w:val="auto"/>
          <w:sz w:val="22"/>
          <w:szCs w:val="22"/>
        </w:rPr>
        <w:t>ordinacijskega</w:t>
      </w:r>
      <w:proofErr w:type="spellEnd"/>
      <w:r w:rsidR="00513E66" w:rsidRPr="00513E66">
        <w:rPr>
          <w:rFonts w:ascii="Verdana" w:hAnsi="Verdana" w:cs="Times New Roman"/>
          <w:color w:val="auto"/>
          <w:sz w:val="22"/>
          <w:szCs w:val="22"/>
        </w:rPr>
        <w:t xml:space="preserve"> časa naših ambulant in delno razbremenitvijo zdravnikov, ki zdaj ne nadomeščajo dela dežurnih zdravnikov v urgentnih ambulanti se delovna razbremenitev zdravnikov družinske medicine v celoti še ne pozna, saj je premalo časa poteklo od njene uveljavitve.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Uporabniki naših storitev so kot večjo dostopnost prepoznali tudi spremembo delovnega časa laboratorija, saj so lahko v času obiska popoldanske ambulante opravili tudi nekatere preiskave v laboratoriju, na katere so morali doslej priti naslednji delovni dan.</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Večina ambulant je pri svojem delu pričela uporabljati avtomatski odzivnik. Tako je v določenem delu dneva medicinska sestra stalno na razpolago po telefonu, preostali čas pa odzivnik obvešča o razporedu delovnega časa in odsotnostih.</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Objavo spremembe delovnega časa na internetu so pacienti sprejeli pozitivno in si z njo večkrat pomagajo.</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 letu 2016 bomo spremljali dostopnost storitev z ustreznim kazalnikom.</w:t>
      </w:r>
    </w:p>
    <w:p w:rsidR="00513E66" w:rsidRDefault="00513E66" w:rsidP="00513E66">
      <w:pPr>
        <w:pStyle w:val="Default"/>
        <w:ind w:firstLine="454"/>
        <w:jc w:val="both"/>
        <w:rPr>
          <w:rFonts w:ascii="Verdana" w:hAnsi="Verdana" w:cs="Times New Roman"/>
          <w:color w:val="auto"/>
          <w:sz w:val="22"/>
          <w:szCs w:val="22"/>
        </w:rPr>
      </w:pPr>
    </w:p>
    <w:p w:rsidR="00A310CF" w:rsidRPr="00513E66" w:rsidRDefault="00A310CF" w:rsidP="00513E66">
      <w:pPr>
        <w:pStyle w:val="Default"/>
        <w:ind w:firstLine="454"/>
        <w:jc w:val="both"/>
        <w:rPr>
          <w:rFonts w:ascii="Verdana" w:hAnsi="Verdana" w:cs="Times New Roman"/>
          <w:color w:val="auto"/>
          <w:sz w:val="22"/>
          <w:szCs w:val="22"/>
        </w:rPr>
      </w:pPr>
    </w:p>
    <w:p w:rsidR="00513E66" w:rsidRPr="00EF77ED" w:rsidRDefault="00513E66" w:rsidP="00A8149E">
      <w:pPr>
        <w:pStyle w:val="Naslov3"/>
      </w:pPr>
      <w:bookmarkStart w:id="16" w:name="_Toc443987807"/>
      <w:r w:rsidRPr="00EF77ED">
        <w:t>Mednarodni projekti in sodelovanje z drugimi institucijami, društvi</w:t>
      </w:r>
      <w:bookmarkEnd w:id="16"/>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V letu 2015 smo zaključili projekt mednarodnega sodelovanja </w:t>
      </w:r>
      <w:proofErr w:type="spellStart"/>
      <w:r w:rsidR="00513E66" w:rsidRPr="00513E66">
        <w:rPr>
          <w:rFonts w:ascii="Verdana" w:hAnsi="Verdana" w:cs="Times New Roman"/>
          <w:color w:val="auto"/>
          <w:sz w:val="22"/>
          <w:szCs w:val="22"/>
        </w:rPr>
        <w:t>IntegrAid</w:t>
      </w:r>
      <w:proofErr w:type="spellEnd"/>
      <w:r w:rsidR="00513E66" w:rsidRPr="00513E66">
        <w:rPr>
          <w:rFonts w:ascii="Verdana" w:hAnsi="Verdana" w:cs="Times New Roman"/>
          <w:color w:val="auto"/>
          <w:sz w:val="22"/>
          <w:szCs w:val="22"/>
        </w:rPr>
        <w:t xml:space="preserve">, v katerem smo se povezali z bolnišnico </w:t>
      </w:r>
      <w:proofErr w:type="spellStart"/>
      <w:r w:rsidR="00513E66" w:rsidRPr="00513E66">
        <w:rPr>
          <w:rFonts w:ascii="Verdana" w:hAnsi="Verdana" w:cs="Times New Roman"/>
          <w:color w:val="auto"/>
          <w:sz w:val="22"/>
          <w:szCs w:val="22"/>
        </w:rPr>
        <w:t>Cattinara</w:t>
      </w:r>
      <w:proofErr w:type="spellEnd"/>
      <w:r w:rsidR="00513E66" w:rsidRPr="00513E66">
        <w:rPr>
          <w:rFonts w:ascii="Verdana" w:hAnsi="Verdana" w:cs="Times New Roman"/>
          <w:color w:val="auto"/>
          <w:sz w:val="22"/>
          <w:szCs w:val="22"/>
        </w:rPr>
        <w:t xml:space="preserve"> iz Trsta, Italija. V okviru tega projekta smo nabavili nekaj opreme, omogočili pa smo tudi izobraževanja zdravnikov in zaposlenih na Reševalni postaji.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Sodelovali smo z Gasilskim društvom Podgora Kuteževo z usposabljanjem njihovih članov in lokalne skupnosti ob pridobitvi novega AED aparata.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Skupaj z Društvom onkoloških bolnikov smo sodelovali ob </w:t>
      </w:r>
      <w:proofErr w:type="spellStart"/>
      <w:r w:rsidR="00513E66" w:rsidRPr="00513E66">
        <w:rPr>
          <w:rFonts w:ascii="Verdana" w:hAnsi="Verdana" w:cs="Times New Roman"/>
          <w:color w:val="auto"/>
          <w:sz w:val="22"/>
          <w:szCs w:val="22"/>
        </w:rPr>
        <w:t>obeležitvi</w:t>
      </w:r>
      <w:proofErr w:type="spellEnd"/>
      <w:r w:rsidR="00513E66" w:rsidRPr="00513E66">
        <w:rPr>
          <w:rFonts w:ascii="Verdana" w:hAnsi="Verdana" w:cs="Times New Roman"/>
          <w:color w:val="auto"/>
          <w:sz w:val="22"/>
          <w:szCs w:val="22"/>
        </w:rPr>
        <w:t xml:space="preserve"> rožnatega oktobra – meseca boja proti raku na dojkah s predstavitvijo Skupine za samopomoč v naših prostorih in z organizacijo Dneva </w:t>
      </w:r>
      <w:proofErr w:type="spellStart"/>
      <w:r w:rsidR="00513E66" w:rsidRPr="00513E66">
        <w:rPr>
          <w:rFonts w:ascii="Verdana" w:hAnsi="Verdana" w:cs="Times New Roman"/>
          <w:color w:val="auto"/>
          <w:sz w:val="22"/>
          <w:szCs w:val="22"/>
        </w:rPr>
        <w:t>manualne</w:t>
      </w:r>
      <w:proofErr w:type="spellEnd"/>
      <w:r w:rsidR="00513E66" w:rsidRPr="00513E66">
        <w:rPr>
          <w:rFonts w:ascii="Verdana" w:hAnsi="Verdana" w:cs="Times New Roman"/>
          <w:color w:val="auto"/>
          <w:sz w:val="22"/>
          <w:szCs w:val="22"/>
        </w:rPr>
        <w:t xml:space="preserve"> limfne drenaže v Domu starejših občanov.</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lastRenderedPageBreak/>
        <w:tab/>
      </w:r>
      <w:r w:rsidR="00513E66" w:rsidRPr="00513E66">
        <w:rPr>
          <w:rFonts w:ascii="Verdana" w:hAnsi="Verdana" w:cs="Times New Roman"/>
          <w:color w:val="auto"/>
          <w:sz w:val="22"/>
          <w:szCs w:val="22"/>
        </w:rPr>
        <w:t xml:space="preserve">Zdravniki smo sodelovali tudi v naslednjih raziskavah, ki sta jih pripravili farmacevtski podjetji Krka in </w:t>
      </w:r>
      <w:proofErr w:type="spellStart"/>
      <w:r w:rsidR="00513E66" w:rsidRPr="00513E66">
        <w:rPr>
          <w:rFonts w:ascii="Verdana" w:hAnsi="Verdana" w:cs="Times New Roman"/>
          <w:color w:val="auto"/>
          <w:sz w:val="22"/>
          <w:szCs w:val="22"/>
        </w:rPr>
        <w:t>Farmedica</w:t>
      </w:r>
      <w:proofErr w:type="spellEnd"/>
      <w:r w:rsidR="00513E66" w:rsidRPr="00513E66">
        <w:rPr>
          <w:rFonts w:ascii="Verdana" w:hAnsi="Verdana" w:cs="Times New Roman"/>
          <w:color w:val="auto"/>
          <w:sz w:val="22"/>
          <w:szCs w:val="22"/>
        </w:rPr>
        <w:t xml:space="preserve">.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Ravnokar pa se zaključuje še obsežen pilotni projekt Katedre za družinsko medicino, ki preučuje </w:t>
      </w:r>
      <w:proofErr w:type="spellStart"/>
      <w:r w:rsidR="00513E66" w:rsidRPr="00513E66">
        <w:rPr>
          <w:rFonts w:ascii="Verdana" w:hAnsi="Verdana" w:cs="Times New Roman"/>
          <w:color w:val="auto"/>
          <w:sz w:val="22"/>
          <w:szCs w:val="22"/>
        </w:rPr>
        <w:t>polifarmacijo</w:t>
      </w:r>
      <w:proofErr w:type="spellEnd"/>
      <w:r w:rsidR="00513E66" w:rsidRPr="00513E66">
        <w:rPr>
          <w:rFonts w:ascii="Verdana" w:hAnsi="Verdana" w:cs="Times New Roman"/>
          <w:color w:val="auto"/>
          <w:sz w:val="22"/>
          <w:szCs w:val="22"/>
        </w:rPr>
        <w:t xml:space="preserve"> in interakcije med zdravili. Po zaključku študije pričakujemo, da bomo organizacije, ki smo v raziskavo vključene, brezplačno tudi prejele aplikacijo za preverjanje ustreznosti terapije pri starostniku. </w:t>
      </w:r>
    </w:p>
    <w:p w:rsidR="00513E66" w:rsidRDefault="00513E66" w:rsidP="00513E66">
      <w:pPr>
        <w:pStyle w:val="Default"/>
        <w:ind w:firstLine="454"/>
        <w:jc w:val="both"/>
        <w:rPr>
          <w:rFonts w:ascii="Verdana" w:hAnsi="Verdana" w:cs="Times New Roman"/>
          <w:color w:val="auto"/>
          <w:sz w:val="22"/>
          <w:szCs w:val="22"/>
        </w:rPr>
      </w:pPr>
    </w:p>
    <w:p w:rsidR="00A310CF" w:rsidRPr="00513E66" w:rsidRDefault="00A310CF" w:rsidP="00513E66">
      <w:pPr>
        <w:pStyle w:val="Default"/>
        <w:ind w:firstLine="454"/>
        <w:jc w:val="both"/>
        <w:rPr>
          <w:rFonts w:ascii="Verdana" w:hAnsi="Verdana" w:cs="Times New Roman"/>
          <w:color w:val="auto"/>
          <w:sz w:val="22"/>
          <w:szCs w:val="22"/>
        </w:rPr>
      </w:pPr>
    </w:p>
    <w:p w:rsidR="00513E66" w:rsidRPr="00EF77ED" w:rsidRDefault="00513E66" w:rsidP="00A8149E">
      <w:pPr>
        <w:pStyle w:val="Naslov3"/>
      </w:pPr>
      <w:bookmarkStart w:id="17" w:name="_Toc443987808"/>
      <w:r w:rsidRPr="00EF77ED">
        <w:t>Ukrepi za izboljšanje pogojev dela</w:t>
      </w:r>
      <w:bookmarkEnd w:id="17"/>
    </w:p>
    <w:p w:rsidR="00513E66" w:rsidRPr="00513E66" w:rsidRDefault="00513E66" w:rsidP="00513E66">
      <w:pPr>
        <w:pStyle w:val="Default"/>
        <w:jc w:val="both"/>
        <w:rPr>
          <w:rFonts w:ascii="Verdana" w:hAnsi="Verdana" w:cs="Times New Roman"/>
          <w:b/>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Obstoječi prostorski pogoji ne omogočajo optimalnega poslovanja naše dejavnosti.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Večina ordinacij že leta ni bila deležna osvežitve v smislu beljenja prostorov in posodobljenja opreme. Nekatere ordinacije so bistveno premajhne, dostop z vozički je otežen. V letu 2015 smo SA4 preselili v večje in sodobnejše opremljene prostore MDPŠ. Podobnih sprememb bi si želeli še za druge ordinacije. Za nemoten potek dela ambulant, ki delujejo v matični hiši pogrešamo tudi skupen prostor, v katerem bi bil centralni hladilnik s cepivi, oprema za aplikacijo </w:t>
      </w:r>
      <w:proofErr w:type="spellStart"/>
      <w:r w:rsidR="00513E66" w:rsidRPr="00513E66">
        <w:rPr>
          <w:rFonts w:ascii="Verdana" w:hAnsi="Verdana" w:cs="Times New Roman"/>
          <w:color w:val="auto"/>
          <w:sz w:val="22"/>
          <w:szCs w:val="22"/>
        </w:rPr>
        <w:t>parenteralne</w:t>
      </w:r>
      <w:proofErr w:type="spellEnd"/>
      <w:r w:rsidR="00513E66" w:rsidRPr="00513E66">
        <w:rPr>
          <w:rFonts w:ascii="Verdana" w:hAnsi="Verdana" w:cs="Times New Roman"/>
          <w:color w:val="auto"/>
          <w:sz w:val="22"/>
          <w:szCs w:val="22"/>
        </w:rPr>
        <w:t xml:space="preserve"> terapije, snemanje EKG,… Podoben prostor kot smo ga s ureditvijo referenčne ambulante v njem izgubili.</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 letu 2015 smo realizirali tudi nabavo medicinske opreme večje vrednosti, s katero smo izboljšali postopke našega dela. Z donacijo podjetja Krka, d.d. smo namreč pridobili aparat za merjenje gleženjskega indeksa, ki ga uporabljamo pri obravnavi bolnikov z dejavniki tveganja za srčno-žilne bolezni.</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K izboljšanju pogojev dela lahko s ponosom uvrstimo tudi novost, ki smo jo uvedli v letu 2015, to je </w:t>
      </w:r>
      <w:proofErr w:type="spellStart"/>
      <w:r w:rsidR="00513E66" w:rsidRPr="00513E66">
        <w:rPr>
          <w:rFonts w:ascii="Verdana" w:hAnsi="Verdana" w:cs="Times New Roman"/>
          <w:color w:val="auto"/>
          <w:sz w:val="22"/>
          <w:szCs w:val="22"/>
        </w:rPr>
        <w:t>supervizijska</w:t>
      </w:r>
      <w:proofErr w:type="spellEnd"/>
      <w:r w:rsidR="00513E66" w:rsidRPr="00513E66">
        <w:rPr>
          <w:rFonts w:ascii="Verdana" w:hAnsi="Verdana" w:cs="Times New Roman"/>
          <w:color w:val="auto"/>
          <w:sz w:val="22"/>
          <w:szCs w:val="22"/>
        </w:rPr>
        <w:t xml:space="preserve"> srečanja zdravnikov zaposlenih v Zdravstvenem domu z domačo psihoterapevtko. Tovrstna srečanja, ki jih prirejamo enkrat mesečno, so dobrodošla prevetritev in utrditev medosebnih odnosov.</w:t>
      </w:r>
    </w:p>
    <w:p w:rsidR="00EF77ED" w:rsidRDefault="00EF77ED" w:rsidP="00EF77ED">
      <w:pPr>
        <w:pStyle w:val="Default"/>
        <w:jc w:val="both"/>
        <w:rPr>
          <w:rFonts w:ascii="Verdana" w:hAnsi="Verdana" w:cs="Times New Roman"/>
          <w:color w:val="auto"/>
          <w:sz w:val="22"/>
          <w:szCs w:val="22"/>
        </w:rPr>
      </w:pPr>
    </w:p>
    <w:p w:rsidR="00A310CF" w:rsidRDefault="00A310CF" w:rsidP="00EF77ED">
      <w:pPr>
        <w:pStyle w:val="Default"/>
        <w:jc w:val="both"/>
        <w:rPr>
          <w:rFonts w:ascii="Verdana" w:hAnsi="Verdana" w:cs="Times New Roman"/>
          <w:color w:val="auto"/>
          <w:sz w:val="22"/>
          <w:szCs w:val="22"/>
        </w:rPr>
      </w:pPr>
    </w:p>
    <w:p w:rsidR="00513E66" w:rsidRPr="00EF77ED" w:rsidRDefault="00513E66" w:rsidP="00A8149E">
      <w:pPr>
        <w:pStyle w:val="Naslov3"/>
      </w:pPr>
      <w:bookmarkStart w:id="18" w:name="_Toc443987809"/>
      <w:r w:rsidRPr="00EF77ED">
        <w:t>Ukrepi na kadrovskem in organizacijskem področju</w:t>
      </w:r>
      <w:bookmarkEnd w:id="18"/>
    </w:p>
    <w:p w:rsidR="00EF77ED" w:rsidRDefault="00EF77ED" w:rsidP="00EF77ED"/>
    <w:p w:rsidR="00513E66" w:rsidRPr="00EF77ED" w:rsidRDefault="00EF77ED" w:rsidP="00EF77ED">
      <w:r>
        <w:tab/>
      </w:r>
      <w:r>
        <w:tab/>
      </w:r>
      <w:r w:rsidR="00513E66" w:rsidRPr="00EF77ED">
        <w:t>Delo v splošnih, družinskih in referenčnih ambulantah ter dispanzerju je opravljalo devet delovnih timov, od tega 8 zdravnikov z licenco splošnega in družinskega zdravnika (vsi so zaposleni za nedoločen čas)</w:t>
      </w:r>
    </w:p>
    <w:p w:rsidR="00EF77ED" w:rsidRDefault="00EF77ED" w:rsidP="00EF77ED">
      <w:r>
        <w:tab/>
      </w:r>
      <w:r w:rsidRPr="00EF77ED">
        <w:tab/>
      </w:r>
      <w:r w:rsidR="00513E66" w:rsidRPr="00EF77ED">
        <w:t>Vsi zdravniki imamo veljavne licence za svoje delo in jih tudi redno obnavljamo.</w:t>
      </w:r>
      <w:r w:rsidR="00A21CBC">
        <w:t xml:space="preserve"> </w:t>
      </w:r>
      <w:r w:rsidR="00513E66" w:rsidRPr="00EF77ED">
        <w:t xml:space="preserve">Delo opravljamo na štirih lokacijah in sicer: </w:t>
      </w:r>
    </w:p>
    <w:p w:rsidR="00513E66" w:rsidRPr="00EF77ED" w:rsidRDefault="00513E66" w:rsidP="00AB5098">
      <w:pPr>
        <w:pStyle w:val="Odstavekseznama"/>
        <w:numPr>
          <w:ilvl w:val="0"/>
          <w:numId w:val="14"/>
        </w:numPr>
        <w:spacing w:after="0"/>
        <w:ind w:left="724" w:hanging="357"/>
        <w:jc w:val="both"/>
        <w:rPr>
          <w:rFonts w:cs="Arial"/>
          <w:color w:val="000000"/>
        </w:rPr>
      </w:pPr>
      <w:r w:rsidRPr="00EF77ED">
        <w:t>Na sedežu zavoda so štiri ambulante družinske medicine, vsaka z svojo referenčno ambulanto in šolski dispanzer</w:t>
      </w:r>
    </w:p>
    <w:p w:rsidR="00513E66" w:rsidRPr="00513E66" w:rsidRDefault="00513E66" w:rsidP="00AB5098">
      <w:pPr>
        <w:pStyle w:val="Default"/>
        <w:numPr>
          <w:ilvl w:val="0"/>
          <w:numId w:val="13"/>
        </w:numPr>
        <w:ind w:left="724" w:hanging="357"/>
        <w:jc w:val="both"/>
        <w:rPr>
          <w:rFonts w:ascii="Verdana" w:hAnsi="Verdana" w:cs="Times New Roman"/>
          <w:color w:val="auto"/>
          <w:sz w:val="22"/>
          <w:szCs w:val="22"/>
        </w:rPr>
      </w:pPr>
      <w:r w:rsidRPr="00513E66">
        <w:rPr>
          <w:rFonts w:ascii="Verdana" w:hAnsi="Verdana" w:cs="Times New Roman"/>
          <w:color w:val="auto"/>
          <w:sz w:val="22"/>
          <w:szCs w:val="22"/>
        </w:rPr>
        <w:t>V Podgradu je ena ambulanta družinske medicine</w:t>
      </w:r>
    </w:p>
    <w:p w:rsidR="00513E66" w:rsidRPr="00513E66" w:rsidRDefault="00513E66" w:rsidP="00AB5098">
      <w:pPr>
        <w:pStyle w:val="Default"/>
        <w:numPr>
          <w:ilvl w:val="0"/>
          <w:numId w:val="13"/>
        </w:numPr>
        <w:jc w:val="both"/>
        <w:rPr>
          <w:rFonts w:ascii="Verdana" w:hAnsi="Verdana" w:cs="Times New Roman"/>
          <w:color w:val="auto"/>
          <w:sz w:val="22"/>
          <w:szCs w:val="22"/>
        </w:rPr>
      </w:pPr>
      <w:r w:rsidRPr="00513E66">
        <w:rPr>
          <w:rFonts w:ascii="Verdana" w:hAnsi="Verdana" w:cs="Times New Roman"/>
          <w:color w:val="auto"/>
          <w:sz w:val="22"/>
          <w:szCs w:val="22"/>
        </w:rPr>
        <w:t>V Knežaku je ena ambulanta družinske z referenčno ambulanto</w:t>
      </w:r>
    </w:p>
    <w:p w:rsidR="00513E66" w:rsidRPr="00513E66" w:rsidRDefault="00513E66" w:rsidP="00AB5098">
      <w:pPr>
        <w:pStyle w:val="Default"/>
        <w:numPr>
          <w:ilvl w:val="0"/>
          <w:numId w:val="13"/>
        </w:numPr>
        <w:jc w:val="both"/>
        <w:rPr>
          <w:rFonts w:ascii="Verdana" w:hAnsi="Verdana" w:cs="Times New Roman"/>
          <w:color w:val="auto"/>
          <w:sz w:val="22"/>
          <w:szCs w:val="22"/>
        </w:rPr>
      </w:pPr>
      <w:r w:rsidRPr="00513E66">
        <w:rPr>
          <w:rFonts w:ascii="Verdana" w:hAnsi="Verdana" w:cs="Times New Roman"/>
          <w:color w:val="auto"/>
          <w:sz w:val="22"/>
          <w:szCs w:val="22"/>
        </w:rPr>
        <w:t>V Domu starejših občanov je poleg domske ambulante tudi ambulanta družinske medicine</w:t>
      </w:r>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EF77ED" w:rsidP="00513E66">
      <w:pPr>
        <w:pStyle w:val="Default"/>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Primerjava med priznanim kadrom po pogodbi z ZZZS in dejanskim številom zaposlenih (število zaposlenih na podlagi ur na dan 31. 12. 2015)</w:t>
      </w:r>
    </w:p>
    <w:p w:rsidR="00513E66" w:rsidRPr="00513E66" w:rsidRDefault="00513E66" w:rsidP="00513E66">
      <w:pPr>
        <w:pStyle w:val="Default"/>
        <w:jc w:val="both"/>
        <w:rPr>
          <w:rFonts w:ascii="Verdana" w:hAnsi="Verdana" w:cs="Times New Roman"/>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6"/>
        <w:gridCol w:w="2133"/>
        <w:gridCol w:w="2420"/>
      </w:tblGrid>
      <w:tr w:rsidR="00513E66" w:rsidRPr="00513E66" w:rsidTr="00A310CF">
        <w:tc>
          <w:tcPr>
            <w:tcW w:w="3326"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p>
        </w:tc>
        <w:tc>
          <w:tcPr>
            <w:tcW w:w="2133"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Pogodba ZZZS</w:t>
            </w:r>
          </w:p>
        </w:tc>
        <w:tc>
          <w:tcPr>
            <w:tcW w:w="2420" w:type="dxa"/>
            <w:shd w:val="clear" w:color="auto" w:fill="D9D9D9" w:themeFill="background1" w:themeFillShade="D9"/>
          </w:tcPr>
          <w:p w:rsidR="00513E66" w:rsidRPr="00513E66" w:rsidRDefault="00513E66" w:rsidP="00513E66">
            <w:pPr>
              <w:pStyle w:val="Default"/>
              <w:jc w:val="both"/>
              <w:rPr>
                <w:rFonts w:ascii="Verdana" w:hAnsi="Verdana" w:cs="Times New Roman"/>
                <w:b/>
                <w:color w:val="auto"/>
                <w:sz w:val="22"/>
                <w:szCs w:val="22"/>
              </w:rPr>
            </w:pPr>
            <w:r w:rsidRPr="00513E66">
              <w:rPr>
                <w:rFonts w:ascii="Verdana" w:hAnsi="Verdana" w:cs="Times New Roman"/>
                <w:b/>
                <w:color w:val="auto"/>
                <w:sz w:val="22"/>
                <w:szCs w:val="22"/>
              </w:rPr>
              <w:t>Dejansko število</w:t>
            </w:r>
          </w:p>
        </w:tc>
      </w:tr>
      <w:tr w:rsidR="00513E66" w:rsidRPr="00513E66" w:rsidTr="00A310CF">
        <w:tc>
          <w:tcPr>
            <w:tcW w:w="332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Ambulanta družinske med.</w:t>
            </w:r>
          </w:p>
        </w:tc>
        <w:tc>
          <w:tcPr>
            <w:tcW w:w="2133"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5,74</w:t>
            </w:r>
          </w:p>
        </w:tc>
        <w:tc>
          <w:tcPr>
            <w:tcW w:w="2420"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5,24</w:t>
            </w:r>
          </w:p>
        </w:tc>
      </w:tr>
      <w:tr w:rsidR="00513E66" w:rsidRPr="00513E66" w:rsidTr="00A310CF">
        <w:tc>
          <w:tcPr>
            <w:tcW w:w="332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Referenčne ambulante</w:t>
            </w:r>
          </w:p>
        </w:tc>
        <w:tc>
          <w:tcPr>
            <w:tcW w:w="2133"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4</w:t>
            </w:r>
          </w:p>
        </w:tc>
        <w:tc>
          <w:tcPr>
            <w:tcW w:w="2420"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4</w:t>
            </w:r>
          </w:p>
        </w:tc>
      </w:tr>
      <w:tr w:rsidR="00513E66" w:rsidRPr="00513E66" w:rsidTr="00A310CF">
        <w:tc>
          <w:tcPr>
            <w:tcW w:w="332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Ambulanta v DSO</w:t>
            </w:r>
          </w:p>
        </w:tc>
        <w:tc>
          <w:tcPr>
            <w:tcW w:w="2133"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0,76</w:t>
            </w:r>
          </w:p>
        </w:tc>
        <w:tc>
          <w:tcPr>
            <w:tcW w:w="2420"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0,76</w:t>
            </w:r>
          </w:p>
        </w:tc>
      </w:tr>
      <w:tr w:rsidR="00513E66" w:rsidRPr="00513E66" w:rsidTr="00A310CF">
        <w:tc>
          <w:tcPr>
            <w:tcW w:w="3326"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Šolski dispanzer</w:t>
            </w:r>
          </w:p>
        </w:tc>
        <w:tc>
          <w:tcPr>
            <w:tcW w:w="2133"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1,2</w:t>
            </w:r>
          </w:p>
        </w:tc>
        <w:tc>
          <w:tcPr>
            <w:tcW w:w="2420" w:type="dxa"/>
            <w:shd w:val="clear" w:color="auto" w:fill="auto"/>
          </w:tcPr>
          <w:p w:rsidR="00513E66" w:rsidRPr="00513E66" w:rsidRDefault="00513E66" w:rsidP="00513E66">
            <w:pPr>
              <w:pStyle w:val="Default"/>
              <w:jc w:val="both"/>
              <w:rPr>
                <w:rFonts w:ascii="Verdana" w:hAnsi="Verdana" w:cs="Times New Roman"/>
                <w:color w:val="auto"/>
                <w:sz w:val="22"/>
                <w:szCs w:val="22"/>
              </w:rPr>
            </w:pPr>
            <w:r w:rsidRPr="00513E66">
              <w:rPr>
                <w:rFonts w:ascii="Verdana" w:hAnsi="Verdana" w:cs="Times New Roman"/>
                <w:color w:val="auto"/>
                <w:sz w:val="22"/>
                <w:szCs w:val="22"/>
              </w:rPr>
              <w:t>0,75</w:t>
            </w:r>
          </w:p>
        </w:tc>
      </w:tr>
    </w:tbl>
    <w:p w:rsidR="00EF77ED" w:rsidRDefault="00EF77ED" w:rsidP="00EF77ED"/>
    <w:p w:rsidR="00513E66" w:rsidRPr="00513E66" w:rsidRDefault="00513E66" w:rsidP="00EF77ED">
      <w:r w:rsidRPr="00513E66">
        <w:t>Ključni problemi na kadrovskem področju, katerih rešitve bomo iskali v letu 2016 so:</w:t>
      </w:r>
    </w:p>
    <w:p w:rsidR="00513E66" w:rsidRPr="00513E66" w:rsidRDefault="00513E66" w:rsidP="00AB5098">
      <w:pPr>
        <w:pStyle w:val="Default"/>
        <w:numPr>
          <w:ilvl w:val="0"/>
          <w:numId w:val="15"/>
        </w:numPr>
        <w:jc w:val="both"/>
        <w:rPr>
          <w:rFonts w:ascii="Verdana" w:hAnsi="Verdana" w:cs="Times New Roman"/>
          <w:color w:val="auto"/>
          <w:sz w:val="22"/>
          <w:szCs w:val="22"/>
        </w:rPr>
      </w:pPr>
      <w:r w:rsidRPr="00513E66">
        <w:rPr>
          <w:rFonts w:ascii="Verdana" w:hAnsi="Verdana" w:cs="Times New Roman"/>
          <w:color w:val="auto"/>
          <w:sz w:val="22"/>
          <w:szCs w:val="22"/>
        </w:rPr>
        <w:t xml:space="preserve">velika delovna obremenjenost strokovnega osebja </w:t>
      </w:r>
    </w:p>
    <w:p w:rsidR="00513E66" w:rsidRPr="00513E66" w:rsidRDefault="00513E66" w:rsidP="00AB5098">
      <w:pPr>
        <w:pStyle w:val="Default"/>
        <w:numPr>
          <w:ilvl w:val="0"/>
          <w:numId w:val="15"/>
        </w:numPr>
        <w:jc w:val="both"/>
        <w:rPr>
          <w:rFonts w:ascii="Verdana" w:hAnsi="Verdana" w:cs="Times New Roman"/>
          <w:color w:val="auto"/>
          <w:sz w:val="22"/>
          <w:szCs w:val="22"/>
        </w:rPr>
      </w:pPr>
      <w:r w:rsidRPr="00513E66">
        <w:rPr>
          <w:rFonts w:ascii="Verdana" w:hAnsi="Verdana" w:cs="Times New Roman"/>
          <w:color w:val="auto"/>
          <w:sz w:val="22"/>
          <w:szCs w:val="22"/>
        </w:rPr>
        <w:t>nadomeščanja odsotnosti zdravnikov in njihovo pokrivanje</w:t>
      </w:r>
    </w:p>
    <w:p w:rsidR="00513E66" w:rsidRPr="00513E66" w:rsidRDefault="00513E66" w:rsidP="00AB5098">
      <w:pPr>
        <w:pStyle w:val="Default"/>
        <w:numPr>
          <w:ilvl w:val="0"/>
          <w:numId w:val="15"/>
        </w:numPr>
        <w:jc w:val="both"/>
        <w:rPr>
          <w:rFonts w:ascii="Verdana" w:hAnsi="Verdana" w:cs="Times New Roman"/>
          <w:color w:val="auto"/>
          <w:sz w:val="22"/>
          <w:szCs w:val="22"/>
        </w:rPr>
      </w:pPr>
      <w:r w:rsidRPr="00513E66">
        <w:rPr>
          <w:rFonts w:ascii="Verdana" w:hAnsi="Verdana" w:cs="Times New Roman"/>
          <w:color w:val="auto"/>
          <w:sz w:val="22"/>
          <w:szCs w:val="22"/>
        </w:rPr>
        <w:lastRenderedPageBreak/>
        <w:t>število timov v ambulanti družinske medicine, ki jih imamo, je manj kot je priznano s strani ZZZS, posledično so obstoječi timi v Zdravstvenem domu bolj obremenjeni</w:t>
      </w:r>
    </w:p>
    <w:p w:rsidR="00513E66" w:rsidRPr="00513E66" w:rsidRDefault="00513E66" w:rsidP="00513E66">
      <w:pPr>
        <w:pStyle w:val="Default"/>
        <w:jc w:val="both"/>
        <w:rPr>
          <w:rFonts w:ascii="Verdana" w:hAnsi="Verdana" w:cs="Times New Roman"/>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V septembru 2015 je prišlo tudi do kadrovske zamenjave na čelu Zdravstvenega doma. Nov direktor ZD je v skladu s statutom ZD tudi strokovni vodja. S prevzemom te funkcije je prenehal mandat strokovni vodji Barbari Dekleva, dr.med. </w:t>
      </w: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 novembru 2015 je prevzela vodenje delovnega področja osnovnega zdravstvenega varstva Andreja Vinšek Grilj, dr. med.</w:t>
      </w:r>
    </w:p>
    <w:p w:rsidR="00A8149E" w:rsidRDefault="00A8149E" w:rsidP="00EF77ED">
      <w:pPr>
        <w:pStyle w:val="Default"/>
        <w:ind w:left="454"/>
        <w:jc w:val="both"/>
        <w:rPr>
          <w:rFonts w:ascii="Verdana" w:hAnsi="Verdana" w:cs="Times New Roman"/>
          <w:color w:val="auto"/>
          <w:sz w:val="22"/>
          <w:szCs w:val="22"/>
        </w:rPr>
      </w:pPr>
    </w:p>
    <w:p w:rsidR="00A310CF" w:rsidRDefault="00A310CF" w:rsidP="00EF77ED">
      <w:pPr>
        <w:pStyle w:val="Default"/>
        <w:ind w:left="454"/>
        <w:jc w:val="both"/>
        <w:rPr>
          <w:rFonts w:ascii="Verdana" w:hAnsi="Verdana" w:cs="Times New Roman"/>
          <w:color w:val="auto"/>
          <w:sz w:val="22"/>
          <w:szCs w:val="22"/>
        </w:rPr>
      </w:pPr>
    </w:p>
    <w:p w:rsidR="00513E66" w:rsidRPr="00EF77ED" w:rsidRDefault="00513E66" w:rsidP="00A8149E">
      <w:pPr>
        <w:pStyle w:val="Naslov3"/>
      </w:pPr>
      <w:bookmarkStart w:id="19" w:name="_Toc443987810"/>
      <w:r w:rsidRPr="00EF77ED">
        <w:t>Delovanje sindikata</w:t>
      </w:r>
      <w:bookmarkEnd w:id="19"/>
    </w:p>
    <w:p w:rsidR="00513E66" w:rsidRPr="00513E66" w:rsidRDefault="00513E66" w:rsidP="00513E66">
      <w:pPr>
        <w:pStyle w:val="Default"/>
        <w:jc w:val="both"/>
        <w:rPr>
          <w:rFonts w:ascii="Verdana" w:hAnsi="Verdana" w:cs="Times New Roman"/>
          <w:b/>
          <w:color w:val="auto"/>
          <w:sz w:val="22"/>
          <w:szCs w:val="22"/>
        </w:rPr>
      </w:pPr>
    </w:p>
    <w:p w:rsidR="00513E66" w:rsidRPr="00513E66" w:rsidRDefault="00513E66" w:rsidP="00513E66">
      <w:pPr>
        <w:pStyle w:val="Default"/>
        <w:ind w:firstLine="454"/>
        <w:jc w:val="both"/>
        <w:rPr>
          <w:rFonts w:ascii="Verdana" w:hAnsi="Verdana" w:cs="Times New Roman"/>
          <w:color w:val="auto"/>
          <w:sz w:val="22"/>
          <w:szCs w:val="22"/>
        </w:rPr>
      </w:pPr>
      <w:r w:rsidRPr="00513E66">
        <w:rPr>
          <w:rFonts w:ascii="Verdana" w:hAnsi="Verdana" w:cs="Times New Roman"/>
          <w:color w:val="auto"/>
          <w:sz w:val="22"/>
          <w:szCs w:val="22"/>
        </w:rPr>
        <w:t>Zdravniki v Zdravstvenem domu smo delovali v okviru dveh sindikatov, Fides in Praktik.um. Tekom leta 2015 je večina zdravnikov izstopila iz sindikata Fides in ostala samo v sindikatu Praktik.um. Pri obravnavi delne sistemizacije za dve delovni mesti smo bili v letu 2015 slabo upoštevani. Drugih večjih aktivnosti v zavodu, razen sodelovanja na Svetu zavoda, ni bilo.</w:t>
      </w:r>
    </w:p>
    <w:p w:rsidR="00513E66" w:rsidRDefault="00513E66" w:rsidP="00513E66">
      <w:pPr>
        <w:pStyle w:val="Default"/>
        <w:ind w:firstLine="454"/>
        <w:jc w:val="both"/>
        <w:rPr>
          <w:rFonts w:ascii="Verdana" w:hAnsi="Verdana" w:cs="Times New Roman"/>
          <w:color w:val="auto"/>
          <w:sz w:val="22"/>
          <w:szCs w:val="22"/>
        </w:rPr>
      </w:pPr>
    </w:p>
    <w:p w:rsidR="00A310CF" w:rsidRPr="00513E66" w:rsidRDefault="00A310CF" w:rsidP="00513E66">
      <w:pPr>
        <w:pStyle w:val="Default"/>
        <w:ind w:firstLine="454"/>
        <w:jc w:val="both"/>
        <w:rPr>
          <w:rFonts w:ascii="Verdana" w:hAnsi="Verdana" w:cs="Times New Roman"/>
          <w:color w:val="auto"/>
          <w:sz w:val="22"/>
          <w:szCs w:val="22"/>
        </w:rPr>
      </w:pPr>
    </w:p>
    <w:p w:rsidR="00513E66" w:rsidRPr="00EF77ED" w:rsidRDefault="00513E66" w:rsidP="00A8149E">
      <w:pPr>
        <w:pStyle w:val="Naslov3"/>
      </w:pPr>
      <w:bookmarkStart w:id="20" w:name="_Toc443987811"/>
      <w:r w:rsidRPr="00EF77ED">
        <w:t>Redni in izredni strokovni nadzori, inšpekcijski nadzor</w:t>
      </w:r>
      <w:bookmarkEnd w:id="20"/>
    </w:p>
    <w:p w:rsidR="00513E66" w:rsidRPr="00513E66" w:rsidRDefault="00513E66" w:rsidP="00513E66">
      <w:pPr>
        <w:pStyle w:val="Default"/>
        <w:ind w:firstLine="454"/>
        <w:jc w:val="both"/>
        <w:rPr>
          <w:rFonts w:ascii="Verdana" w:hAnsi="Verdana" w:cs="Times New Roman"/>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 službi družinske medicine je bil opravljen planiran redni strokovni nadzor, ki je pokazal odlično delo v obravnavani ambulanti. Na podlagi zapisnika ni bilo podanih pripomb, ki bi zahtevale izvedbo ukrepov.</w:t>
      </w:r>
    </w:p>
    <w:p w:rsidR="00513E66" w:rsidRDefault="00513E66" w:rsidP="00513E66">
      <w:pPr>
        <w:pStyle w:val="Default"/>
        <w:jc w:val="both"/>
        <w:rPr>
          <w:rFonts w:ascii="Verdana" w:hAnsi="Verdana" w:cs="Times New Roman"/>
          <w:color w:val="auto"/>
          <w:sz w:val="22"/>
          <w:szCs w:val="22"/>
        </w:rPr>
      </w:pPr>
    </w:p>
    <w:p w:rsidR="00A310CF" w:rsidRPr="00513E66" w:rsidRDefault="00A310CF" w:rsidP="00513E66">
      <w:pPr>
        <w:pStyle w:val="Default"/>
        <w:jc w:val="both"/>
        <w:rPr>
          <w:rFonts w:ascii="Verdana" w:hAnsi="Verdana" w:cs="Times New Roman"/>
          <w:color w:val="auto"/>
          <w:sz w:val="22"/>
          <w:szCs w:val="22"/>
        </w:rPr>
      </w:pPr>
    </w:p>
    <w:p w:rsidR="00513E66" w:rsidRPr="00EF77ED" w:rsidRDefault="00513E66" w:rsidP="00A8149E">
      <w:pPr>
        <w:pStyle w:val="Naslov3"/>
      </w:pPr>
      <w:bookmarkStart w:id="21" w:name="_Toc443987812"/>
      <w:r w:rsidRPr="00EF77ED">
        <w:t>Pohvale in pritožbe prebivalcev in drugih uporabnikov</w:t>
      </w:r>
      <w:bookmarkEnd w:id="21"/>
    </w:p>
    <w:p w:rsidR="00513E66" w:rsidRPr="00513E66" w:rsidRDefault="00513E66" w:rsidP="00513E66">
      <w:pPr>
        <w:pStyle w:val="Default"/>
        <w:jc w:val="both"/>
        <w:rPr>
          <w:rFonts w:ascii="Verdana" w:hAnsi="Verdana" w:cs="Times New Roman"/>
          <w:color w:val="auto"/>
          <w:sz w:val="22"/>
          <w:szCs w:val="22"/>
        </w:rPr>
      </w:pPr>
    </w:p>
    <w:p w:rsidR="00513E66" w:rsidRPr="00513E66" w:rsidRDefault="00EF77ED" w:rsidP="00513E66">
      <w:pPr>
        <w:pStyle w:val="Default"/>
        <w:ind w:firstLine="454"/>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V naših ambulantah in dispanzerju se trudimo za visoko stopnjo strokovnosti in profesionalnosti ter čim boljšo komunikacijo z uporabniki. Iz pohval se jasno vidi, da uporabniki najbolj cenijo prav to: strokovnost in prijaznost. Veseli smo, da je pohval vsako leto več, ker to pomeni, da smo pravilno usmerjeni. V vseh čakalnicah našega zavoda je na vidnem mestu objavljena pritožna pot pacientov ZD in pisne informacije o pacientovih pravicah, kot določa Zakon o pacientovih pravicah. </w:t>
      </w:r>
    </w:p>
    <w:p w:rsidR="00513E66" w:rsidRDefault="00513E66" w:rsidP="00513E66">
      <w:pPr>
        <w:pStyle w:val="Default"/>
        <w:ind w:firstLine="454"/>
        <w:jc w:val="both"/>
        <w:rPr>
          <w:rFonts w:ascii="Verdana" w:hAnsi="Verdana" w:cs="Times New Roman"/>
          <w:color w:val="auto"/>
          <w:sz w:val="22"/>
          <w:szCs w:val="22"/>
        </w:rPr>
      </w:pPr>
    </w:p>
    <w:p w:rsidR="00A310CF" w:rsidRPr="00513E66" w:rsidRDefault="00A310CF" w:rsidP="00513E66">
      <w:pPr>
        <w:pStyle w:val="Default"/>
        <w:ind w:firstLine="454"/>
        <w:jc w:val="both"/>
        <w:rPr>
          <w:rFonts w:ascii="Verdana" w:hAnsi="Verdana" w:cs="Times New Roman"/>
          <w:color w:val="auto"/>
          <w:sz w:val="22"/>
          <w:szCs w:val="22"/>
        </w:rPr>
      </w:pPr>
    </w:p>
    <w:p w:rsidR="00513E66" w:rsidRPr="00EF77ED" w:rsidRDefault="005D43EE" w:rsidP="00A8149E">
      <w:pPr>
        <w:pStyle w:val="Naslov3"/>
      </w:pPr>
      <w:bookmarkStart w:id="22" w:name="_Toc443987813"/>
      <w:r>
        <w:t>Predlogi izboljšav za l.</w:t>
      </w:r>
      <w:r w:rsidR="00513E66" w:rsidRPr="00EF77ED">
        <w:t xml:space="preserve"> 2016</w:t>
      </w:r>
      <w:bookmarkEnd w:id="22"/>
    </w:p>
    <w:p w:rsidR="00513E66" w:rsidRPr="00513E66" w:rsidRDefault="00EF77ED" w:rsidP="00513E66">
      <w:pPr>
        <w:pStyle w:val="Default"/>
        <w:jc w:val="both"/>
        <w:rPr>
          <w:rFonts w:ascii="Verdana" w:hAnsi="Verdana" w:cs="Times New Roman"/>
          <w:b/>
          <w:color w:val="auto"/>
          <w:sz w:val="22"/>
          <w:szCs w:val="22"/>
        </w:rPr>
      </w:pPr>
      <w:r>
        <w:rPr>
          <w:rFonts w:ascii="Verdana" w:hAnsi="Verdana" w:cs="Times New Roman"/>
          <w:b/>
          <w:color w:val="auto"/>
          <w:sz w:val="22"/>
          <w:szCs w:val="22"/>
        </w:rPr>
        <w:tab/>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Eden izmed ciljev, ki si zastavljamo za leto 2016, je kadrovska okrepitev, ki zajema zaposlitev celega tima, zdravnika in medicinske sestre. Velik delež prihodka s strani ZZZS izgubimo na račun nizke glavarine oziroma premajhnega števila opredeljenih zavarovancev. Izpad na letnem nivoju zaradi tega ocenjujemo na preko 35.960.- EUR. Obstoječi timi so že preobremenjeni, zato dodatne opredelitve niso rešitev. Prav tako se v času večjega števila okužb, ki prizadene tudi osebje, se je izkazalo, da nimamo na voljo medicinske sestre, ki bi lahko nadomestila nenadno odsotno sestro. Kadrovskih okrepitev si želimo tako v ambulantah družinske medicine, kot tudi v šolskem dispanzerju.</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Naslednji cilj zadeva prostorsko obremenitev. Tudi pacienti sami nas zaposlene opozarjajo na slabe razmere. Želimo si obnovitev in adaptacijo nekaterih ambulant in čakalnic, posodobitev opreme. Prav tako nujno potrebujemo prostor za delo več ambulant skupaj, v katerem bi lahko izvajali nekatere posege in na ta način zagotovili nemoten potek dela v ambulanti. </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Poskušali bomo pridobiti še vsaj eno referenčno ambulanto in tako zagotoviti enako oskrbo zavarovancev v celi občini. </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lastRenderedPageBreak/>
        <w:tab/>
      </w:r>
      <w:r w:rsidR="00513E66" w:rsidRPr="00513E66">
        <w:rPr>
          <w:rFonts w:ascii="Verdana" w:hAnsi="Verdana" w:cs="Times New Roman"/>
          <w:color w:val="auto"/>
          <w:sz w:val="22"/>
          <w:szCs w:val="22"/>
        </w:rPr>
        <w:t>Skrbeli bomo za stalno izobraževanje in izpopolnjevanje zaposlenih zdravnikov, saj vemo, da je medicina dinamična stroka, kjer se nova spoznanja pojavljajo dnevno. Le z rednim spremljanjem novosti lahko zagotovimo optimalno obravnavo naših pacientov.</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Z rednimi timskimi sestanki bomo krepili timsko sodelovanje in razumevanje. Vsakodnevno delo zahteva dobro komunikacijo med zdravniki, ki je prav gotovo vezana na dobro vzdušje v kolektivu. </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V letu 2016 si želimo poglobiti sodelovanje z lokalno skupnostjo, predvsem si želimo na nivoju občine zastaviti mrežo AED, urediti sistem na nabavo aparatov, njihovo vzdrževanje in izobraževanje lokalne skupnosti.</w:t>
      </w:r>
    </w:p>
    <w:p w:rsidR="00513E66" w:rsidRPr="00513E66" w:rsidRDefault="00EF77ED" w:rsidP="00513E66">
      <w:pPr>
        <w:pStyle w:val="Default"/>
        <w:ind w:firstLine="360"/>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Planiramo tudi sodelovanje s sosednjimi občinami v vaji simulacije množične nesreče. </w:t>
      </w:r>
    </w:p>
    <w:p w:rsidR="00513E66" w:rsidRDefault="00513E66" w:rsidP="00513E66">
      <w:pPr>
        <w:pStyle w:val="Default"/>
        <w:ind w:firstLine="360"/>
        <w:jc w:val="both"/>
        <w:rPr>
          <w:rFonts w:ascii="Verdana" w:hAnsi="Verdana" w:cs="Times New Roman"/>
          <w:color w:val="auto"/>
          <w:sz w:val="22"/>
          <w:szCs w:val="22"/>
        </w:rPr>
      </w:pPr>
    </w:p>
    <w:p w:rsidR="00D8585D" w:rsidRPr="00513E66" w:rsidRDefault="00D8585D" w:rsidP="00513E66">
      <w:pPr>
        <w:pStyle w:val="Default"/>
        <w:ind w:firstLine="360"/>
        <w:jc w:val="both"/>
        <w:rPr>
          <w:rFonts w:ascii="Verdana" w:hAnsi="Verdana" w:cs="Times New Roman"/>
          <w:color w:val="auto"/>
          <w:sz w:val="22"/>
          <w:szCs w:val="22"/>
        </w:rPr>
      </w:pPr>
    </w:p>
    <w:p w:rsidR="00513E66" w:rsidRPr="00513E66" w:rsidRDefault="00513E66" w:rsidP="00EF77ED">
      <w:pPr>
        <w:pStyle w:val="Naslov2"/>
      </w:pPr>
      <w:bookmarkStart w:id="23" w:name="_Toc443987814"/>
      <w:r w:rsidRPr="00513E66">
        <w:t>Poročilo Pat</w:t>
      </w:r>
      <w:r w:rsidR="005D43EE">
        <w:t>ronažne zdravstvene nege za l.</w:t>
      </w:r>
      <w:r w:rsidRPr="00513E66">
        <w:t xml:space="preserve"> 2015</w:t>
      </w:r>
      <w:bookmarkEnd w:id="23"/>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Patronažno zdravstveno nego v ZD Ilirska Bistrica izvajamo diplomirane medicinske sestre in srednje medicinske sestre - babice. V lanskem letu se je ena naša sodelavka upokojila in nadomestili smo jo z novo diplomirano medicinsko sestro. Dosedanja vodja je prevzela dela pomočnice direktorja za zdravstveno nego, vendar ostaja za polovični delovni čas še vedno patronažna medicinska sestra. Od decembra imamo novo vodjo.</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V službi skrbimo za redno strokovno izobraževanje, ki si ga posredujemo tudi med seboj. Trudimo se za boljšo komunikacijo in predajo dela med seboj in ostalimi službami v zdravstvenem domu. Še vedno imamo premalo timskih sestankov z posameznimi zdravniki. Poročila o bolnikih na terenu predamo individualno bolnikovemu izbranemu zdravniku, pogrešamo pa skupni sestanek z zdravniki in sedaj tudi z med sestrami iz Referenčnih ambulant.</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Kot že več let so se tudi v letu 2015 ponavljale pritožbe varovancev glede dela ene patronažne medicinske sestre. Strokovni svet zavoda je določil komisijo za izredni strokovni nadzor, ki smo ga opravili in ukrepanje še ni zaključeno.</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Kot v celi Sloveniji tudi v našem patronažnem varstvu ugotavljamo, da imamo zaradi skrajševanja bolnišnične oskrbe vedno več kurativnih obravnav in tudi zahtevnost le-teh je vedno večja. Povečuje se tudi število paliativnih bolnikov v domači oskrbi.</w:t>
      </w:r>
    </w:p>
    <w:p w:rsidR="00513E66" w:rsidRPr="00513E66" w:rsidRDefault="00513E66" w:rsidP="00513E66">
      <w:pPr>
        <w:spacing w:after="0" w:line="240" w:lineRule="auto"/>
        <w:ind w:left="0" w:firstLine="698"/>
        <w:jc w:val="both"/>
        <w:rPr>
          <w:rFonts w:cs="Times New Roman"/>
          <w:color w:val="auto"/>
        </w:rPr>
      </w:pPr>
      <w:r w:rsidRPr="00513E66">
        <w:rPr>
          <w:rFonts w:cs="Times New Roman"/>
          <w:bCs/>
          <w:color w:val="auto"/>
        </w:rPr>
        <w:t xml:space="preserve">V letu 2015 smo pričeli z novim fakturiranjem naših obiskov, ki so različno ovrednoteni, kot je različna zahtevnost posameznega patronažnega obiska. Ob novem ovrednotenju posameznih obiskov nam je ZZZS povečal obseg našega dela. Kljub temu smo predvideni program celo presegle </w:t>
      </w:r>
      <w:r w:rsidRPr="00513E66">
        <w:rPr>
          <w:rFonts w:cs="Times New Roman"/>
          <w:color w:val="auto"/>
        </w:rPr>
        <w:t xml:space="preserve">(realizacija 104,73). </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 xml:space="preserve">Že v februarju smo imele tudi nadzor s strani plačnika. Ugotovljenih je bilo nekaj manjših napak predvsem pri beleženju obiskov v oddaljenem kraju. </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 xml:space="preserve">Patronažne medicinske sestre sodelujemo tudi v Šoli za starše, pri delavnicah zdravstvene vzgoje in občasno nadomeščamo odsotnost v </w:t>
      </w:r>
      <w:proofErr w:type="spellStart"/>
      <w:r w:rsidRPr="00513E66">
        <w:rPr>
          <w:rFonts w:cs="Times New Roman"/>
          <w:bCs/>
          <w:color w:val="auto"/>
        </w:rPr>
        <w:t>Antikoagulantni</w:t>
      </w:r>
      <w:proofErr w:type="spellEnd"/>
      <w:r w:rsidRPr="00513E66">
        <w:rPr>
          <w:rFonts w:cs="Times New Roman"/>
          <w:bCs/>
          <w:color w:val="auto"/>
        </w:rPr>
        <w:t xml:space="preserve"> ambulanti.</w:t>
      </w:r>
    </w:p>
    <w:p w:rsidR="00513E66" w:rsidRPr="00513E66" w:rsidRDefault="00513E66" w:rsidP="00513E66">
      <w:pPr>
        <w:spacing w:after="0" w:line="240" w:lineRule="auto"/>
        <w:ind w:left="0" w:firstLine="698"/>
        <w:jc w:val="both"/>
        <w:rPr>
          <w:rFonts w:cs="Times New Roman"/>
          <w:bCs/>
          <w:color w:val="auto"/>
        </w:rPr>
      </w:pPr>
      <w:r w:rsidRPr="00513E66">
        <w:rPr>
          <w:rFonts w:cs="Times New Roman"/>
          <w:bCs/>
          <w:color w:val="auto"/>
        </w:rPr>
        <w:t xml:space="preserve">Patronažna medicinska sestra, ki se je v letu 2015 upokojila je prejela ob koncu leta priznanje Društva medicinskih sester in zdravstvenih tehnikov Koper. Zgodba naše nove sodelavke pa je bila na natečaju Zbornice-Zveze »Modra zgodba« izbrana za najboljšo. </w:t>
      </w:r>
    </w:p>
    <w:p w:rsidR="00513E66" w:rsidRDefault="00513E66" w:rsidP="00513E66">
      <w:pPr>
        <w:spacing w:after="0" w:line="240" w:lineRule="auto"/>
        <w:ind w:left="0"/>
        <w:jc w:val="both"/>
        <w:rPr>
          <w:rFonts w:cs="Times New Roman"/>
          <w:color w:val="auto"/>
        </w:rPr>
      </w:pPr>
    </w:p>
    <w:p w:rsidR="00D8585D" w:rsidRPr="00513E66" w:rsidRDefault="00D8585D" w:rsidP="00513E66">
      <w:pPr>
        <w:spacing w:after="0" w:line="240" w:lineRule="auto"/>
        <w:ind w:left="0"/>
        <w:jc w:val="both"/>
        <w:rPr>
          <w:rFonts w:cs="Times New Roman"/>
          <w:color w:val="auto"/>
        </w:rPr>
      </w:pPr>
    </w:p>
    <w:p w:rsidR="00513E66" w:rsidRPr="00513E66" w:rsidRDefault="00513E66" w:rsidP="00EF77ED">
      <w:pPr>
        <w:pStyle w:val="Naslov2"/>
      </w:pPr>
      <w:bookmarkStart w:id="24" w:name="_Toc443987815"/>
      <w:r w:rsidRPr="00513E66">
        <w:t>Letno poročilo Dia</w:t>
      </w:r>
      <w:r w:rsidR="005D43EE">
        <w:t>gnostičnega laboratorija za l.</w:t>
      </w:r>
      <w:r w:rsidRPr="00513E66">
        <w:t xml:space="preserve"> 2015</w:t>
      </w:r>
      <w:bookmarkEnd w:id="24"/>
    </w:p>
    <w:p w:rsidR="00513E66" w:rsidRPr="00513E66" w:rsidRDefault="00513E66" w:rsidP="00513E66">
      <w:pPr>
        <w:spacing w:after="0" w:line="240" w:lineRule="auto"/>
        <w:ind w:left="0"/>
        <w:jc w:val="both"/>
        <w:rPr>
          <w:rFonts w:cs="Times New Roman"/>
          <w:color w:val="auto"/>
        </w:rPr>
      </w:pPr>
    </w:p>
    <w:p w:rsidR="00A310CF" w:rsidRPr="00513E66" w:rsidRDefault="00513E66" w:rsidP="00A310CF">
      <w:pPr>
        <w:pStyle w:val="Brezrazmikov"/>
        <w:ind w:firstLine="708"/>
        <w:jc w:val="both"/>
        <w:rPr>
          <w:rFonts w:ascii="Verdana" w:hAnsi="Verdana"/>
        </w:rPr>
      </w:pPr>
      <w:r w:rsidRPr="00513E66">
        <w:rPr>
          <w:rFonts w:ascii="Verdana" w:hAnsi="Verdana"/>
        </w:rPr>
        <w:t>Diagnostični laboratorij Ilirska Bistrica opravlja diagnostično dejavnost na primarni ravni zdravstvenega varstva. Preiskave izvajamo za ambulantno obravnavane paciente v zavodu, za zunanje naročnike in samoplačnike.</w:t>
      </w:r>
    </w:p>
    <w:p w:rsidR="00513E66" w:rsidRPr="00513E66" w:rsidRDefault="00513E66" w:rsidP="00513E66">
      <w:pPr>
        <w:pStyle w:val="Brezrazmikov"/>
        <w:ind w:firstLine="708"/>
        <w:jc w:val="both"/>
        <w:rPr>
          <w:rFonts w:ascii="Verdana" w:hAnsi="Verdana"/>
        </w:rPr>
      </w:pPr>
      <w:r w:rsidRPr="00513E66">
        <w:rPr>
          <w:rFonts w:ascii="Verdana" w:hAnsi="Verdana"/>
        </w:rPr>
        <w:t xml:space="preserve">V laboratoriju so zaposleni trije laboratorijski tehniki in univerzitetni diplomirani biokemik, ki je vodja laboratorija. Slednja opravlja specializacijo iz medicinske biokemije, ki je pogoj za pridobitev dovoljenja za delo Ministrstva za zdravje RS na podlagi 26. člena Zakona o zdravstveni dejavnosti (Ur. l. RS št23/05) in 4. člena Pravilnika o pogojih, ki jih morajo izpolnjevati laboratoriji za izvajanje preiskav na področju laboratorijske medicine (Ur. l. RS št. 64/2004). </w:t>
      </w:r>
    </w:p>
    <w:p w:rsidR="00513E66" w:rsidRPr="00513E66" w:rsidRDefault="00513E66" w:rsidP="00513E66">
      <w:pPr>
        <w:pStyle w:val="Brezrazmikov"/>
        <w:ind w:firstLine="708"/>
        <w:jc w:val="both"/>
        <w:rPr>
          <w:rFonts w:ascii="Verdana" w:hAnsi="Verdana"/>
        </w:rPr>
      </w:pPr>
      <w:r w:rsidRPr="00513E66">
        <w:rPr>
          <w:rFonts w:ascii="Verdana" w:hAnsi="Verdana"/>
        </w:rPr>
        <w:lastRenderedPageBreak/>
        <w:t>Izobraževanje zaposlenih poteka v okviru predavanj, ki jih organizira Slovensko združenje za klinično kemijo in laboratorijsko medicino (SZKKLM). V lanskem letu so se laboratorijski tehniki udeležili 3 predavanj iz sklopa Seminarjev za inženirje in tehnike laboratorijske medicine.</w:t>
      </w:r>
    </w:p>
    <w:p w:rsidR="00513E66" w:rsidRPr="00513E66" w:rsidRDefault="00513E66" w:rsidP="00513E66">
      <w:pPr>
        <w:pStyle w:val="Brezrazmikov"/>
        <w:jc w:val="both"/>
        <w:rPr>
          <w:rFonts w:ascii="Verdana" w:hAnsi="Verdana"/>
        </w:rPr>
      </w:pPr>
    </w:p>
    <w:p w:rsidR="00513E66" w:rsidRPr="00513E66" w:rsidRDefault="00513E66" w:rsidP="00513E66">
      <w:pPr>
        <w:pStyle w:val="Brezrazmikov"/>
        <w:ind w:firstLine="708"/>
        <w:jc w:val="both"/>
        <w:rPr>
          <w:rFonts w:ascii="Verdana" w:hAnsi="Verdana"/>
        </w:rPr>
      </w:pPr>
      <w:r w:rsidRPr="00513E66">
        <w:rPr>
          <w:rFonts w:ascii="Verdana" w:hAnsi="Verdana"/>
        </w:rPr>
        <w:t xml:space="preserve">V lanskem letu smo na delovno mesto laboratorijski tehnik III zaposlili delavko Majo Zupanc zaradi nadomestitve porodniške odsotnosti vodje laboratorija Tine Oblak. </w:t>
      </w:r>
    </w:p>
    <w:p w:rsidR="00513E66" w:rsidRDefault="00513E66" w:rsidP="00513E66">
      <w:pPr>
        <w:pStyle w:val="Brezrazmikov"/>
        <w:ind w:firstLine="708"/>
        <w:jc w:val="both"/>
        <w:rPr>
          <w:rFonts w:ascii="Verdana" w:hAnsi="Verdana"/>
        </w:rPr>
      </w:pPr>
      <w:r w:rsidRPr="00513E66">
        <w:rPr>
          <w:rFonts w:ascii="Verdana" w:hAnsi="Verdana"/>
        </w:rPr>
        <w:t>Laboratorijske storitve so v največjem delu financirane pavšalno v okviru sredstev za druge dejavnosti. Število točk opravljenih storitev leta 2015 znaša 102.566 točk, kar je 8% več v primerjavi z letom 2014. Statistika opravljenih storitev je bila narejena na programu laboratorijskega informacijskega siste</w:t>
      </w:r>
      <w:r w:rsidR="00A310CF">
        <w:rPr>
          <w:rFonts w:ascii="Verdana" w:hAnsi="Verdana"/>
        </w:rPr>
        <w:t>ma (LIS) podjetja KOBISS d.o.o.</w:t>
      </w:r>
    </w:p>
    <w:p w:rsidR="00A310CF" w:rsidRPr="00513E66" w:rsidRDefault="00A310CF" w:rsidP="00513E66">
      <w:pPr>
        <w:pStyle w:val="Brezrazmikov"/>
        <w:ind w:firstLine="708"/>
        <w:jc w:val="both"/>
        <w:rPr>
          <w:rFonts w:ascii="Verdana" w:hAnsi="Verdana"/>
        </w:rPr>
      </w:pPr>
    </w:p>
    <w:p w:rsidR="00513E66" w:rsidRPr="00513E66" w:rsidRDefault="00D8585D" w:rsidP="00513E66">
      <w:pPr>
        <w:pStyle w:val="Brezrazmikov"/>
        <w:jc w:val="both"/>
        <w:rPr>
          <w:rFonts w:ascii="Verdana" w:hAnsi="Verdana"/>
        </w:rPr>
      </w:pPr>
      <w:r>
        <w:rPr>
          <w:rFonts w:ascii="Verdana" w:hAnsi="Verdana"/>
        </w:rPr>
        <w:tab/>
      </w:r>
      <w:r w:rsidR="00513E66" w:rsidRPr="00513E66">
        <w:rPr>
          <w:rFonts w:ascii="Verdana" w:hAnsi="Verdana"/>
        </w:rPr>
        <w:t xml:space="preserve">Visoko kakovost storitev zagotavljamo z vsakodnevnim izvajanjem notranjih kontrol kakovosti, vključeni smo tudi v državno (SNEQAS) in mednarodno (RIQAS) kontrolo kakovosti. Velik pomen dajemo tudi laboratorijskim preiskavam, ki se odvijajo neposredno v ambulantah oz. so v rabi v patronažni službi in na urgenci. Nad njimi izvajamo predpisane delovne in kakovostne standarde, zlasti v smislu izvajanja kontrole kakovosti in izobraževanja zaposlenih. </w:t>
      </w:r>
    </w:p>
    <w:p w:rsidR="00513E66" w:rsidRPr="00513E66" w:rsidRDefault="00513E66" w:rsidP="00513E66">
      <w:pPr>
        <w:pStyle w:val="Brezrazmikov"/>
        <w:ind w:firstLine="708"/>
        <w:jc w:val="both"/>
        <w:rPr>
          <w:rFonts w:ascii="Verdana" w:hAnsi="Verdana"/>
        </w:rPr>
      </w:pPr>
      <w:r w:rsidRPr="00513E66">
        <w:rPr>
          <w:rFonts w:ascii="Verdana" w:hAnsi="Verdana"/>
        </w:rPr>
        <w:t xml:space="preserve">Laboratorij se ponaša s sodobno  laboratorijsko opremo, ki omogoča natančne analize bioloških materialov, nenehno uvaja nove preiskave, skladno z zahtevami dobre laboratorijske prakse. </w:t>
      </w:r>
    </w:p>
    <w:p w:rsidR="00513E66" w:rsidRPr="00513E66" w:rsidRDefault="00513E66" w:rsidP="00513E66">
      <w:pPr>
        <w:pStyle w:val="Brezrazmikov"/>
        <w:jc w:val="both"/>
        <w:rPr>
          <w:rFonts w:ascii="Verdana" w:hAnsi="Verdana"/>
        </w:rPr>
      </w:pPr>
      <w:r w:rsidRPr="00513E66">
        <w:rPr>
          <w:rFonts w:ascii="Verdana" w:hAnsi="Verdana"/>
        </w:rPr>
        <w:t xml:space="preserve">Tako smo leta 2015 zaradi dotrajanosti starega analizatorja dobili nov hematološki analizator </w:t>
      </w:r>
      <w:proofErr w:type="spellStart"/>
      <w:r w:rsidRPr="00513E66">
        <w:rPr>
          <w:rFonts w:ascii="Verdana" w:hAnsi="Verdana"/>
        </w:rPr>
        <w:t>Cell</w:t>
      </w:r>
      <w:proofErr w:type="spellEnd"/>
      <w:r w:rsidRPr="00513E66">
        <w:rPr>
          <w:rFonts w:ascii="Verdana" w:hAnsi="Verdana"/>
        </w:rPr>
        <w:t>-</w:t>
      </w:r>
      <w:proofErr w:type="spellStart"/>
      <w:r w:rsidRPr="00513E66">
        <w:rPr>
          <w:rFonts w:ascii="Verdana" w:hAnsi="Verdana"/>
        </w:rPr>
        <w:t>Dyn</w:t>
      </w:r>
      <w:proofErr w:type="spellEnd"/>
      <w:r w:rsidRPr="00513E66">
        <w:rPr>
          <w:rFonts w:ascii="Verdana" w:hAnsi="Verdana"/>
        </w:rPr>
        <w:t xml:space="preserve"> </w:t>
      </w:r>
      <w:proofErr w:type="spellStart"/>
      <w:r w:rsidRPr="00513E66">
        <w:rPr>
          <w:rFonts w:ascii="Verdana" w:hAnsi="Verdana"/>
        </w:rPr>
        <w:t>Ruby</w:t>
      </w:r>
      <w:proofErr w:type="spellEnd"/>
      <w:r w:rsidRPr="00513E66">
        <w:rPr>
          <w:rFonts w:ascii="Verdana" w:hAnsi="Verdana"/>
        </w:rPr>
        <w:t xml:space="preserve"> proizvajalca Abbott. Slednji nam omogoča natančnejšo 5-delno diferencialno krvno sliko in avtomatsko štetje nezrelih celic, zaradi česar se je občutno zmanjšala priprava ročnih krvnih razmazov. Novi analizator prav tako omogoča avtomatsko štetje </w:t>
      </w:r>
      <w:proofErr w:type="spellStart"/>
      <w:r w:rsidRPr="00513E66">
        <w:rPr>
          <w:rFonts w:ascii="Verdana" w:hAnsi="Verdana"/>
        </w:rPr>
        <w:t>retikulocitov</w:t>
      </w:r>
      <w:proofErr w:type="spellEnd"/>
      <w:r w:rsidRPr="00513E66">
        <w:rPr>
          <w:rFonts w:ascii="Verdana" w:hAnsi="Verdana"/>
        </w:rPr>
        <w:t>. Z novim analizatorjem smo dvignili kvaliteto izvedbe hematoloških preiskav s tem, da smo minimalno zvišali stroške.</w:t>
      </w:r>
    </w:p>
    <w:p w:rsidR="00513E66" w:rsidRPr="00513E66" w:rsidRDefault="00513E66" w:rsidP="00513E66">
      <w:pPr>
        <w:pStyle w:val="Brezrazmikov"/>
        <w:jc w:val="both"/>
        <w:rPr>
          <w:rFonts w:ascii="Verdana" w:hAnsi="Verdana"/>
        </w:rPr>
      </w:pPr>
      <w:r w:rsidRPr="00513E66">
        <w:rPr>
          <w:rFonts w:ascii="Verdana" w:hAnsi="Verdana"/>
        </w:rPr>
        <w:t xml:space="preserve">V istem letu smo zamenjali tudi analizator za določevanje CRP,  in sicer z novejšo različico </w:t>
      </w:r>
      <w:proofErr w:type="spellStart"/>
      <w:r w:rsidRPr="00513E66">
        <w:rPr>
          <w:rFonts w:ascii="Verdana" w:hAnsi="Verdana"/>
        </w:rPr>
        <w:t>Quick</w:t>
      </w:r>
      <w:proofErr w:type="spellEnd"/>
      <w:r w:rsidRPr="00513E66">
        <w:rPr>
          <w:rFonts w:ascii="Verdana" w:hAnsi="Verdana"/>
        </w:rPr>
        <w:t xml:space="preserve"> </w:t>
      </w:r>
      <w:proofErr w:type="spellStart"/>
      <w:r w:rsidRPr="00513E66">
        <w:rPr>
          <w:rFonts w:ascii="Verdana" w:hAnsi="Verdana"/>
        </w:rPr>
        <w:t>Read</w:t>
      </w:r>
      <w:proofErr w:type="spellEnd"/>
      <w:r w:rsidRPr="00513E66">
        <w:rPr>
          <w:rFonts w:ascii="Verdana" w:hAnsi="Verdana"/>
        </w:rPr>
        <w:t xml:space="preserve"> GO, ki omogoča avtomatsko merjenje, večji razpon merjenja in manjšo količino vzorca.</w:t>
      </w:r>
    </w:p>
    <w:p w:rsidR="00513E66" w:rsidRPr="00513E66" w:rsidRDefault="00513E66" w:rsidP="00A310CF">
      <w:pPr>
        <w:pStyle w:val="Brezrazmikov"/>
        <w:ind w:firstLine="708"/>
        <w:jc w:val="both"/>
        <w:rPr>
          <w:rFonts w:ascii="Verdana" w:hAnsi="Verdana"/>
        </w:rPr>
      </w:pPr>
      <w:r w:rsidRPr="00513E66">
        <w:rPr>
          <w:rFonts w:ascii="Verdana" w:hAnsi="Verdana"/>
        </w:rPr>
        <w:t xml:space="preserve">Na področju biokemije smo zaradi zmanjšanja pošiljanj v zunanje laboratorije in posledično zmanjšanja stroškov laboratorijskih preiskav uvedli tri nove preiskave, in sicer magnezij, kreatin </w:t>
      </w:r>
      <w:proofErr w:type="spellStart"/>
      <w:r w:rsidRPr="00513E66">
        <w:rPr>
          <w:rFonts w:ascii="Verdana" w:hAnsi="Verdana"/>
        </w:rPr>
        <w:t>kinazo</w:t>
      </w:r>
      <w:proofErr w:type="spellEnd"/>
      <w:r w:rsidRPr="00513E66">
        <w:rPr>
          <w:rFonts w:ascii="Verdana" w:hAnsi="Verdana"/>
        </w:rPr>
        <w:t xml:space="preserve"> in laktat </w:t>
      </w:r>
      <w:proofErr w:type="spellStart"/>
      <w:r w:rsidRPr="00513E66">
        <w:rPr>
          <w:rFonts w:ascii="Verdana" w:hAnsi="Verdana"/>
        </w:rPr>
        <w:t>dehidrogenazo</w:t>
      </w:r>
      <w:proofErr w:type="spellEnd"/>
      <w:r w:rsidRPr="00513E66">
        <w:rPr>
          <w:rFonts w:ascii="Verdana" w:hAnsi="Verdana"/>
        </w:rPr>
        <w:t>.</w:t>
      </w:r>
    </w:p>
    <w:p w:rsidR="00513E66" w:rsidRPr="00513E66" w:rsidRDefault="00513E66" w:rsidP="00513E66">
      <w:pPr>
        <w:pStyle w:val="Brezrazmikov"/>
        <w:ind w:firstLine="708"/>
        <w:jc w:val="both"/>
        <w:rPr>
          <w:rFonts w:ascii="Verdana" w:hAnsi="Verdana"/>
        </w:rPr>
      </w:pPr>
      <w:r w:rsidRPr="00513E66">
        <w:rPr>
          <w:rFonts w:ascii="Verdana" w:hAnsi="Verdana"/>
        </w:rPr>
        <w:t>V letu 2015 smo zaradi prijaznejšega odnosa do pacientov spremenili delovni čas laboratorija, in sicer smo od ponedeljka do četrtka uvedli 12-urno delovanje laboratorija. S tem smo omogočili večjo dostopnost laboratorijskih storitev tudi v popoldanskem času.</w:t>
      </w:r>
    </w:p>
    <w:p w:rsidR="00513E66" w:rsidRDefault="00513E66" w:rsidP="00513E66">
      <w:pPr>
        <w:pStyle w:val="Brezrazmikov"/>
        <w:ind w:firstLine="708"/>
        <w:jc w:val="both"/>
        <w:rPr>
          <w:rFonts w:ascii="Verdana" w:hAnsi="Verdana"/>
        </w:rPr>
      </w:pPr>
      <w:r w:rsidRPr="00513E66">
        <w:rPr>
          <w:rFonts w:ascii="Verdana" w:hAnsi="Verdana"/>
        </w:rPr>
        <w:t xml:space="preserve">Do sedaj smo ugotovili, da prihaja zaradi zastarele računalniške opreme do pogostih izpadov LIS-a in posledično zaradi tega do večjih zastojev in težav pri delovnem procesu laboratorija. O tem smo že večkrat poročali in dogovorjena je bila zamenjava omenjene opreme. </w:t>
      </w:r>
    </w:p>
    <w:p w:rsidR="00A310CF" w:rsidRPr="00513E66" w:rsidRDefault="00A310CF" w:rsidP="00513E66">
      <w:pPr>
        <w:pStyle w:val="Brezrazmikov"/>
        <w:ind w:firstLine="708"/>
        <w:jc w:val="both"/>
        <w:rPr>
          <w:rFonts w:ascii="Verdana" w:hAnsi="Verdana"/>
        </w:rPr>
      </w:pPr>
    </w:p>
    <w:p w:rsidR="00513E66" w:rsidRPr="00513E66" w:rsidRDefault="00513E66" w:rsidP="00513E66">
      <w:pPr>
        <w:spacing w:after="0" w:line="240" w:lineRule="auto"/>
        <w:ind w:left="0" w:firstLine="698"/>
        <w:jc w:val="both"/>
        <w:rPr>
          <w:rFonts w:cs="Times New Roman"/>
          <w:color w:val="auto"/>
        </w:rPr>
      </w:pPr>
      <w:r w:rsidRPr="00513E66">
        <w:rPr>
          <w:rFonts w:cs="Times New Roman"/>
          <w:color w:val="auto"/>
        </w:rPr>
        <w:t>V letu 2015 beležimo preseganje plana storitev (163,20), kar je še vedno na nivoju preseganja v prejšnjih letih. To pomeni veliko nepokritih stroškov, predvsem zato, ker več storitev naročajo ravno naši zdravniki, pri koncesionarjih pa se nadaljuje upad naročenih storitev. Rast preiskav opravičujejo s prilagajanjem strokovnim doktrinam,  ki pa jih financer v kalkulacijah ne prizna. Opazno realizacija sledi preseganju naročil iz naslova NMP, obsegu dela v DMDPŠ in delu referenčne ambulante. Poleg velikih obremenitev in stroškov lastnega laboratorija, je vseeno potrebnih še (</w:t>
      </w:r>
      <w:proofErr w:type="spellStart"/>
      <w:r w:rsidRPr="00513E66">
        <w:rPr>
          <w:rFonts w:cs="Times New Roman"/>
          <w:color w:val="auto"/>
        </w:rPr>
        <w:t>pre</w:t>
      </w:r>
      <w:proofErr w:type="spellEnd"/>
      <w:r w:rsidRPr="00513E66">
        <w:rPr>
          <w:rFonts w:cs="Times New Roman"/>
          <w:color w:val="auto"/>
        </w:rPr>
        <w:t>)več dragih storitev zunanjih laboratorijev. Za ohranitev pridobljene licence laboratorija, so postavljene visoke kadrovske zahteve, več sodobne opreme in številne kontrole, kar draži tudi naše storitve in v že dolgo neusklajenih priznanih cenah.</w:t>
      </w:r>
    </w:p>
    <w:p w:rsidR="00513E66" w:rsidRDefault="00513E66" w:rsidP="00513E66">
      <w:pPr>
        <w:spacing w:after="0" w:line="240" w:lineRule="auto"/>
        <w:ind w:left="0" w:firstLine="698"/>
        <w:jc w:val="both"/>
        <w:rPr>
          <w:rFonts w:cs="Times New Roman"/>
          <w:color w:val="auto"/>
        </w:rPr>
      </w:pPr>
    </w:p>
    <w:p w:rsidR="00A21CBC" w:rsidRDefault="00A21CBC" w:rsidP="00513E66">
      <w:pPr>
        <w:spacing w:after="0" w:line="240" w:lineRule="auto"/>
        <w:ind w:left="0" w:firstLine="698"/>
        <w:jc w:val="both"/>
        <w:rPr>
          <w:rFonts w:cs="Times New Roman"/>
          <w:color w:val="auto"/>
        </w:rPr>
      </w:pPr>
    </w:p>
    <w:p w:rsidR="00A21CBC" w:rsidRDefault="00A21CBC" w:rsidP="00513E66">
      <w:pPr>
        <w:spacing w:after="0" w:line="240" w:lineRule="auto"/>
        <w:ind w:left="0" w:firstLine="698"/>
        <w:jc w:val="both"/>
        <w:rPr>
          <w:rFonts w:cs="Times New Roman"/>
          <w:color w:val="auto"/>
        </w:rPr>
      </w:pPr>
    </w:p>
    <w:p w:rsidR="00A21CBC" w:rsidRDefault="00A21CBC" w:rsidP="00513E66">
      <w:pPr>
        <w:spacing w:after="0" w:line="240" w:lineRule="auto"/>
        <w:ind w:left="0" w:firstLine="698"/>
        <w:jc w:val="both"/>
        <w:rPr>
          <w:rFonts w:cs="Times New Roman"/>
          <w:color w:val="auto"/>
        </w:rPr>
      </w:pPr>
    </w:p>
    <w:p w:rsidR="00513E66" w:rsidRPr="00513E66" w:rsidRDefault="00513E66" w:rsidP="00EF77ED">
      <w:pPr>
        <w:pStyle w:val="Naslov2"/>
      </w:pPr>
      <w:bookmarkStart w:id="25" w:name="_Toc443987816"/>
      <w:r w:rsidRPr="00513E66">
        <w:lastRenderedPageBreak/>
        <w:t>Poročilo Zo</w:t>
      </w:r>
      <w:r w:rsidR="005D43EE">
        <w:t>bozdravstvene dejavnosti za l.</w:t>
      </w:r>
      <w:r w:rsidRPr="00513E66">
        <w:t xml:space="preserve"> 2015</w:t>
      </w:r>
      <w:bookmarkEnd w:id="25"/>
    </w:p>
    <w:p w:rsidR="00513E66" w:rsidRPr="00513E66" w:rsidRDefault="00513E66" w:rsidP="00513E66">
      <w:pPr>
        <w:spacing w:after="0" w:line="240" w:lineRule="auto"/>
        <w:ind w:left="0"/>
        <w:jc w:val="both"/>
        <w:rPr>
          <w:rFonts w:cs="Times New Roman"/>
          <w:color w:val="auto"/>
        </w:rPr>
      </w:pPr>
    </w:p>
    <w:p w:rsidR="00513E66" w:rsidRPr="00B70383" w:rsidRDefault="00513E66" w:rsidP="00D8585D">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t>Realizacija plana za ZZZS po točkah(realizacija skupnih točk v zobozdravstvu)</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Letni plan za leto 2015 smo presegli za 5% s preventivo in za 6.2% brez preventive. Vsi izvajalci z izjemo dr. </w:t>
      </w:r>
      <w:proofErr w:type="spellStart"/>
      <w:r w:rsidR="00513E66" w:rsidRPr="00513E66">
        <w:rPr>
          <w:rFonts w:eastAsia="Times New Roman" w:cs="Times New Roman"/>
          <w:color w:val="auto"/>
        </w:rPr>
        <w:t>Kasićeve</w:t>
      </w:r>
      <w:proofErr w:type="spellEnd"/>
      <w:r w:rsidR="00513E66" w:rsidRPr="00513E66">
        <w:rPr>
          <w:rFonts w:eastAsia="Times New Roman" w:cs="Times New Roman"/>
          <w:color w:val="auto"/>
        </w:rPr>
        <w:t xml:space="preserve"> so presegli plan realizacije. Pričakujemo, da se bo v prihodnjih letih trend doseganja plana nadaljeval.</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B70383" w:rsidRDefault="00513E66" w:rsidP="00513E66">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t>Plan kadrov</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Zaradi planirane upokojitve dr. Mirjane </w:t>
      </w:r>
      <w:proofErr w:type="spellStart"/>
      <w:r w:rsidR="00513E66" w:rsidRPr="00513E66">
        <w:rPr>
          <w:rFonts w:eastAsia="Times New Roman" w:cs="Times New Roman"/>
          <w:color w:val="auto"/>
        </w:rPr>
        <w:t>Kasić</w:t>
      </w:r>
      <w:proofErr w:type="spellEnd"/>
      <w:r w:rsidR="00513E66" w:rsidRPr="00513E66">
        <w:rPr>
          <w:rFonts w:eastAsia="Times New Roman" w:cs="Times New Roman"/>
          <w:color w:val="auto"/>
        </w:rPr>
        <w:t xml:space="preserve"> </w:t>
      </w:r>
      <w:proofErr w:type="spellStart"/>
      <w:r w:rsidR="00513E66" w:rsidRPr="00513E66">
        <w:rPr>
          <w:rFonts w:eastAsia="Times New Roman" w:cs="Times New Roman"/>
          <w:color w:val="auto"/>
        </w:rPr>
        <w:t>Škrobonja</w:t>
      </w:r>
      <w:proofErr w:type="spellEnd"/>
      <w:r w:rsidR="00513E66" w:rsidRPr="00513E66">
        <w:rPr>
          <w:rFonts w:eastAsia="Times New Roman" w:cs="Times New Roman"/>
          <w:color w:val="auto"/>
        </w:rPr>
        <w:t xml:space="preserve"> in med</w:t>
      </w:r>
      <w:r w:rsidR="00E30A94">
        <w:rPr>
          <w:rFonts w:eastAsia="Times New Roman" w:cs="Times New Roman"/>
          <w:color w:val="auto"/>
        </w:rPr>
        <w:t>icinske sestre Božene Cetin smo</w:t>
      </w:r>
      <w:r w:rsidR="00513E66" w:rsidRPr="00513E66">
        <w:rPr>
          <w:rFonts w:eastAsia="Times New Roman" w:cs="Times New Roman"/>
          <w:color w:val="auto"/>
        </w:rPr>
        <w:t xml:space="preserve"> zaprosili na ZZZS za odobritev dodatne 0,5% ambulante (polovico količnika), kar so nam odobrili. Zaposlili smo za polni delovni čas dr. Katarino </w:t>
      </w:r>
      <w:proofErr w:type="spellStart"/>
      <w:r w:rsidR="00513E66" w:rsidRPr="00513E66">
        <w:rPr>
          <w:rFonts w:eastAsia="Times New Roman" w:cs="Times New Roman"/>
          <w:color w:val="auto"/>
        </w:rPr>
        <w:t>Simčić</w:t>
      </w:r>
      <w:proofErr w:type="spellEnd"/>
      <w:r w:rsidR="00513E66" w:rsidRPr="00513E66">
        <w:rPr>
          <w:rFonts w:eastAsia="Times New Roman" w:cs="Times New Roman"/>
          <w:color w:val="auto"/>
        </w:rPr>
        <w:t>, ki je opravljala pri nas pripravništvo in medicinsko sestro Nino Vičič.</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r w:rsidRPr="00513E66">
        <w:rPr>
          <w:rFonts w:eastAsia="Times New Roman" w:cs="Times New Roman"/>
          <w:color w:val="auto"/>
        </w:rPr>
        <w:t>Zaradi upokojitve 1 zobotehnice, ki jo nismo nadomestili, izgubljamo veliko sredstev (več kot 30 000 letno) zaradi pogodbenih del z zunanjimi zobotehniki. Rešitev bomo poiskali z nadomestitvijo upokojene delavke in rešitev kadrovske podhranjenosti v zobni tehniki, ki se z zaposlitvijo novega zobozdravniškega tima samo poglablja.</w:t>
      </w: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lastnimi sodelavci bomo sklenili </w:t>
      </w:r>
      <w:proofErr w:type="spellStart"/>
      <w:r w:rsidR="00513E66" w:rsidRPr="00513E66">
        <w:rPr>
          <w:rFonts w:eastAsia="Times New Roman" w:cs="Times New Roman"/>
          <w:color w:val="auto"/>
        </w:rPr>
        <w:t>podjemne</w:t>
      </w:r>
      <w:proofErr w:type="spellEnd"/>
      <w:r w:rsidR="00513E66" w:rsidRPr="00513E66">
        <w:rPr>
          <w:rFonts w:eastAsia="Times New Roman" w:cs="Times New Roman"/>
          <w:color w:val="auto"/>
        </w:rPr>
        <w:t xml:space="preserve"> pogodbe, kot obliko izplačila zaradi opravljenega dodatnega dela (samoplačniške storitve).</w:t>
      </w: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proofErr w:type="spellStart"/>
      <w:r w:rsidR="00513E66" w:rsidRPr="00513E66">
        <w:rPr>
          <w:rFonts w:eastAsia="Times New Roman" w:cs="Times New Roman"/>
          <w:color w:val="auto"/>
        </w:rPr>
        <w:t>Zoboprotetična</w:t>
      </w:r>
      <w:proofErr w:type="spellEnd"/>
      <w:r w:rsidR="00513E66" w:rsidRPr="00513E66">
        <w:rPr>
          <w:rFonts w:eastAsia="Times New Roman" w:cs="Times New Roman"/>
          <w:color w:val="auto"/>
        </w:rPr>
        <w:t xml:space="preserve"> dela so z</w:t>
      </w:r>
      <w:r w:rsidR="0010533E">
        <w:rPr>
          <w:rFonts w:eastAsia="Times New Roman" w:cs="Times New Roman"/>
          <w:color w:val="auto"/>
        </w:rPr>
        <w:t xml:space="preserve">aradi preseganja plana oddana </w:t>
      </w:r>
      <w:r w:rsidR="00513E66" w:rsidRPr="00513E66">
        <w:rPr>
          <w:rFonts w:eastAsia="Times New Roman" w:cs="Times New Roman"/>
          <w:color w:val="auto"/>
        </w:rPr>
        <w:t>zunanjimi zobnim tehnikom. V tem kontekstu razmišljamo o prestrukturiranju kadra in o možni dodatni zaposlitvi</w:t>
      </w:r>
      <w:r w:rsidR="0010533E">
        <w:rPr>
          <w:rFonts w:eastAsia="Times New Roman" w:cs="Times New Roman"/>
          <w:color w:val="auto"/>
        </w:rPr>
        <w:t>,</w:t>
      </w:r>
      <w:r w:rsidR="00513E66" w:rsidRPr="00513E66">
        <w:rPr>
          <w:rFonts w:eastAsia="Times New Roman" w:cs="Times New Roman"/>
          <w:color w:val="auto"/>
        </w:rPr>
        <w:t xml:space="preserve"> ki bi glede na b</w:t>
      </w:r>
      <w:r w:rsidR="0010533E">
        <w:rPr>
          <w:rFonts w:eastAsia="Times New Roman" w:cs="Times New Roman"/>
          <w:color w:val="auto"/>
        </w:rPr>
        <w:t>odoči večji obseg dela na račun</w:t>
      </w:r>
      <w:r w:rsidR="00513E66" w:rsidRPr="00513E66">
        <w:rPr>
          <w:rFonts w:eastAsia="Times New Roman" w:cs="Times New Roman"/>
          <w:color w:val="auto"/>
        </w:rPr>
        <w:t xml:space="preserve"> nove zaposlitve, optimalneje razporedila obseg dela in </w:t>
      </w:r>
      <w:r w:rsidR="0010533E">
        <w:rPr>
          <w:rFonts w:eastAsia="Times New Roman" w:cs="Times New Roman"/>
          <w:color w:val="auto"/>
        </w:rPr>
        <w:t>dosegla večje</w:t>
      </w:r>
      <w:r w:rsidR="00513E66" w:rsidRPr="00513E66">
        <w:rPr>
          <w:rFonts w:eastAsia="Times New Roman" w:cs="Times New Roman"/>
          <w:color w:val="auto"/>
        </w:rPr>
        <w:t xml:space="preserve"> </w:t>
      </w:r>
      <w:r w:rsidR="0010533E">
        <w:rPr>
          <w:rFonts w:eastAsia="Times New Roman" w:cs="Times New Roman"/>
          <w:color w:val="auto"/>
        </w:rPr>
        <w:t>prihodke</w:t>
      </w:r>
      <w:r w:rsidR="00513E66" w:rsidRPr="00513E66">
        <w:rPr>
          <w:rFonts w:eastAsia="Times New Roman" w:cs="Times New Roman"/>
          <w:color w:val="auto"/>
        </w:rPr>
        <w:t xml:space="preserve"> zavodu.</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B70383" w:rsidRDefault="00513E66" w:rsidP="00513E66">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t>Izobraževanje, specializacije, pripravništva</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Glede na to</w:t>
      </w:r>
      <w:r w:rsidR="0010533E">
        <w:rPr>
          <w:rFonts w:eastAsia="Times New Roman" w:cs="Times New Roman"/>
          <w:color w:val="auto"/>
        </w:rPr>
        <w:t>,</w:t>
      </w:r>
      <w:r w:rsidR="00513E66" w:rsidRPr="00513E66">
        <w:rPr>
          <w:rFonts w:eastAsia="Times New Roman" w:cs="Times New Roman"/>
          <w:color w:val="auto"/>
        </w:rPr>
        <w:t xml:space="preserve"> da smo učni zavod in imamo pooblastilo za izvajanje pripravništev in učnih vaj, med letom pričakujemo vključitev </w:t>
      </w:r>
      <w:r w:rsidR="0010533E">
        <w:rPr>
          <w:rFonts w:eastAsia="Times New Roman" w:cs="Times New Roman"/>
          <w:color w:val="auto"/>
        </w:rPr>
        <w:t>morebitnega</w:t>
      </w:r>
      <w:r w:rsidR="00513E66" w:rsidRPr="00513E66">
        <w:rPr>
          <w:rFonts w:eastAsia="Times New Roman" w:cs="Times New Roman"/>
          <w:color w:val="auto"/>
        </w:rPr>
        <w:t xml:space="preserve"> pripravnika</w:t>
      </w:r>
      <w:r w:rsidR="0010533E">
        <w:rPr>
          <w:rFonts w:eastAsia="Times New Roman" w:cs="Times New Roman"/>
          <w:color w:val="auto"/>
        </w:rPr>
        <w:t>.</w:t>
      </w:r>
    </w:p>
    <w:p w:rsidR="00513E66" w:rsidRPr="00513E66" w:rsidRDefault="0010533E"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t>Pričakujemo i</w:t>
      </w:r>
      <w:r w:rsidR="00513E66" w:rsidRPr="00513E66">
        <w:rPr>
          <w:rFonts w:eastAsia="Times New Roman" w:cs="Times New Roman"/>
          <w:color w:val="auto"/>
        </w:rPr>
        <w:t>zobraževanje v skladu z zakonsko določenimi kriteriji o kontinuiranem podiplomskem razvoju zaposlenih, organizacije internih in eksternih izobraževanj in delavnic</w:t>
      </w:r>
      <w:r>
        <w:rPr>
          <w:rFonts w:eastAsia="Times New Roman" w:cs="Times New Roman"/>
          <w:color w:val="auto"/>
        </w:rPr>
        <w:t>.</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B70383" w:rsidRDefault="00513E66" w:rsidP="00513E66">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t>Plan investicij in vzdrževalnih del v letu 2016</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V letošnjem planu investicij smo vključili nabavo aparata za panoramsko slikanje zob in čeljusti (</w:t>
      </w:r>
      <w:proofErr w:type="spellStart"/>
      <w:r w:rsidR="00513E66" w:rsidRPr="00513E66">
        <w:rPr>
          <w:rFonts w:eastAsia="Times New Roman" w:cs="Times New Roman"/>
          <w:color w:val="auto"/>
        </w:rPr>
        <w:t>ortopantomogram</w:t>
      </w:r>
      <w:proofErr w:type="spellEnd"/>
      <w:r w:rsidR="00513E66" w:rsidRPr="00513E66">
        <w:rPr>
          <w:rFonts w:eastAsia="Times New Roman" w:cs="Times New Roman"/>
          <w:color w:val="auto"/>
        </w:rPr>
        <w:t>)</w:t>
      </w:r>
      <w:r w:rsidR="0010533E">
        <w:rPr>
          <w:rFonts w:eastAsia="Times New Roman" w:cs="Times New Roman"/>
          <w:color w:val="auto"/>
        </w:rPr>
        <w:t>,</w:t>
      </w:r>
      <w:r w:rsidR="00513E66" w:rsidRPr="00513E66">
        <w:rPr>
          <w:rFonts w:eastAsia="Times New Roman" w:cs="Times New Roman"/>
          <w:color w:val="auto"/>
        </w:rPr>
        <w:t xml:space="preserve"> ki bi prebivalcem Ilirske Bistrice privarčeval ča</w:t>
      </w:r>
      <w:r w:rsidR="0010533E">
        <w:rPr>
          <w:rFonts w:eastAsia="Times New Roman" w:cs="Times New Roman"/>
          <w:color w:val="auto"/>
        </w:rPr>
        <w:t>s in potne stroške do oddaljenih Zdravstvenih domov</w:t>
      </w:r>
      <w:r w:rsidR="00513E66" w:rsidRPr="00513E66">
        <w:rPr>
          <w:rFonts w:eastAsia="Times New Roman" w:cs="Times New Roman"/>
          <w:color w:val="auto"/>
        </w:rPr>
        <w:t>.</w:t>
      </w:r>
    </w:p>
    <w:p w:rsidR="00513E66" w:rsidRPr="00513E66" w:rsidRDefault="0010533E"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Obnova čakalnice v glavi enoti zobne ambulante in e</w:t>
      </w:r>
      <w:r>
        <w:rPr>
          <w:rFonts w:eastAsia="Times New Roman" w:cs="Times New Roman"/>
          <w:color w:val="auto"/>
        </w:rPr>
        <w:t>nergijska sanacija celotne hiše.</w:t>
      </w: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Nujno je beljenje prostorov vseh ambulant, urejanje okolice zobne ambulante, ostala vzdrževalna dela (računalniki, zobozdravstveni stroji, zobotehnični stroji, aparati za sterilizacijo v skladu s planom vzdrževanja in rednih servisnih pregledov)</w:t>
      </w:r>
      <w:r w:rsidR="00F23872">
        <w:rPr>
          <w:rFonts w:eastAsia="Times New Roman" w:cs="Times New Roman"/>
          <w:color w:val="auto"/>
        </w:rPr>
        <w:t>.</w:t>
      </w:r>
    </w:p>
    <w:p w:rsidR="00513E66" w:rsidRPr="00513E66" w:rsidRDefault="00513E66" w:rsidP="00513E66">
      <w:pPr>
        <w:shd w:val="clear" w:color="auto" w:fill="FFFFFF"/>
        <w:spacing w:after="0" w:line="240" w:lineRule="auto"/>
        <w:ind w:left="0" w:firstLine="0"/>
        <w:jc w:val="both"/>
        <w:rPr>
          <w:rFonts w:eastAsia="Times New Roman" w:cs="Times New Roman"/>
          <w:color w:val="auto"/>
          <w:u w:val="single"/>
        </w:rPr>
      </w:pPr>
    </w:p>
    <w:p w:rsidR="00513E66" w:rsidRPr="00B70383" w:rsidRDefault="00513E66" w:rsidP="00513E66">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t>Analiza plana dela in obrazložitev problematike nizkega števila opredeljenih pacientov</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Naša lokalna posebnost je zamenjava kompletne generacije zobozdravnikov, kar se odraža na številu izbranih pacientov in bližina meje s Hrvaško. Prav tako številna pomanjkljivo ali neustrezno rešena vprašanja zobozdravstva na državni ravni</w:t>
      </w:r>
      <w:r w:rsidR="0010533E">
        <w:rPr>
          <w:rFonts w:eastAsia="Times New Roman" w:cs="Times New Roman"/>
          <w:color w:val="auto"/>
        </w:rPr>
        <w:t>,</w:t>
      </w:r>
      <w:r w:rsidR="00513E66" w:rsidRPr="00513E66">
        <w:rPr>
          <w:rFonts w:eastAsia="Times New Roman" w:cs="Times New Roman"/>
          <w:color w:val="auto"/>
        </w:rPr>
        <w:t xml:space="preserve"> se odražajo v delu zobozdravstva na lokalni ravni.</w:t>
      </w:r>
    </w:p>
    <w:p w:rsidR="00B70383" w:rsidRPr="00513E66" w:rsidRDefault="00B70383" w:rsidP="00513E66">
      <w:pPr>
        <w:shd w:val="clear" w:color="auto" w:fill="FFFFFF"/>
        <w:spacing w:after="0" w:line="240" w:lineRule="auto"/>
        <w:ind w:left="0" w:firstLine="0"/>
        <w:jc w:val="both"/>
        <w:rPr>
          <w:rFonts w:eastAsia="Times New Roman" w:cs="Times New Roman"/>
          <w:color w:val="auto"/>
        </w:rPr>
      </w:pPr>
    </w:p>
    <w:p w:rsidR="0010533E"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Kombinirano financiranje na osnovi planiranih in realiziranih točk ter planiranih in doseženih opredelitev pacient</w:t>
      </w:r>
      <w:r w:rsidR="0010533E">
        <w:rPr>
          <w:rFonts w:eastAsia="Times New Roman" w:cs="Times New Roman"/>
          <w:color w:val="auto"/>
        </w:rPr>
        <w:t>ov za posameznega zobozdravnika:</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r w:rsidRPr="00513E66">
        <w:rPr>
          <w:rFonts w:eastAsia="Times New Roman" w:cs="Times New Roman"/>
          <w:color w:val="auto"/>
        </w:rPr>
        <w:t>Problem je</w:t>
      </w:r>
      <w:r w:rsidR="0010533E">
        <w:rPr>
          <w:rFonts w:eastAsia="Times New Roman" w:cs="Times New Roman"/>
          <w:color w:val="auto"/>
        </w:rPr>
        <w:t>,</w:t>
      </w:r>
      <w:r w:rsidRPr="00513E66">
        <w:rPr>
          <w:rFonts w:eastAsia="Times New Roman" w:cs="Times New Roman"/>
          <w:color w:val="auto"/>
        </w:rPr>
        <w:t xml:space="preserve"> ker na število opredelitev zobozdravstvo nima vpliva in na to vplivajo številni dejavniki. V prvi vrsti želje in potrebe zavarovancev. Število neopredeljenih zavarovancev je zelo veliko iz najrazličnejših razlogov. Na republiški ravni se za potrebe zobozdravstva nameni </w:t>
      </w:r>
      <w:r w:rsidRPr="00513E66">
        <w:rPr>
          <w:rFonts w:eastAsia="Times New Roman" w:cs="Times New Roman"/>
          <w:color w:val="auto"/>
        </w:rPr>
        <w:lastRenderedPageBreak/>
        <w:t>premalo denarja na odraslega</w:t>
      </w:r>
      <w:r w:rsidR="0010533E">
        <w:rPr>
          <w:rFonts w:eastAsia="Times New Roman" w:cs="Times New Roman"/>
          <w:color w:val="auto"/>
        </w:rPr>
        <w:t>,</w:t>
      </w:r>
      <w:r w:rsidRPr="00513E66">
        <w:rPr>
          <w:rFonts w:eastAsia="Times New Roman" w:cs="Times New Roman"/>
          <w:color w:val="auto"/>
        </w:rPr>
        <w:t xml:space="preserve"> cca 45 evrov za mladino cca 70 evrov. Ta sredstva se zaradi </w:t>
      </w:r>
      <w:proofErr w:type="spellStart"/>
      <w:r w:rsidRPr="00513E66">
        <w:rPr>
          <w:rFonts w:eastAsia="Times New Roman" w:cs="Times New Roman"/>
          <w:color w:val="auto"/>
        </w:rPr>
        <w:t>glavarinskega</w:t>
      </w:r>
      <w:proofErr w:type="spellEnd"/>
      <w:r w:rsidRPr="00513E66">
        <w:rPr>
          <w:rFonts w:eastAsia="Times New Roman" w:cs="Times New Roman"/>
          <w:color w:val="auto"/>
        </w:rPr>
        <w:t xml:space="preserve"> sistema še zmanjšajo na pokrajinski ravni. Znotraj ZD pa se zaradi nujnih potreb vseh služb, zobozdravstvo obravnava kot manj pomembno. </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Nomenklatura zobozdravstvenih storitev – zelena knjiga – je zastarela in ne vključuje sodobnih zobozdravstvenih storitev in postopkov. Posledica so številna doplačila in negodovanje zavarovancev. Posledica je, da zavarovanci iščejo čim cenejše možnosti in se pri tem poslužujejo zobozdravstvenega turizma. ZZZS s svojimi zahtevami terja od zobozdravnikov opravljanje storitev ki niso opredeljene v standardih so pa strokovno zahtevne in časovno zamudne. Takšna storitev je pisanje predlogov za odobritev </w:t>
      </w:r>
      <w:proofErr w:type="spellStart"/>
      <w:r w:rsidR="00513E66" w:rsidRPr="00513E66">
        <w:rPr>
          <w:rFonts w:eastAsia="Times New Roman" w:cs="Times New Roman"/>
          <w:color w:val="auto"/>
        </w:rPr>
        <w:t>protetičnih</w:t>
      </w:r>
      <w:proofErr w:type="spellEnd"/>
      <w:r w:rsidR="00513E66" w:rsidRPr="00513E66">
        <w:rPr>
          <w:rFonts w:eastAsia="Times New Roman" w:cs="Times New Roman"/>
          <w:color w:val="auto"/>
        </w:rPr>
        <w:t xml:space="preserve"> storitev, čeprav je ZZZS njihov plačnik le v 10% ostalo je plačnik dopolnilno zavarovanje. Na stomatološki kliniki ugotovljen poprečen čas pisanja predloga je ovrednoten na ½ ure. </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Pros</w:t>
      </w:r>
      <w:r w:rsidR="0010533E">
        <w:rPr>
          <w:rFonts w:eastAsia="Times New Roman" w:cs="Times New Roman"/>
          <w:color w:val="auto"/>
        </w:rPr>
        <w:t xml:space="preserve">tori in </w:t>
      </w:r>
      <w:r>
        <w:rPr>
          <w:rFonts w:eastAsia="Times New Roman" w:cs="Times New Roman"/>
          <w:color w:val="auto"/>
        </w:rPr>
        <w:t xml:space="preserve"> opremljenost -</w:t>
      </w:r>
      <w:r w:rsidR="00513E66" w:rsidRPr="00513E66">
        <w:rPr>
          <w:rFonts w:eastAsia="Times New Roman" w:cs="Times New Roman"/>
          <w:color w:val="auto"/>
        </w:rPr>
        <w:t xml:space="preserve"> Prostorski standardi so znani tako za ordinacije kot čakalnice in pomožne prostore. Tem standardom prostori v ZA ZD razen v Knežaku, ne ustrezajo. Tako je zagotavljanje varnega dela zelo </w:t>
      </w:r>
      <w:proofErr w:type="spellStart"/>
      <w:r w:rsidR="00513E66" w:rsidRPr="00513E66">
        <w:rPr>
          <w:rFonts w:eastAsia="Times New Roman" w:cs="Times New Roman"/>
          <w:color w:val="auto"/>
        </w:rPr>
        <w:t>otežkočeno</w:t>
      </w:r>
      <w:proofErr w:type="spellEnd"/>
      <w:r w:rsidR="00513E66" w:rsidRPr="00513E66">
        <w:rPr>
          <w:rFonts w:eastAsia="Times New Roman" w:cs="Times New Roman"/>
          <w:color w:val="auto"/>
        </w:rPr>
        <w:t>. Urejenost prostorov</w:t>
      </w:r>
      <w:r w:rsidR="0010533E">
        <w:rPr>
          <w:rFonts w:eastAsia="Times New Roman" w:cs="Times New Roman"/>
          <w:color w:val="auto"/>
        </w:rPr>
        <w:t>,</w:t>
      </w:r>
      <w:r w:rsidR="00513E66" w:rsidRPr="00513E66">
        <w:rPr>
          <w:rFonts w:eastAsia="Times New Roman" w:cs="Times New Roman"/>
          <w:color w:val="auto"/>
        </w:rPr>
        <w:t xml:space="preserve"> ima tudi vpliv na odločanje zavarovancev za izbiro. Standardi glede opreme so pomanjkljivi. Poizkus poenotenja na državni ravni ni bil uspešen predvsem iz finančnega razloga. Primanjkljaj opreme in njena zastarelost vpliva na možnost kvalitetnega opravljanja storitev in povečuje možnost strokovnih napak. Potrebna je prostorska in </w:t>
      </w:r>
      <w:proofErr w:type="spellStart"/>
      <w:r w:rsidR="00513E66" w:rsidRPr="00513E66">
        <w:rPr>
          <w:rFonts w:eastAsia="Times New Roman" w:cs="Times New Roman"/>
          <w:color w:val="auto"/>
        </w:rPr>
        <w:t>opremska</w:t>
      </w:r>
      <w:proofErr w:type="spellEnd"/>
      <w:r w:rsidR="00513E66" w:rsidRPr="00513E66">
        <w:rPr>
          <w:rFonts w:eastAsia="Times New Roman" w:cs="Times New Roman"/>
          <w:color w:val="auto"/>
        </w:rPr>
        <w:t xml:space="preserve"> posodobitev vseh ZA.</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Zobozdravstvena kartoteka je zastarela in ne omogoča evidentiranje storitev na strokovno neoporečen način. Nastajanje nove sodobnejše traja že nekaj let - do sedaj neuspešno. Zobozdravniki in njihove asistentke-ti so tako izpostavljeni stalno prisotnim očitkom nadzornih zobozdravnikom ZZZS. Ob tem pa tudi sodnim sporom, ker ni ustrezno evidentiranih vseh postopkov in bile nekatere tožbe izgubljene iz tega razloga. To stanje ima za posledico celo vrsto dodatnih obrazcev in prilog, ki administrativno zelo obremenjujejo osebje. Eden od razlogov zakaj ni nove kartoteke je ker bi se s tem spremenila točkovna in časovna vrednost prvega stomatološkega pregleda. To pa pomeni dodatna finančna sredstva, na kar pa ZZZS ne pristaja.</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ZZZS na različne načine zavaja zavarovance, ko jim ne pove kakšne pravice do posameznih storitev imajo. Razlagalci pravic so tako zobozdravniki. S tem se poraja vtis, da so oni tisti, ki zavarovancem omejujejo dostopnost do zobozdravstvenih storitev in si izmišljujejo doplačila.</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Čakalne dobe predpisane v zakonu o pacientovih pravicah. So tudi eden od vzrokov za številna negodovanja in nesporazume. Obseg in število programov niso prilagojeni dejanskim potrebam saj jih nihče ne spremlja ali je to spremljanje pomanjkljivo. Postopek je obrnjen na glavo, programi se prilagajajo razpoložljivim financam. Z zmanjševanjem čakalnih dob se podaljšujejo termini med posameznimi sejami in ni redko, da posamezen pacient pride v tekočem letu 1 do 2 krat na vrsto. Tako so postopki od pričetka do konca zdravljenja raztegnjeni na več let. Pri tem se ne upošteva, da večino pacientov zobozdravstvo oskrbi na primarni ravni, le manjši del na specialistični oziroma terciarni bolnišnični ravni.</w:t>
      </w:r>
    </w:p>
    <w:p w:rsidR="00B70383" w:rsidRPr="00513E66" w:rsidRDefault="00B70383"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Na državni, kot delno lokalni ravni, je prisoten spor med zobozdravniki v javnih zavodih in koncesionarji. Razlog je v načinu financiranja, čeprav v osnovi enak. Razlika je v tem, da vsa finančna sredstva pridobljena od ZZZS in na trgu v celoti ostanejo koncesionarju, ki jih lahko nameni v skladu s svojimi strokovnimi željami in potrebami. Zato so koncesionarji bolje opremljeni in usposobljeni za nudenje storitev na višjem nivoju. Koncesionarji tudi nimajo delovnega časa temveč le </w:t>
      </w:r>
      <w:proofErr w:type="spellStart"/>
      <w:r w:rsidR="00513E66" w:rsidRPr="00513E66">
        <w:rPr>
          <w:rFonts w:eastAsia="Times New Roman" w:cs="Times New Roman"/>
          <w:color w:val="auto"/>
        </w:rPr>
        <w:t>ordinacijskega</w:t>
      </w:r>
      <w:proofErr w:type="spellEnd"/>
      <w:r w:rsidR="00513E66" w:rsidRPr="00513E66">
        <w:rPr>
          <w:rFonts w:eastAsia="Times New Roman" w:cs="Times New Roman"/>
          <w:color w:val="auto"/>
        </w:rPr>
        <w:t xml:space="preserve"> in so tako lahko časovno bolj prilagodljivi potrebam še posebej ko gre za izven standardne postopke in storitve. </w:t>
      </w:r>
    </w:p>
    <w:p w:rsidR="00D152AB" w:rsidRDefault="00D152AB" w:rsidP="00513E66">
      <w:pPr>
        <w:shd w:val="clear" w:color="auto" w:fill="FFFFFF"/>
        <w:spacing w:after="0" w:line="240" w:lineRule="auto"/>
        <w:ind w:left="0" w:firstLine="0"/>
        <w:jc w:val="both"/>
        <w:rPr>
          <w:rFonts w:eastAsia="Times New Roman" w:cs="Times New Roman"/>
          <w:b/>
          <w:i/>
          <w:color w:val="auto"/>
        </w:rPr>
      </w:pPr>
    </w:p>
    <w:p w:rsidR="00D152AB" w:rsidRDefault="00D152AB" w:rsidP="00513E66">
      <w:pPr>
        <w:shd w:val="clear" w:color="auto" w:fill="FFFFFF"/>
        <w:spacing w:after="0" w:line="240" w:lineRule="auto"/>
        <w:ind w:left="0" w:firstLine="0"/>
        <w:jc w:val="both"/>
        <w:rPr>
          <w:rFonts w:eastAsia="Times New Roman" w:cs="Times New Roman"/>
          <w:b/>
          <w:i/>
          <w:color w:val="auto"/>
        </w:rPr>
      </w:pPr>
    </w:p>
    <w:p w:rsidR="00D152AB" w:rsidRDefault="00D152AB" w:rsidP="00513E66">
      <w:pPr>
        <w:shd w:val="clear" w:color="auto" w:fill="FFFFFF"/>
        <w:spacing w:after="0" w:line="240" w:lineRule="auto"/>
        <w:ind w:left="0" w:firstLine="0"/>
        <w:jc w:val="both"/>
        <w:rPr>
          <w:rFonts w:eastAsia="Times New Roman" w:cs="Times New Roman"/>
          <w:b/>
          <w:i/>
          <w:color w:val="auto"/>
        </w:rPr>
      </w:pPr>
    </w:p>
    <w:p w:rsidR="00513E66" w:rsidRPr="00B70383" w:rsidRDefault="00513E66" w:rsidP="00513E66">
      <w:pPr>
        <w:shd w:val="clear" w:color="auto" w:fill="FFFFFF"/>
        <w:spacing w:after="0" w:line="240" w:lineRule="auto"/>
        <w:ind w:left="0" w:firstLine="0"/>
        <w:jc w:val="both"/>
        <w:rPr>
          <w:rFonts w:eastAsia="Times New Roman" w:cs="Times New Roman"/>
          <w:b/>
          <w:i/>
          <w:color w:val="auto"/>
        </w:rPr>
      </w:pPr>
      <w:r w:rsidRPr="00B70383">
        <w:rPr>
          <w:rFonts w:eastAsia="Times New Roman" w:cs="Times New Roman"/>
          <w:b/>
          <w:i/>
          <w:color w:val="auto"/>
        </w:rPr>
        <w:lastRenderedPageBreak/>
        <w:t>Uvedbe samoplačniških storitev v zobozdravstvu</w:t>
      </w:r>
    </w:p>
    <w:p w:rsidR="00513E66" w:rsidRPr="00513E66" w:rsidRDefault="00513E66" w:rsidP="00513E66">
      <w:pPr>
        <w:shd w:val="clear" w:color="auto" w:fill="FFFFFF"/>
        <w:spacing w:after="0" w:line="240" w:lineRule="auto"/>
        <w:ind w:left="0" w:firstLine="0"/>
        <w:jc w:val="both"/>
        <w:rPr>
          <w:rFonts w:eastAsia="Times New Roman" w:cs="Times New Roman"/>
          <w:color w:val="auto"/>
        </w:rPr>
      </w:pPr>
    </w:p>
    <w:p w:rsidR="00513E66" w:rsidRPr="00513E66" w:rsidRDefault="00EF77ED" w:rsidP="00513E66">
      <w:pPr>
        <w:shd w:val="clear" w:color="auto" w:fill="FFFFFF"/>
        <w:spacing w:after="0" w:line="240" w:lineRule="auto"/>
        <w:ind w:left="0" w:firstLine="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V zvezi z zgoraj navedenimi težavami s katerimi se srečuje zobozdravstvo smo pripravili cenike samoplačniških storitev, ki naj bi nas kot izvajalci približale pacientom kot uporabnike storitev, izboljšale dostopnost ter konkurenčnost in skrajšale čakalne dobe. Dogovorili smo se tudi da določeni odstotki doplačil in samoplačniških storitev pripadajo izvajalcem </w:t>
      </w:r>
    </w:p>
    <w:p w:rsidR="00513E66" w:rsidRDefault="00513E66" w:rsidP="00513E66">
      <w:pPr>
        <w:spacing w:after="0" w:line="240" w:lineRule="auto"/>
        <w:ind w:left="0"/>
        <w:jc w:val="both"/>
        <w:rPr>
          <w:rFonts w:cs="Times New Roman"/>
          <w:color w:val="auto"/>
        </w:rPr>
      </w:pPr>
    </w:p>
    <w:p w:rsidR="00D8585D" w:rsidRPr="00513E66" w:rsidRDefault="00D8585D" w:rsidP="00513E66">
      <w:pPr>
        <w:spacing w:after="0" w:line="240" w:lineRule="auto"/>
        <w:ind w:left="0"/>
        <w:jc w:val="both"/>
        <w:rPr>
          <w:rFonts w:cs="Times New Roman"/>
          <w:color w:val="auto"/>
        </w:rPr>
      </w:pPr>
    </w:p>
    <w:p w:rsidR="00513E66" w:rsidRPr="00513E66" w:rsidRDefault="00513E66" w:rsidP="00EF77ED">
      <w:pPr>
        <w:pStyle w:val="Naslov2"/>
      </w:pPr>
      <w:bookmarkStart w:id="26" w:name="_Toc443987817"/>
      <w:r w:rsidRPr="00513E66">
        <w:t>Poročilo</w:t>
      </w:r>
      <w:r w:rsidR="00891D74">
        <w:t xml:space="preserve"> za Rentgensko dejavnost za l.</w:t>
      </w:r>
      <w:r w:rsidRPr="00513E66">
        <w:t xml:space="preserve"> 2015</w:t>
      </w:r>
      <w:bookmarkEnd w:id="26"/>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695"/>
        <w:jc w:val="both"/>
        <w:rPr>
          <w:rFonts w:cs="Times New Roman"/>
          <w:color w:val="auto"/>
        </w:rPr>
      </w:pPr>
      <w:r w:rsidRPr="00513E66">
        <w:rPr>
          <w:rFonts w:cs="Times New Roman"/>
          <w:color w:val="auto"/>
        </w:rPr>
        <w:t xml:space="preserve">Vzrok za manjšo realizacijo </w:t>
      </w:r>
      <w:r w:rsidRPr="00513E66">
        <w:rPr>
          <w:rFonts w:cs="Times New Roman"/>
          <w:i/>
          <w:color w:val="auto"/>
        </w:rPr>
        <w:t>Rentgenskih točk</w:t>
      </w:r>
      <w:r w:rsidRPr="00513E66">
        <w:rPr>
          <w:rFonts w:cs="Times New Roman"/>
          <w:color w:val="auto"/>
        </w:rPr>
        <w:t xml:space="preserve"> je morebiti iskati v preobsežnem obsegu plana dela (realizacija 87,4%). </w:t>
      </w:r>
      <w:proofErr w:type="spellStart"/>
      <w:r w:rsidRPr="00513E66">
        <w:rPr>
          <w:rFonts w:cs="Times New Roman"/>
          <w:color w:val="auto"/>
        </w:rPr>
        <w:t>Kalkulirali</w:t>
      </w:r>
      <w:proofErr w:type="spellEnd"/>
      <w:r w:rsidRPr="00513E66">
        <w:rPr>
          <w:rFonts w:cs="Times New Roman"/>
          <w:color w:val="auto"/>
        </w:rPr>
        <w:t xml:space="preserve"> smo izpad zaradi nedoseganja realizacije, ki znaša: 7.110.-EU. V tej dejavnosti se soočamo s pomanjkanjem sodobnejših preiskav in računalniških aparatur, ki bi v primeru digitalnih zobozdravstvenih dejavnosti bile zanimivejše in konkurenčnejše.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V</w:t>
      </w:r>
      <w:r w:rsidRPr="00513E66">
        <w:rPr>
          <w:rFonts w:eastAsia="Times New Roman" w:cs="Times New Roman"/>
          <w:color w:val="auto"/>
        </w:rPr>
        <w:t>si pacienti so obdelani istočasno ko pridejo na rentgen, se pravi brez naročanja in čakalnih dob.</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Soočamo se z </w:t>
      </w:r>
      <w:proofErr w:type="spellStart"/>
      <w:r w:rsidRPr="00513E66">
        <w:rPr>
          <w:rFonts w:cs="Times New Roman"/>
          <w:color w:val="auto"/>
        </w:rPr>
        <w:t>nenadomeščanjem</w:t>
      </w:r>
      <w:proofErr w:type="spellEnd"/>
      <w:r w:rsidRPr="00513E66">
        <w:rPr>
          <w:rFonts w:cs="Times New Roman"/>
          <w:color w:val="auto"/>
        </w:rPr>
        <w:t xml:space="preserve"> odsotnosti RTG ing. in kadar se pojavijo okvare RTG aparat, moramo preusmeriti paciente na slikanje drugam.</w:t>
      </w:r>
    </w:p>
    <w:p w:rsid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  </w:t>
      </w:r>
    </w:p>
    <w:p w:rsidR="00D8585D" w:rsidRPr="00513E66" w:rsidRDefault="00D8585D" w:rsidP="00513E66">
      <w:pPr>
        <w:spacing w:after="0" w:line="240" w:lineRule="auto"/>
        <w:ind w:left="0" w:firstLine="708"/>
        <w:jc w:val="both"/>
        <w:rPr>
          <w:rFonts w:cs="Times New Roman"/>
          <w:color w:val="auto"/>
        </w:rPr>
      </w:pPr>
    </w:p>
    <w:p w:rsidR="00513E66" w:rsidRPr="00513E66" w:rsidRDefault="00513E66" w:rsidP="00EF77ED">
      <w:pPr>
        <w:pStyle w:val="Naslov2"/>
      </w:pPr>
      <w:bookmarkStart w:id="27" w:name="_Toc443987818"/>
      <w:r w:rsidRPr="00513E66">
        <w:t>Poročil</w:t>
      </w:r>
      <w:r w:rsidR="00891D74">
        <w:t>o za dejavnosti Ortopeda za l.</w:t>
      </w:r>
      <w:r w:rsidRPr="00513E66">
        <w:t xml:space="preserve"> 2015</w:t>
      </w:r>
      <w:bookmarkEnd w:id="27"/>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Pri specialistu </w:t>
      </w:r>
      <w:r w:rsidRPr="00513E66">
        <w:rPr>
          <w:rFonts w:cs="Times New Roman"/>
          <w:i/>
          <w:color w:val="auto"/>
        </w:rPr>
        <w:t xml:space="preserve">Ortopedu </w:t>
      </w:r>
      <w:r w:rsidRPr="00513E66">
        <w:rPr>
          <w:rFonts w:cs="Times New Roman"/>
          <w:color w:val="auto"/>
        </w:rPr>
        <w:t>je realizacija vidno slabša (realizacija 71,3%) kljub prilagoditvami urnika</w:t>
      </w:r>
      <w:r w:rsidRPr="00513E66">
        <w:rPr>
          <w:rFonts w:cs="Times New Roman"/>
          <w:i/>
          <w:color w:val="auto"/>
        </w:rPr>
        <w:t xml:space="preserve">, </w:t>
      </w:r>
      <w:r w:rsidRPr="00513E66">
        <w:rPr>
          <w:rFonts w:cs="Times New Roman"/>
          <w:color w:val="auto"/>
        </w:rPr>
        <w:t>saj smo želeli krajšati čakalne dobe</w:t>
      </w:r>
      <w:r w:rsidRPr="00513E66">
        <w:rPr>
          <w:rFonts w:cs="Times New Roman"/>
          <w:i/>
          <w:color w:val="auto"/>
        </w:rPr>
        <w:t>.</w:t>
      </w:r>
      <w:r w:rsidRPr="00513E66">
        <w:rPr>
          <w:rFonts w:cs="Times New Roman"/>
          <w:color w:val="auto"/>
        </w:rPr>
        <w:t xml:space="preserve"> Izpad zaradi nedoseganja realizacije znaša 10.143.-EUR. Tudi pri tem planu dela se sprašujemo o smiselnosti tako obsežnega plana dela saj menimo, da </w:t>
      </w:r>
      <w:r w:rsidR="000E5A7B">
        <w:rPr>
          <w:rFonts w:cs="Times New Roman"/>
          <w:color w:val="auto"/>
        </w:rPr>
        <w:t xml:space="preserve">je ta </w:t>
      </w:r>
      <w:proofErr w:type="spellStart"/>
      <w:r w:rsidR="000E5A7B">
        <w:rPr>
          <w:rFonts w:cs="Times New Roman"/>
          <w:color w:val="auto"/>
        </w:rPr>
        <w:t>preambiciozen</w:t>
      </w:r>
      <w:proofErr w:type="spellEnd"/>
      <w:r w:rsidR="000E5A7B">
        <w:rPr>
          <w:rFonts w:cs="Times New Roman"/>
          <w:color w:val="auto"/>
        </w:rPr>
        <w:t>. Pogodbeno</w:t>
      </w:r>
      <w:r w:rsidRPr="00513E66">
        <w:rPr>
          <w:rFonts w:cs="Times New Roman"/>
          <w:color w:val="auto"/>
        </w:rPr>
        <w:t xml:space="preserve"> razmerj</w:t>
      </w:r>
      <w:r w:rsidR="000E5A7B">
        <w:rPr>
          <w:rFonts w:cs="Times New Roman"/>
          <w:color w:val="auto"/>
        </w:rPr>
        <w:t>e</w:t>
      </w:r>
      <w:r w:rsidRPr="00513E66">
        <w:rPr>
          <w:rFonts w:cs="Times New Roman"/>
          <w:color w:val="auto"/>
        </w:rPr>
        <w:t xml:space="preserve"> za delo v ortopedski ambulanti smo usklajevali tekom leta 2015, kar je tudi vplivalo na nekoliko </w:t>
      </w:r>
      <w:proofErr w:type="spellStart"/>
      <w:r w:rsidRPr="00513E66">
        <w:rPr>
          <w:rFonts w:cs="Times New Roman"/>
          <w:color w:val="auto"/>
        </w:rPr>
        <w:t>nesigur</w:t>
      </w:r>
      <w:r w:rsidR="00F23872">
        <w:rPr>
          <w:rFonts w:cs="Times New Roman"/>
          <w:color w:val="auto"/>
        </w:rPr>
        <w:t>no</w:t>
      </w:r>
      <w:proofErr w:type="spellEnd"/>
      <w:r w:rsidR="00F23872">
        <w:rPr>
          <w:rFonts w:cs="Times New Roman"/>
          <w:color w:val="auto"/>
        </w:rPr>
        <w:t xml:space="preserve"> nadaljnjo optimalno delovanje</w:t>
      </w:r>
      <w:r w:rsidRPr="00513E66">
        <w:rPr>
          <w:rFonts w:cs="Times New Roman"/>
          <w:color w:val="auto"/>
        </w:rPr>
        <w:t xml:space="preserve"> te </w:t>
      </w:r>
      <w:proofErr w:type="spellStart"/>
      <w:r w:rsidRPr="00513E66">
        <w:rPr>
          <w:rFonts w:cs="Times New Roman"/>
          <w:color w:val="auto"/>
        </w:rPr>
        <w:t>zunajbolnišnične</w:t>
      </w:r>
      <w:proofErr w:type="spellEnd"/>
      <w:r w:rsidRPr="00513E66">
        <w:rPr>
          <w:rFonts w:cs="Times New Roman"/>
          <w:color w:val="auto"/>
        </w:rPr>
        <w:t xml:space="preserve"> specialistične dejavnosti.</w:t>
      </w:r>
    </w:p>
    <w:p w:rsidR="00513E66" w:rsidRDefault="00513E66" w:rsidP="00513E66">
      <w:pPr>
        <w:shd w:val="clear" w:color="auto" w:fill="FFFFFF"/>
        <w:spacing w:after="0" w:line="240" w:lineRule="auto"/>
        <w:ind w:left="0" w:firstLine="0"/>
        <w:jc w:val="center"/>
        <w:rPr>
          <w:rFonts w:eastAsia="Times New Roman" w:cs="Times New Roman"/>
          <w:b/>
          <w:color w:val="auto"/>
        </w:rPr>
      </w:pPr>
    </w:p>
    <w:p w:rsidR="00D8585D" w:rsidRPr="00513E66" w:rsidRDefault="00D8585D" w:rsidP="00513E66">
      <w:pPr>
        <w:shd w:val="clear" w:color="auto" w:fill="FFFFFF"/>
        <w:spacing w:after="0" w:line="240" w:lineRule="auto"/>
        <w:ind w:left="0" w:firstLine="0"/>
        <w:jc w:val="center"/>
        <w:rPr>
          <w:rFonts w:eastAsia="Times New Roman" w:cs="Times New Roman"/>
          <w:b/>
          <w:color w:val="auto"/>
        </w:rPr>
      </w:pPr>
    </w:p>
    <w:p w:rsidR="00513E66" w:rsidRPr="00513E66" w:rsidRDefault="00513E66" w:rsidP="00EF77ED">
      <w:pPr>
        <w:pStyle w:val="Naslov2"/>
      </w:pPr>
      <w:bookmarkStart w:id="28" w:name="_Toc443987819"/>
      <w:r w:rsidRPr="00513E66">
        <w:t xml:space="preserve">Poročilo za dejavnosti </w:t>
      </w:r>
      <w:proofErr w:type="spellStart"/>
      <w:r w:rsidRPr="00513E66">
        <w:t>Antikoa</w:t>
      </w:r>
      <w:r w:rsidR="00891D74">
        <w:t>gulantne</w:t>
      </w:r>
      <w:proofErr w:type="spellEnd"/>
      <w:r w:rsidR="00891D74">
        <w:t xml:space="preserve"> ambulante (AKA) za l.</w:t>
      </w:r>
      <w:r w:rsidRPr="00513E66">
        <w:t xml:space="preserve"> 2015</w:t>
      </w:r>
      <w:bookmarkEnd w:id="28"/>
    </w:p>
    <w:p w:rsidR="00513E66" w:rsidRPr="00513E66" w:rsidRDefault="00513E66" w:rsidP="00513E66">
      <w:pPr>
        <w:spacing w:after="0" w:line="240" w:lineRule="auto"/>
        <w:ind w:left="0" w:firstLine="708"/>
        <w:jc w:val="both"/>
        <w:rPr>
          <w:rFonts w:cs="Times New Roman"/>
          <w:b/>
          <w:i/>
          <w:color w:val="auto"/>
        </w:rPr>
      </w:pPr>
    </w:p>
    <w:p w:rsidR="00513E66" w:rsidRDefault="00513E66" w:rsidP="00513E66">
      <w:pPr>
        <w:spacing w:after="0" w:line="240" w:lineRule="auto"/>
        <w:ind w:left="0" w:firstLine="708"/>
        <w:jc w:val="both"/>
        <w:rPr>
          <w:rFonts w:cs="Times New Roman"/>
          <w:color w:val="auto"/>
        </w:rPr>
      </w:pPr>
      <w:r w:rsidRPr="00513E66">
        <w:rPr>
          <w:rFonts w:cs="Times New Roman"/>
          <w:i/>
          <w:color w:val="auto"/>
        </w:rPr>
        <w:t>AKA</w:t>
      </w:r>
      <w:r w:rsidRPr="00513E66">
        <w:rPr>
          <w:rFonts w:cs="Times New Roman"/>
          <w:color w:val="auto"/>
        </w:rPr>
        <w:t xml:space="preserve"> smo po nekajletnemu trendu preseganja plana dela, beležili v letu 2015 dokaj stabilno in ne prekomerno realizacijo (100,5%). Iz strokovnega vidika je pot</w:t>
      </w:r>
      <w:r w:rsidR="000E5A7B">
        <w:rPr>
          <w:rFonts w:cs="Times New Roman"/>
          <w:color w:val="auto"/>
        </w:rPr>
        <w:t>rebno poudariti, da se vedno bolj</w:t>
      </w:r>
      <w:r w:rsidRPr="00513E66">
        <w:rPr>
          <w:rFonts w:cs="Times New Roman"/>
          <w:color w:val="auto"/>
        </w:rPr>
        <w:t xml:space="preserve"> soočamo z večjim številom starostnikov in novimi zdravstvenimi smernicami, ki narekujejo sodobnejšo zdravljenje in obravnavo rizičnih skupin bolnikov in terjajo od našega kadra večji obseg dela. Ob vseh predpostavkah, bi ZZZS mogel spoštovati nove doktrine medicinske stroke in priznat</w:t>
      </w:r>
      <w:r w:rsidR="000E5A7B">
        <w:rPr>
          <w:rFonts w:cs="Times New Roman"/>
          <w:color w:val="auto"/>
        </w:rPr>
        <w:t>i</w:t>
      </w:r>
      <w:r w:rsidRPr="00513E66">
        <w:rPr>
          <w:rFonts w:cs="Times New Roman"/>
          <w:color w:val="auto"/>
        </w:rPr>
        <w:t xml:space="preserve"> večji obseg plana dela v AKA na državnem in lokalnem nivoju.</w:t>
      </w:r>
    </w:p>
    <w:p w:rsidR="00D8585D" w:rsidRDefault="00D8585D" w:rsidP="00513E66">
      <w:pPr>
        <w:spacing w:after="0" w:line="240" w:lineRule="auto"/>
        <w:ind w:left="0" w:firstLine="708"/>
        <w:jc w:val="both"/>
        <w:rPr>
          <w:rFonts w:cs="Times New Roman"/>
          <w:color w:val="auto"/>
        </w:rPr>
      </w:pPr>
    </w:p>
    <w:p w:rsidR="00D8585D" w:rsidRPr="00513E66" w:rsidRDefault="00D8585D" w:rsidP="00513E66">
      <w:pPr>
        <w:spacing w:after="0" w:line="240" w:lineRule="auto"/>
        <w:ind w:left="0" w:firstLine="708"/>
        <w:jc w:val="both"/>
        <w:rPr>
          <w:rFonts w:cs="Times New Roman"/>
          <w:color w:val="auto"/>
        </w:rPr>
      </w:pPr>
    </w:p>
    <w:p w:rsidR="00513E66" w:rsidRPr="00513E66" w:rsidRDefault="00513E66" w:rsidP="00EF77ED">
      <w:pPr>
        <w:pStyle w:val="Naslov2"/>
        <w:rPr>
          <w:rFonts w:eastAsia="Times New Roman"/>
          <w:color w:val="auto"/>
          <w:sz w:val="22"/>
        </w:rPr>
      </w:pPr>
      <w:bookmarkStart w:id="29" w:name="_Toc443987820"/>
      <w:r w:rsidRPr="00EF77ED">
        <w:t>Poročilo za dejavnosti dispanzerja Medicine Dela Prom</w:t>
      </w:r>
      <w:r w:rsidR="00891D74">
        <w:t>eta in Športa za l.</w:t>
      </w:r>
      <w:r w:rsidRPr="00513E66">
        <w:rPr>
          <w:rFonts w:eastAsia="Times New Roman"/>
          <w:color w:val="auto"/>
          <w:sz w:val="22"/>
        </w:rPr>
        <w:t xml:space="preserve"> </w:t>
      </w:r>
      <w:r w:rsidRPr="00891D74">
        <w:rPr>
          <w:rFonts w:eastAsia="Times New Roman"/>
          <w:color w:val="auto"/>
          <w:szCs w:val="24"/>
        </w:rPr>
        <w:t>2015</w:t>
      </w:r>
      <w:bookmarkEnd w:id="29"/>
    </w:p>
    <w:p w:rsidR="00D8585D" w:rsidRPr="00513E66" w:rsidRDefault="00D8585D"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Pri </w:t>
      </w:r>
      <w:r w:rsidRPr="00513E66">
        <w:rPr>
          <w:rFonts w:cs="Times New Roman"/>
          <w:i/>
          <w:color w:val="auto"/>
        </w:rPr>
        <w:t>Dispanzerju za medicino dela, prometa in športa</w:t>
      </w:r>
      <w:r w:rsidRPr="00513E66">
        <w:rPr>
          <w:rFonts w:cs="Times New Roman"/>
          <w:color w:val="auto"/>
        </w:rPr>
        <w:t>, nam je uspelo po skoraj eno letnem miro</w:t>
      </w:r>
      <w:r w:rsidR="000E5A7B">
        <w:rPr>
          <w:rFonts w:cs="Times New Roman"/>
          <w:color w:val="auto"/>
        </w:rPr>
        <w:t>vanju te dejavnosti (dolgotrajne</w:t>
      </w:r>
      <w:r w:rsidRPr="00513E66">
        <w:rPr>
          <w:rFonts w:cs="Times New Roman"/>
          <w:color w:val="auto"/>
        </w:rPr>
        <w:t xml:space="preserve"> bolniške odsotnosti kadra in več kroničnih poskusov rešitve ustrezne kadrovske nadomestljivosti), ponovno pričeti z delovanjem DMDPŠ </w:t>
      </w:r>
      <w:r w:rsidR="000E5A7B">
        <w:rPr>
          <w:rFonts w:cs="Times New Roman"/>
          <w:color w:val="auto"/>
        </w:rPr>
        <w:t>v</w:t>
      </w:r>
      <w:r w:rsidRPr="00513E66">
        <w:rPr>
          <w:rFonts w:cs="Times New Roman"/>
          <w:color w:val="auto"/>
        </w:rPr>
        <w:t xml:space="preserve"> drugi polovici oktobra 2015. Realizacija je posledično pričakovana na letni ravni zelo nizka: 41,2%. Ureditev zdravniškega kadra na DMDPŠ se je izkazalo za zahtevno, saj tovrstni specialisti v Sloveniji so kadrovsko podhranjeni, obstoječi pa so preobremenjeni in težko jih je povabiti k sodelovanju v katero koli zdravstveno ustanovo. Uredili smo ta kadrovski primanjkljaj z sklenitvijo </w:t>
      </w:r>
      <w:proofErr w:type="spellStart"/>
      <w:r w:rsidRPr="00513E66">
        <w:rPr>
          <w:rFonts w:cs="Times New Roman"/>
          <w:color w:val="auto"/>
        </w:rPr>
        <w:t>podjemne</w:t>
      </w:r>
      <w:proofErr w:type="spellEnd"/>
      <w:r w:rsidRPr="00513E66">
        <w:rPr>
          <w:rFonts w:cs="Times New Roman"/>
          <w:color w:val="auto"/>
        </w:rPr>
        <w:t xml:space="preserve"> pogodbe z upokojeno zdravnico. Diplomirani kader smo pridobili tudi preko </w:t>
      </w:r>
      <w:proofErr w:type="spellStart"/>
      <w:r w:rsidRPr="00513E66">
        <w:rPr>
          <w:rFonts w:cs="Times New Roman"/>
          <w:color w:val="auto"/>
        </w:rPr>
        <w:t>podjemne</w:t>
      </w:r>
      <w:proofErr w:type="spellEnd"/>
      <w:r w:rsidRPr="00513E66">
        <w:rPr>
          <w:rFonts w:cs="Times New Roman"/>
          <w:color w:val="auto"/>
        </w:rPr>
        <w:t xml:space="preserve"> pogodbe z zunanjo medicinsko sestro, ki že vrsto let dela v </w:t>
      </w:r>
      <w:r w:rsidRPr="00513E66">
        <w:rPr>
          <w:rFonts w:cs="Times New Roman"/>
          <w:color w:val="auto"/>
        </w:rPr>
        <w:lastRenderedPageBreak/>
        <w:t>DMDPŠ v drugi ustanovi. Ta rešitev je bistveno pripomogla k ponovnem zagonu dejavnosti. V luči trdnejše dolgotrajne zagotovitve obratovanja in širitve te dejavnosti, smo dosegli prerazporeditev delovišč obstoječega diplomiranega kadra. Kljub vsemu, bomo še naprej vztrajali pri iskanju zdravnika, ki bi pokril to dejavnost in bil redno zaposlen v naši ustanovi za nedoločen čas.</w:t>
      </w:r>
    </w:p>
    <w:p w:rsidR="00513E66" w:rsidRDefault="00513E66" w:rsidP="00513E66">
      <w:pPr>
        <w:spacing w:after="0" w:line="240" w:lineRule="auto"/>
        <w:ind w:left="0" w:firstLine="0"/>
        <w:jc w:val="both"/>
        <w:rPr>
          <w:rFonts w:cs="Times New Roman"/>
          <w:color w:val="auto"/>
        </w:rPr>
      </w:pPr>
    </w:p>
    <w:p w:rsidR="00A310CF" w:rsidRPr="00513E66" w:rsidRDefault="00A310CF" w:rsidP="00513E66">
      <w:pPr>
        <w:spacing w:after="0" w:line="240" w:lineRule="auto"/>
        <w:ind w:left="0" w:firstLine="0"/>
        <w:jc w:val="both"/>
        <w:rPr>
          <w:rFonts w:cs="Times New Roman"/>
          <w:color w:val="auto"/>
        </w:rPr>
      </w:pPr>
    </w:p>
    <w:p w:rsidR="00513E66" w:rsidRPr="00513E66" w:rsidRDefault="00513E66" w:rsidP="004F6972">
      <w:pPr>
        <w:pStyle w:val="Naslov2"/>
      </w:pPr>
      <w:bookmarkStart w:id="30" w:name="_Toc443987821"/>
      <w:r w:rsidRPr="00513E66">
        <w:t>Poročilo za dejavnosti Centra za Preprečevanje in Zdravljenje Odvisnosti od Pr</w:t>
      </w:r>
      <w:r w:rsidR="00891D74">
        <w:t>epovedanih Drog (CPZOPD) za l.</w:t>
      </w:r>
      <w:r w:rsidRPr="00513E66">
        <w:t xml:space="preserve"> 2015</w:t>
      </w:r>
      <w:bookmarkEnd w:id="30"/>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V </w:t>
      </w:r>
      <w:r w:rsidRPr="00513E66">
        <w:rPr>
          <w:rFonts w:cs="Times New Roman"/>
          <w:i/>
          <w:color w:val="auto"/>
        </w:rPr>
        <w:t xml:space="preserve">Centru za Preprečevanje in Zdravljenje Odvisnosti od Prepovedanih Drog (CPZOPD) </w:t>
      </w:r>
      <w:r w:rsidRPr="00513E66">
        <w:rPr>
          <w:rFonts w:cs="Times New Roman"/>
          <w:color w:val="auto"/>
        </w:rPr>
        <w:t>je preko leta število redno vključenih v svetovanje in zdravljenje konstantno (št. obiskov 72,9%). Nudimo metadonski program, svetovanje in druge oblike pomoči pri abstiniranju od prepovedanih drog in pri vključevanju v druge metode odvajanja. Tudi v letu 2015 je center vodil  pogodbeni zdravnik (</w:t>
      </w:r>
      <w:r w:rsidRPr="00513E66">
        <w:rPr>
          <w:rFonts w:cs="Times New Roman"/>
          <w:i/>
          <w:color w:val="auto"/>
        </w:rPr>
        <w:t>dr. Stegel</w:t>
      </w:r>
      <w:r w:rsidRPr="00513E66">
        <w:rPr>
          <w:rFonts w:cs="Times New Roman"/>
          <w:color w:val="auto"/>
        </w:rPr>
        <w:t>), občasno sodeluje zdravnica in psihiatrinja (</w:t>
      </w:r>
      <w:r w:rsidRPr="00513E66">
        <w:rPr>
          <w:rFonts w:cs="Times New Roman"/>
          <w:i/>
          <w:color w:val="auto"/>
        </w:rPr>
        <w:t xml:space="preserve">dr. </w:t>
      </w:r>
      <w:proofErr w:type="spellStart"/>
      <w:r w:rsidRPr="00513E66">
        <w:rPr>
          <w:rFonts w:cs="Times New Roman"/>
          <w:i/>
          <w:color w:val="auto"/>
        </w:rPr>
        <w:t>Apath</w:t>
      </w:r>
      <w:proofErr w:type="spellEnd"/>
      <w:r w:rsidRPr="00513E66">
        <w:rPr>
          <w:rFonts w:cs="Times New Roman"/>
          <w:color w:val="auto"/>
        </w:rPr>
        <w:t>), tim pa po potrebi razširimo še z drugimi strokovnjaki. Redno je zaposlena DMS za polovični delovni čas. Zaradi vedno višjih organizacijskih, prostorskih in kadrovskih zahtev, katerim se sicer skušamo sproti prilagajati in zagotavljati dobre storitve in evidenco, bo potrebna optimizacija tega centra.</w:t>
      </w:r>
    </w:p>
    <w:p w:rsidR="00513E66" w:rsidRDefault="00513E66" w:rsidP="00513E66">
      <w:pPr>
        <w:spacing w:after="0" w:line="240" w:lineRule="auto"/>
        <w:ind w:left="0" w:firstLine="708"/>
        <w:jc w:val="both"/>
        <w:rPr>
          <w:rFonts w:cs="Times New Roman"/>
          <w:color w:val="auto"/>
        </w:rPr>
      </w:pPr>
    </w:p>
    <w:p w:rsidR="00D8585D" w:rsidRPr="00513E66" w:rsidRDefault="00D8585D" w:rsidP="00513E66">
      <w:pPr>
        <w:spacing w:after="0" w:line="240" w:lineRule="auto"/>
        <w:ind w:left="0" w:firstLine="708"/>
        <w:jc w:val="both"/>
        <w:rPr>
          <w:rFonts w:cs="Times New Roman"/>
          <w:color w:val="auto"/>
        </w:rPr>
      </w:pPr>
    </w:p>
    <w:p w:rsidR="00513E66" w:rsidRPr="004F6972" w:rsidRDefault="00513E66" w:rsidP="004F6972">
      <w:pPr>
        <w:pStyle w:val="Naslov2"/>
        <w:rPr>
          <w:rFonts w:eastAsia="Arial"/>
        </w:rPr>
      </w:pPr>
      <w:bookmarkStart w:id="31" w:name="_Toc443987822"/>
      <w:r w:rsidRPr="00513E66">
        <w:t>P</w:t>
      </w:r>
      <w:r w:rsidR="00891D74">
        <w:t>oročilo Reševalne službe za l.</w:t>
      </w:r>
      <w:r w:rsidRPr="00513E66">
        <w:t xml:space="preserve"> 2015</w:t>
      </w:r>
      <w:bookmarkEnd w:id="31"/>
    </w:p>
    <w:p w:rsidR="00513E66" w:rsidRPr="00513E66" w:rsidRDefault="00513E66" w:rsidP="00513E66">
      <w:pPr>
        <w:spacing w:after="0" w:line="240" w:lineRule="auto"/>
        <w:ind w:left="0" w:firstLine="708"/>
        <w:jc w:val="both"/>
        <w:rPr>
          <w:rFonts w:cs="Times New Roman"/>
          <w:color w:val="auto"/>
        </w:rPr>
      </w:pPr>
    </w:p>
    <w:p w:rsidR="004F6972"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Pri </w:t>
      </w:r>
      <w:r w:rsidRPr="00513E66">
        <w:rPr>
          <w:rFonts w:cs="Times New Roman"/>
          <w:i/>
          <w:color w:val="auto"/>
        </w:rPr>
        <w:t>Reševalni službi</w:t>
      </w:r>
      <w:r w:rsidRPr="00513E66">
        <w:rPr>
          <w:rFonts w:cs="Times New Roman"/>
          <w:color w:val="auto"/>
        </w:rPr>
        <w:t xml:space="preserve"> se je potrebno tudi sproti prilagajati dejanskim potrebam prebivalstva. Z leti ugotavljamo, da so plani km/točk po kategorijah prevozov zelo nerealno postavljeni. Primerljivost podatkov je otežena in tudi letos opažamo precejšnje nihanje števila kilometrov/točk po posameznih vrstah prevozov, ki jih je treba razvrščati v štiri različne kategorije, ki so različno plačane.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Pri </w:t>
      </w:r>
      <w:proofErr w:type="spellStart"/>
      <w:r w:rsidRPr="00513E66">
        <w:rPr>
          <w:rFonts w:cs="Times New Roman"/>
          <w:i/>
          <w:color w:val="auto"/>
        </w:rPr>
        <w:t>nenujnih</w:t>
      </w:r>
      <w:proofErr w:type="spellEnd"/>
      <w:r w:rsidRPr="00513E66">
        <w:rPr>
          <w:rFonts w:cs="Times New Roman"/>
          <w:i/>
          <w:color w:val="auto"/>
        </w:rPr>
        <w:t xml:space="preserve"> prevozih </w:t>
      </w:r>
      <w:r w:rsidRPr="00513E66">
        <w:rPr>
          <w:rFonts w:cs="Times New Roman"/>
          <w:color w:val="auto"/>
        </w:rPr>
        <w:t>so v 2015 prevozi</w:t>
      </w:r>
      <w:r w:rsidRPr="00513E66">
        <w:rPr>
          <w:rFonts w:cs="Times New Roman"/>
          <w:i/>
          <w:color w:val="auto"/>
        </w:rPr>
        <w:t xml:space="preserve"> </w:t>
      </w:r>
      <w:r w:rsidRPr="00513E66">
        <w:rPr>
          <w:rFonts w:cs="Times New Roman"/>
          <w:color w:val="auto"/>
        </w:rPr>
        <w:t>ostali</w:t>
      </w:r>
      <w:r w:rsidRPr="00513E66">
        <w:rPr>
          <w:rFonts w:cs="Times New Roman"/>
          <w:i/>
          <w:color w:val="auto"/>
        </w:rPr>
        <w:t xml:space="preserve"> </w:t>
      </w:r>
      <w:r w:rsidRPr="00513E66">
        <w:rPr>
          <w:rFonts w:cs="Times New Roman"/>
          <w:color w:val="auto"/>
        </w:rPr>
        <w:t xml:space="preserve">ločeni na tri vrste. Nizek plan </w:t>
      </w:r>
      <w:proofErr w:type="spellStart"/>
      <w:r w:rsidRPr="00513E66">
        <w:rPr>
          <w:rFonts w:cs="Times New Roman"/>
          <w:i/>
          <w:color w:val="auto"/>
        </w:rPr>
        <w:t>nenujnih</w:t>
      </w:r>
      <w:proofErr w:type="spellEnd"/>
      <w:r w:rsidRPr="00513E66">
        <w:rPr>
          <w:rFonts w:cs="Times New Roman"/>
          <w:i/>
          <w:color w:val="auto"/>
        </w:rPr>
        <w:t xml:space="preserve">  prevozov s spremljevalcem</w:t>
      </w:r>
      <w:r w:rsidRPr="00513E66">
        <w:rPr>
          <w:rFonts w:cs="Times New Roman"/>
          <w:color w:val="auto"/>
        </w:rPr>
        <w:t xml:space="preserve"> je bil, kot leta doslej, še vidno presežen (140,91). </w:t>
      </w:r>
    </w:p>
    <w:p w:rsidR="00513E66" w:rsidRPr="00513E66" w:rsidRDefault="00513E66" w:rsidP="00513E66">
      <w:pPr>
        <w:spacing w:after="0" w:line="240" w:lineRule="auto"/>
        <w:ind w:left="0" w:firstLine="0"/>
        <w:jc w:val="both"/>
        <w:rPr>
          <w:rFonts w:cs="Times New Roman"/>
          <w:color w:val="auto"/>
        </w:rPr>
      </w:pPr>
      <w:r w:rsidRPr="00513E66">
        <w:rPr>
          <w:rFonts w:cs="Times New Roman"/>
          <w:i/>
          <w:color w:val="auto"/>
        </w:rPr>
        <w:t>Tudi prevozi onkoloških bolnikov</w:t>
      </w:r>
      <w:r w:rsidRPr="00513E66">
        <w:rPr>
          <w:rFonts w:cs="Times New Roman"/>
          <w:color w:val="auto"/>
        </w:rPr>
        <w:t xml:space="preserve"> </w:t>
      </w:r>
      <w:r w:rsidRPr="00513E66">
        <w:rPr>
          <w:rFonts w:cs="Times New Roman"/>
          <w:i/>
          <w:color w:val="auto"/>
        </w:rPr>
        <w:t xml:space="preserve">in sanitetni prevozi </w:t>
      </w:r>
      <w:r w:rsidRPr="00513E66">
        <w:rPr>
          <w:rFonts w:cs="Times New Roman"/>
          <w:color w:val="auto"/>
        </w:rPr>
        <w:t xml:space="preserve">so realizirani nad planom (109,28).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Vidno manj pa je bilo </w:t>
      </w:r>
      <w:r w:rsidRPr="00513E66">
        <w:rPr>
          <w:rFonts w:cs="Times New Roman"/>
          <w:i/>
          <w:color w:val="auto"/>
        </w:rPr>
        <w:t>prevozov na dializo (29,83)</w:t>
      </w:r>
      <w:r w:rsidRPr="00513E66">
        <w:rPr>
          <w:rFonts w:cs="Times New Roman"/>
          <w:color w:val="auto"/>
        </w:rPr>
        <w:t xml:space="preserve">, za katere imamo pogodbenega izvajalca. Večino prevozov je usmerjenih v Sežano, kjer se opravlja dializa (prej Izola). Izvajalec glede na obseg in nizko ceno že izpostavlja neracionalnost sodelovanja.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Pri </w:t>
      </w:r>
      <w:r w:rsidRPr="00513E66">
        <w:rPr>
          <w:rFonts w:cs="Times New Roman"/>
          <w:i/>
          <w:color w:val="auto"/>
        </w:rPr>
        <w:t xml:space="preserve">nujnih prevozih (NRP) </w:t>
      </w:r>
      <w:r w:rsidRPr="00513E66">
        <w:rPr>
          <w:rFonts w:cs="Times New Roman"/>
          <w:color w:val="auto"/>
        </w:rPr>
        <w:t>izkazujemo le realizacijo, saj niti ne vemo, koliko jih  je planiranih v pavšalu za NM</w:t>
      </w:r>
      <w:r w:rsidR="004F6972">
        <w:rPr>
          <w:rFonts w:cs="Times New Roman"/>
          <w:color w:val="auto"/>
        </w:rPr>
        <w:t xml:space="preserve">P in dodatni 0,3 ekipe za NRP. </w:t>
      </w:r>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Zaradi razvrščanja in prevozov na več lokacij (Izola, Ljubljana, lokalno) imamo še vedno probleme pri koordinaciji in vnaprejšnjem naročanju/planiranju in združevanju (več pacientov/prevoz) </w:t>
      </w:r>
      <w:proofErr w:type="spellStart"/>
      <w:r w:rsidRPr="00513E66">
        <w:rPr>
          <w:rFonts w:cs="Times New Roman"/>
          <w:color w:val="auto"/>
        </w:rPr>
        <w:t>nenujnih</w:t>
      </w:r>
      <w:proofErr w:type="spellEnd"/>
      <w:r w:rsidRPr="00513E66">
        <w:rPr>
          <w:rFonts w:cs="Times New Roman"/>
          <w:color w:val="auto"/>
        </w:rPr>
        <w:t xml:space="preserve"> prevozov, razporejanju delovnega časa reševalcev, vozil in </w:t>
      </w:r>
      <w:proofErr w:type="spellStart"/>
      <w:r w:rsidRPr="00513E66">
        <w:rPr>
          <w:rFonts w:cs="Times New Roman"/>
          <w:color w:val="auto"/>
        </w:rPr>
        <w:t>pre</w:t>
      </w:r>
      <w:proofErr w:type="spellEnd"/>
      <w:r w:rsidRPr="00513E66">
        <w:rPr>
          <w:rFonts w:cs="Times New Roman"/>
          <w:color w:val="auto"/>
        </w:rPr>
        <w:t xml:space="preserve"> pogostokrat slabega vpliva tudi na nujnih reševalnih prevozov.</w:t>
      </w:r>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695"/>
        <w:jc w:val="both"/>
        <w:rPr>
          <w:rFonts w:cs="Times New Roman"/>
          <w:color w:val="auto"/>
        </w:rPr>
      </w:pPr>
      <w:r w:rsidRPr="00513E66">
        <w:rPr>
          <w:rFonts w:cs="Times New Roman"/>
          <w:color w:val="auto"/>
        </w:rPr>
        <w:t xml:space="preserve">Pereči problem Reševalne postaje je zastarel in </w:t>
      </w:r>
      <w:proofErr w:type="spellStart"/>
      <w:r w:rsidRPr="00513E66">
        <w:rPr>
          <w:rFonts w:cs="Times New Roman"/>
          <w:color w:val="auto"/>
        </w:rPr>
        <w:t>dotrajen</w:t>
      </w:r>
      <w:proofErr w:type="spellEnd"/>
      <w:r w:rsidRPr="00513E66">
        <w:rPr>
          <w:rFonts w:cs="Times New Roman"/>
          <w:color w:val="auto"/>
        </w:rPr>
        <w:t xml:space="preserve"> vozni park. Predvsem je potrebna nujna nabave novega urgentnega vozila in še enega za </w:t>
      </w:r>
      <w:proofErr w:type="spellStart"/>
      <w:r w:rsidRPr="00513E66">
        <w:rPr>
          <w:rFonts w:cs="Times New Roman"/>
          <w:color w:val="auto"/>
        </w:rPr>
        <w:t>nenujne</w:t>
      </w:r>
      <w:proofErr w:type="spellEnd"/>
      <w:r w:rsidRPr="00513E66">
        <w:rPr>
          <w:rFonts w:cs="Times New Roman"/>
          <w:color w:val="auto"/>
        </w:rPr>
        <w:t xml:space="preserve"> prevoze.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Zaposleni si želijo več izobraževanja na temo varne vožnje in specifičnih delavnic ter tečajev v sklopu NMP. </w:t>
      </w:r>
    </w:p>
    <w:p w:rsidR="00513E66" w:rsidRDefault="00513E66" w:rsidP="00513E66">
      <w:pPr>
        <w:spacing w:after="0" w:line="240" w:lineRule="auto"/>
        <w:ind w:left="0" w:firstLine="708"/>
        <w:jc w:val="both"/>
        <w:rPr>
          <w:rFonts w:cs="Times New Roman"/>
          <w:color w:val="auto"/>
        </w:rPr>
      </w:pPr>
    </w:p>
    <w:p w:rsidR="00D8585D" w:rsidRPr="00513E66" w:rsidRDefault="00D8585D" w:rsidP="00513E66">
      <w:pPr>
        <w:spacing w:after="0" w:line="240" w:lineRule="auto"/>
        <w:ind w:left="0" w:firstLine="708"/>
        <w:jc w:val="both"/>
        <w:rPr>
          <w:rFonts w:cs="Times New Roman"/>
          <w:color w:val="auto"/>
        </w:rPr>
      </w:pPr>
    </w:p>
    <w:p w:rsidR="00513E66" w:rsidRPr="00513E66" w:rsidRDefault="00513E66" w:rsidP="004F6972">
      <w:pPr>
        <w:pStyle w:val="Naslov2"/>
      </w:pPr>
      <w:bookmarkStart w:id="32" w:name="_Toc443987823"/>
      <w:r w:rsidRPr="00513E66">
        <w:t>Poročilo za dejavnos</w:t>
      </w:r>
      <w:r w:rsidR="00891D74">
        <w:t>t Nujne medicinske pomoči v l.</w:t>
      </w:r>
      <w:r w:rsidRPr="00513E66">
        <w:t xml:space="preserve"> 2015</w:t>
      </w:r>
      <w:bookmarkEnd w:id="32"/>
    </w:p>
    <w:p w:rsidR="00513E66" w:rsidRPr="00513E66" w:rsidRDefault="00513E66" w:rsidP="00513E66">
      <w:pPr>
        <w:spacing w:after="0" w:line="240" w:lineRule="auto"/>
        <w:ind w:left="0" w:firstLine="0"/>
        <w:jc w:val="both"/>
        <w:rPr>
          <w:rFonts w:cs="Times New Roman"/>
          <w:b/>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Sistem nujne medicinske pomoči (NMP) je v Sloveniji v letu 2015 doživel velik in prelomni epilog. Sprejet je bil Pravilnik o službi nujne medicinske pomoči, ki jasno opredeljuje organizacijo, delovanje in tipologijo izobrazbe kadrov, ki opravljajo službo nujne medicinske </w:t>
      </w:r>
      <w:r w:rsidRPr="00513E66">
        <w:rPr>
          <w:rFonts w:cs="Times New Roman"/>
          <w:color w:val="auto"/>
        </w:rPr>
        <w:lastRenderedPageBreak/>
        <w:t>pomoči. V bližji prihodnost pričakujemo tudi Pravilnik o delovanju Dispečerske službe zdravstva (DSZ), ki bo urejal aktivacijo najbližjih ekip NMP kraju dogodka glede na stopnjo nujnosti. Tudi Zdravstveni dom Ilirska Bistrica, glede na geografsko pozicijo in glede na teritorialno razpršenost in oddaljenost od večji</w:t>
      </w:r>
      <w:r w:rsidR="00F65552">
        <w:rPr>
          <w:rFonts w:cs="Times New Roman"/>
          <w:color w:val="auto"/>
        </w:rPr>
        <w:t>h</w:t>
      </w:r>
      <w:r w:rsidRPr="00513E66">
        <w:rPr>
          <w:rFonts w:cs="Times New Roman"/>
          <w:color w:val="auto"/>
        </w:rPr>
        <w:t xml:space="preserve"> zdravstvenih centrov višje ravni, se bo sčasoma vključil v sitemu delovanja DSZ. </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color w:val="auto"/>
        </w:rPr>
        <w:t>V sklopu delovanja naše službe NMP in glede na priznano financiranje naše enote po principu B-OK, smo se skozi vsa leta soočali s problematiko pomanjkanja zdravniškega kadra, ki bi stalno pokrival delovišče na NMP, ne da bi žrtvovali zdravnika</w:t>
      </w:r>
      <w:r w:rsidR="00F65552">
        <w:rPr>
          <w:rFonts w:cs="Times New Roman"/>
          <w:color w:val="auto"/>
        </w:rPr>
        <w:t>,</w:t>
      </w:r>
      <w:r w:rsidR="00513E66" w:rsidRPr="00513E66">
        <w:rPr>
          <w:rFonts w:cs="Times New Roman"/>
          <w:color w:val="auto"/>
        </w:rPr>
        <w:t xml:space="preserve"> ki se ukvarja poleg s svojimi naročenimi pacienti tudi z nujnimi primeri na urgenci ali na terenu.</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color w:val="auto"/>
        </w:rPr>
        <w:t>Zahvaljujoč Projektu okrepljenih ambulant Ministrstva za zdravje smo v letu 2015 uspeli zaposliti za določen čas dva zdravnika po strokovnem izpitu in brez licence v službi NMP. Dobre izkušnje s tem projektom so nas prepričale, da bi nadaljevali s to izkušnjo tudi v prihodnje. S stalno prisotnostjo dveh zdravnikov na urgenci smo dosegli razbremenitev obstoječih ambulant družinske medicine, kakovostnejšo in hitrejšo obravnavo pacientov, ki potrebujejo  nujno medicinsko pomoč, kot tudi stabilnejše finančno poslovanje v tej službi.</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color w:val="auto"/>
        </w:rPr>
        <w:t>Po želji nepretrganega nadzora in kakovostnejše obravnave pacientov na urgenci, smo prerazporedili dve diplomirani medicinski sestri z dodatnimi znanji in veščinami iz triažnega sistema, in jih tako redno razpisali med delavniki v ambulanti službe NMP. Idejna zasnova je, da vsak pacient, ki poišče nujno medicinsko pomoč mora biti ustrezno triažiran (stopnja nujnosti obravnave). S tem novejšim pristopom se jasno opredeli</w:t>
      </w:r>
      <w:r w:rsidR="00F65552">
        <w:rPr>
          <w:rFonts w:cs="Times New Roman"/>
          <w:color w:val="auto"/>
        </w:rPr>
        <w:t>,</w:t>
      </w:r>
      <w:r w:rsidR="00513E66" w:rsidRPr="00513E66">
        <w:rPr>
          <w:rFonts w:cs="Times New Roman"/>
          <w:color w:val="auto"/>
        </w:rPr>
        <w:t xml:space="preserve"> kateri pacienti </w:t>
      </w:r>
      <w:r w:rsidR="00F65552" w:rsidRPr="00513E66">
        <w:rPr>
          <w:rFonts w:cs="Times New Roman"/>
          <w:color w:val="auto"/>
        </w:rPr>
        <w:t xml:space="preserve">so </w:t>
      </w:r>
      <w:r w:rsidR="00513E66" w:rsidRPr="00513E66">
        <w:rPr>
          <w:rFonts w:cs="Times New Roman"/>
          <w:color w:val="auto"/>
        </w:rPr>
        <w:t xml:space="preserve">deležni takojšnjega zdravniškega pregleda in kateri pacienti pa lahko varno počakajo pod nadzorom nekaj minut ali več na zdravniško obravnavo.  </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Ker je </w:t>
      </w:r>
      <w:r w:rsidR="00F65552" w:rsidRPr="00513E66">
        <w:rPr>
          <w:rFonts w:cs="Times New Roman"/>
          <w:color w:val="auto"/>
        </w:rPr>
        <w:t xml:space="preserve">naš cilj </w:t>
      </w:r>
      <w:r w:rsidR="00513E66" w:rsidRPr="00513E66">
        <w:rPr>
          <w:rFonts w:cs="Times New Roman"/>
          <w:color w:val="auto"/>
        </w:rPr>
        <w:t xml:space="preserve">sodobnejši pristop po načelih doktrine urgentne medicine, smo nabavili nekaj naprednejše opreme, ki pripomore k hitrejši in ustreznejši prepoznavi in zdravljenju. Nedvomno </w:t>
      </w:r>
      <w:r w:rsidR="00F65552" w:rsidRPr="00513E66">
        <w:rPr>
          <w:rFonts w:cs="Times New Roman"/>
          <w:color w:val="auto"/>
        </w:rPr>
        <w:t xml:space="preserve">je bila </w:t>
      </w:r>
      <w:r w:rsidR="00513E66" w:rsidRPr="00513E66">
        <w:rPr>
          <w:rFonts w:cs="Times New Roman"/>
          <w:color w:val="auto"/>
        </w:rPr>
        <w:t xml:space="preserve">velika novost nabava urgentnega ultrazvoka, ki predstavlja skok naprej pri obravnavi pacientov in poškodovancev. </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Smatramo, da z našo službo NMP lahko gradimo nov mejnik pri oskrbi pacientov, želimo dodatno strokovno usposobiti obstoječi kader in opremiti našo službo, saj glede obsežne teritorialne razpršenosti ter oddaljenost od večjih sekundarnih in terciarnih ustanov, je naša prioriteta, da bi se širili na nivoju Satelitskega urgentnega centra (SUC). V sklopu SUC bi se specializiran kader ukvarjal z nujno medicinsko pomočjo 24 ur na dan. V času neprekinjenega zdravstvenega varstva (dežurstvo), kadar je pričakovati ob določenih urah v dnevu večji naval ljudi, bi se vzporedno vključil kader, ki bi se ukvarjal z </w:t>
      </w:r>
      <w:proofErr w:type="spellStart"/>
      <w:r w:rsidR="00513E66" w:rsidRPr="00513E66">
        <w:rPr>
          <w:rFonts w:cs="Times New Roman"/>
          <w:color w:val="auto"/>
        </w:rPr>
        <w:t>nenujnimi</w:t>
      </w:r>
      <w:proofErr w:type="spellEnd"/>
      <w:r w:rsidR="00513E66" w:rsidRPr="00513E66">
        <w:rPr>
          <w:rFonts w:cs="Times New Roman"/>
          <w:color w:val="auto"/>
        </w:rPr>
        <w:t xml:space="preserve"> primeri. Takšen sistem predstavlja najoptimalnejšo oskrbo vseh vrst pacientov, saj bi se lahko deloma </w:t>
      </w:r>
      <w:proofErr w:type="spellStart"/>
      <w:r w:rsidR="00513E66" w:rsidRPr="00513E66">
        <w:rPr>
          <w:rFonts w:cs="Times New Roman"/>
          <w:color w:val="auto"/>
        </w:rPr>
        <w:t>avtofinanciral</w:t>
      </w:r>
      <w:proofErr w:type="spellEnd"/>
      <w:r w:rsidR="00513E66" w:rsidRPr="00513E66">
        <w:rPr>
          <w:rFonts w:cs="Times New Roman"/>
          <w:color w:val="auto"/>
        </w:rPr>
        <w:t xml:space="preserve"> s strožjimi zahtevami po plačilu samoplačniških storitev, kadar ZZZS ne pokrije ne nujnih storitev v dežurni službi.  </w:t>
      </w:r>
    </w:p>
    <w:p w:rsidR="00513E66" w:rsidRDefault="00513E66" w:rsidP="00513E66">
      <w:pPr>
        <w:spacing w:after="0" w:line="240" w:lineRule="auto"/>
        <w:ind w:left="0" w:firstLine="0"/>
        <w:jc w:val="both"/>
        <w:rPr>
          <w:rFonts w:cs="Times New Roman"/>
          <w:color w:val="auto"/>
        </w:rPr>
      </w:pPr>
    </w:p>
    <w:p w:rsidR="00D8585D" w:rsidRPr="00513E66" w:rsidRDefault="00D8585D" w:rsidP="00513E66">
      <w:pPr>
        <w:spacing w:after="0" w:line="240" w:lineRule="auto"/>
        <w:ind w:left="0" w:firstLine="0"/>
        <w:jc w:val="both"/>
        <w:rPr>
          <w:rFonts w:cs="Times New Roman"/>
          <w:color w:val="auto"/>
        </w:rPr>
      </w:pPr>
    </w:p>
    <w:p w:rsidR="00513E66" w:rsidRPr="00513E66" w:rsidRDefault="00513E66" w:rsidP="004F6972">
      <w:pPr>
        <w:pStyle w:val="Naslov2"/>
      </w:pPr>
      <w:bookmarkStart w:id="33" w:name="_Toc443987824"/>
      <w:r w:rsidRPr="00513E66">
        <w:t>Poročilo o delu na pod</w:t>
      </w:r>
      <w:r w:rsidR="00891D74">
        <w:t>ročju Zdravstvene vzgoje za l.</w:t>
      </w:r>
      <w:r w:rsidRPr="00513E66">
        <w:t xml:space="preserve"> 2015</w:t>
      </w:r>
      <w:bookmarkEnd w:id="33"/>
    </w:p>
    <w:p w:rsidR="00513E66" w:rsidRPr="00513E66" w:rsidRDefault="00513E66"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Na področju zdravstvene vzgoje, </w:t>
      </w:r>
      <w:r w:rsidR="00A23E7A">
        <w:rPr>
          <w:rFonts w:cs="Times New Roman"/>
          <w:color w:val="auto"/>
        </w:rPr>
        <w:t>ki jo ZZZS plačuje v pavšalu, s</w:t>
      </w:r>
      <w:r w:rsidR="00513E66" w:rsidRPr="00513E66">
        <w:rPr>
          <w:rFonts w:cs="Times New Roman"/>
          <w:color w:val="auto"/>
        </w:rPr>
        <w:t>m</w:t>
      </w:r>
      <w:r w:rsidR="00A23E7A">
        <w:rPr>
          <w:rFonts w:cs="Times New Roman"/>
          <w:color w:val="auto"/>
        </w:rPr>
        <w:t>o izvedli</w:t>
      </w:r>
      <w:r w:rsidR="00513E66" w:rsidRPr="00513E66">
        <w:rPr>
          <w:rFonts w:cs="Times New Roman"/>
          <w:color w:val="auto"/>
        </w:rPr>
        <w:t xml:space="preserve"> 10 delavnic za predšolske otroke, njihove starše in v</w:t>
      </w:r>
      <w:r w:rsidR="00A23E7A">
        <w:rPr>
          <w:rFonts w:cs="Times New Roman"/>
          <w:color w:val="auto"/>
        </w:rPr>
        <w:t>zgojitelje. Za šolsko mladino s</w:t>
      </w:r>
      <w:r w:rsidR="00513E66" w:rsidRPr="00513E66">
        <w:rPr>
          <w:rFonts w:cs="Times New Roman"/>
          <w:color w:val="auto"/>
        </w:rPr>
        <w:t>m</w:t>
      </w:r>
      <w:r w:rsidR="00A23E7A">
        <w:rPr>
          <w:rFonts w:cs="Times New Roman"/>
          <w:color w:val="auto"/>
        </w:rPr>
        <w:t>o</w:t>
      </w:r>
      <w:r w:rsidR="00513E66" w:rsidRPr="00513E66">
        <w:rPr>
          <w:rFonts w:cs="Times New Roman"/>
          <w:color w:val="auto"/>
        </w:rPr>
        <w:t xml:space="preserve"> oprav</w:t>
      </w:r>
      <w:r w:rsidR="00A23E7A">
        <w:rPr>
          <w:rFonts w:cs="Times New Roman"/>
          <w:color w:val="auto"/>
        </w:rPr>
        <w:t>ili</w:t>
      </w:r>
      <w:r w:rsidR="00513E66" w:rsidRPr="00513E66">
        <w:rPr>
          <w:rFonts w:cs="Times New Roman"/>
          <w:color w:val="auto"/>
        </w:rPr>
        <w:t xml:space="preserve">  35 učnih delavnic v večji skupini in 22 delavnic v manjši skupini ter 56 </w:t>
      </w:r>
      <w:r w:rsidR="00A23E7A">
        <w:rPr>
          <w:rFonts w:cs="Times New Roman"/>
          <w:color w:val="auto"/>
        </w:rPr>
        <w:t>individualnih svetovanj. Izvedli s</w:t>
      </w:r>
      <w:r w:rsidR="00513E66" w:rsidRPr="00513E66">
        <w:rPr>
          <w:rFonts w:cs="Times New Roman"/>
          <w:color w:val="auto"/>
        </w:rPr>
        <w:t>m</w:t>
      </w:r>
      <w:r w:rsidR="00A23E7A">
        <w:rPr>
          <w:rFonts w:cs="Times New Roman"/>
          <w:color w:val="auto"/>
        </w:rPr>
        <w:t>o</w:t>
      </w:r>
      <w:r w:rsidR="00513E66" w:rsidRPr="00513E66">
        <w:rPr>
          <w:rFonts w:cs="Times New Roman"/>
          <w:color w:val="auto"/>
        </w:rPr>
        <w:t xml:space="preserve"> tudi  6 posvetovanj z učitelji. </w:t>
      </w:r>
    </w:p>
    <w:p w:rsidR="00A310CF" w:rsidRPr="00513E66" w:rsidRDefault="00A310CF"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t>Tečaj</w:t>
      </w:r>
      <w:r w:rsidR="00A310CF">
        <w:rPr>
          <w:rFonts w:cs="Times New Roman"/>
          <w:color w:val="auto"/>
        </w:rPr>
        <w:t xml:space="preserve"> Šole za bodoče starše je bil</w:t>
      </w:r>
      <w:r w:rsidR="00513E66" w:rsidRPr="00513E66">
        <w:rPr>
          <w:rFonts w:cs="Times New Roman"/>
          <w:color w:val="auto"/>
        </w:rPr>
        <w:t xml:space="preserve"> organiziran  3x, </w:t>
      </w:r>
      <w:r w:rsidR="00A310CF">
        <w:rPr>
          <w:rFonts w:cs="Times New Roman"/>
          <w:color w:val="auto"/>
        </w:rPr>
        <w:t>skupno</w:t>
      </w:r>
      <w:r w:rsidR="00513E66" w:rsidRPr="00513E66">
        <w:rPr>
          <w:rFonts w:cs="Times New Roman"/>
          <w:color w:val="auto"/>
        </w:rPr>
        <w:t xml:space="preserve"> 37 učnih delavnic in 2 individualni posvetovanji. V Šoli za starše so sodelovali trije zdravniki, dipl. med. sestra, dipl. babica, dipl. fizioterapevt in dipl. sanitarni inženir. V novembru 2015 je bila izvedena tudi prva šola za starše za zgodnjo nosečnost. Opravljene so bile  4 učne delavnice, izvedle so jih  dipl. babica, dipl. fizioterapevt in dipl. san. inž.  </w:t>
      </w:r>
    </w:p>
    <w:p w:rsidR="00513E66" w:rsidRDefault="00513E66" w:rsidP="00513E66">
      <w:pPr>
        <w:spacing w:after="0" w:line="240" w:lineRule="auto"/>
        <w:ind w:left="0"/>
        <w:jc w:val="both"/>
        <w:rPr>
          <w:rFonts w:cs="Times New Roman"/>
          <w:color w:val="auto"/>
        </w:rPr>
      </w:pPr>
      <w:r w:rsidRPr="00513E66">
        <w:rPr>
          <w:rFonts w:cs="Times New Roman"/>
          <w:color w:val="auto"/>
        </w:rPr>
        <w:lastRenderedPageBreak/>
        <w:t xml:space="preserve">V okviru akcije »Druženje treh generacij« smo sodelovali na treh osnovnih šolah – Kuteževo, Jelšane in Knežak ter v VVZ Ilirska Bistrica. (dipl. med. sestra, zdravstveni tehnik, dipl. san. inž.). </w:t>
      </w:r>
    </w:p>
    <w:p w:rsidR="00A310CF" w:rsidRPr="00513E66" w:rsidRDefault="00A310CF"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Bili smo soorganizatorji pohoda po Kettejevi poti ob svetovnem dnevu zdravja.</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Sodelovali smo v vse slovenski akciji ob svetovnem dnevu ledvic. </w:t>
      </w:r>
    </w:p>
    <w:p w:rsidR="00513E66" w:rsidRDefault="00513E66" w:rsidP="00513E66">
      <w:pPr>
        <w:spacing w:after="0" w:line="240" w:lineRule="auto"/>
        <w:ind w:left="0"/>
        <w:jc w:val="both"/>
        <w:rPr>
          <w:rFonts w:cs="Times New Roman"/>
          <w:color w:val="auto"/>
        </w:rPr>
      </w:pPr>
      <w:r w:rsidRPr="00513E66">
        <w:rPr>
          <w:rFonts w:cs="Times New Roman"/>
          <w:color w:val="auto"/>
        </w:rPr>
        <w:t>1x mesečno smo izvajali tudi meritve krvnega sladkorja, tlaka in holesterola in izvajali individualna svetovanja glede na rezultate meritev. Meritve so bile predvsem namenjene pomoči pri samokontroli oseb, ki imajo že znane povišane parametre, namenjene pa so tudi  odkrivanju novih bolnikov.</w:t>
      </w:r>
    </w:p>
    <w:p w:rsidR="00A310CF" w:rsidRPr="00513E66" w:rsidRDefault="00A310CF"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Novost v tem letu je bila uvedba programa Zdrav življenjski sl</w:t>
      </w:r>
      <w:r w:rsidR="004D5912">
        <w:rPr>
          <w:rFonts w:cs="Times New Roman"/>
          <w:color w:val="auto"/>
        </w:rPr>
        <w:t>og mladostnikov, ki s</w:t>
      </w:r>
      <w:r w:rsidR="00513E66" w:rsidRPr="00513E66">
        <w:rPr>
          <w:rFonts w:cs="Times New Roman"/>
          <w:color w:val="auto"/>
        </w:rPr>
        <w:t>m</w:t>
      </w:r>
      <w:r w:rsidR="004D5912">
        <w:rPr>
          <w:rFonts w:cs="Times New Roman"/>
          <w:color w:val="auto"/>
        </w:rPr>
        <w:t>o  ga začeli</w:t>
      </w:r>
      <w:r w:rsidR="00513E66" w:rsidRPr="00513E66">
        <w:rPr>
          <w:rFonts w:cs="Times New Roman"/>
          <w:color w:val="auto"/>
        </w:rPr>
        <w:t xml:space="preserve"> izvajati v šol. letu 2015/16 v vseh razredih osnovne šole, poleg delavnic, ki jih že vrsto let izvajam</w:t>
      </w:r>
      <w:r w:rsidR="004D5912">
        <w:rPr>
          <w:rFonts w:cs="Times New Roman"/>
          <w:color w:val="auto"/>
        </w:rPr>
        <w:t>o</w:t>
      </w:r>
      <w:r w:rsidR="00513E66" w:rsidRPr="00513E66">
        <w:rPr>
          <w:rFonts w:cs="Times New Roman"/>
          <w:color w:val="auto"/>
        </w:rPr>
        <w:t xml:space="preserve"> ob sistematskih pregledih učencev. Program je na šolah lepo sprejet in ga brez problemov izvajamo, kljub temu, da za to ni namenjenih posebni</w:t>
      </w:r>
      <w:r>
        <w:rPr>
          <w:rFonts w:cs="Times New Roman"/>
          <w:color w:val="auto"/>
        </w:rPr>
        <w:t>h ur v učnem programu.  Program</w:t>
      </w:r>
      <w:r w:rsidR="00513E66" w:rsidRPr="00513E66">
        <w:rPr>
          <w:rFonts w:cs="Times New Roman"/>
          <w:color w:val="auto"/>
        </w:rPr>
        <w:t xml:space="preserve"> bodo v naslednjih letih dogradili še za predšolske otroke in za srednješolsko mladino. </w:t>
      </w:r>
    </w:p>
    <w:p w:rsidR="00A310CF" w:rsidRPr="00513E66" w:rsidRDefault="00A310CF"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Na področju zdravstvene vzgoje za odraslo populacijo</w:t>
      </w:r>
      <w:r w:rsidR="004D5912">
        <w:rPr>
          <w:rFonts w:cs="Times New Roman"/>
          <w:color w:val="auto"/>
        </w:rPr>
        <w:t>,</w:t>
      </w:r>
      <w:r w:rsidR="00513E66" w:rsidRPr="00513E66">
        <w:rPr>
          <w:rFonts w:cs="Times New Roman"/>
          <w:color w:val="auto"/>
        </w:rPr>
        <w:t xml:space="preserve"> predvsem za osebe, ki so več kot 20 % ogrožene za srčno žilne bolezni</w:t>
      </w:r>
      <w:r w:rsidR="004D5912">
        <w:rPr>
          <w:rFonts w:cs="Times New Roman"/>
          <w:color w:val="auto"/>
        </w:rPr>
        <w:t>,</w:t>
      </w:r>
      <w:r w:rsidR="00513E66" w:rsidRPr="00513E66">
        <w:rPr>
          <w:rFonts w:cs="Times New Roman"/>
          <w:color w:val="auto"/>
        </w:rPr>
        <w:t xml:space="preserve"> je bilo izvedenih 19 delavnic in 4 in</w:t>
      </w:r>
      <w:r w:rsidR="004D5912">
        <w:rPr>
          <w:rFonts w:cs="Times New Roman"/>
          <w:color w:val="auto"/>
        </w:rPr>
        <w:t>dividualna svetovanja od skupno</w:t>
      </w:r>
      <w:r w:rsidR="00513E66" w:rsidRPr="00513E66">
        <w:rPr>
          <w:rFonts w:cs="Times New Roman"/>
          <w:color w:val="auto"/>
        </w:rPr>
        <w:t xml:space="preserve"> planiranih 31 delavnic in individualnih svetovanj. Delavnice sva izvajali dipl.med. sestra in dipl. san. inž., pri testih hoje pa je sodeloval še zdravstveni tehnik.  Ogroženost za  SŽB ocenijo zdravniki na preventivnem pregledu za odraslo populacijo in le ti nato napotijo ogrožene osebe v zdravstveno vzgojni program. Po napotnicah splošnih zdravnikov je bilo v delavnice povabljenih 66 bolnikov. V glavnem so bile napotnice posredovane</w:t>
      </w:r>
      <w:r w:rsidR="00AE5E55">
        <w:rPr>
          <w:rFonts w:cs="Times New Roman"/>
          <w:color w:val="auto"/>
        </w:rPr>
        <w:t xml:space="preserve"> s</w:t>
      </w:r>
      <w:r w:rsidR="00513E66" w:rsidRPr="00513E66">
        <w:rPr>
          <w:rFonts w:cs="Times New Roman"/>
          <w:color w:val="auto"/>
        </w:rPr>
        <w:t xml:space="preserve"> strani dr. Vinšek Grilj in dr. </w:t>
      </w:r>
      <w:proofErr w:type="spellStart"/>
      <w:r w:rsidR="00513E66" w:rsidRPr="00513E66">
        <w:rPr>
          <w:rFonts w:cs="Times New Roman"/>
          <w:color w:val="auto"/>
        </w:rPr>
        <w:t>Taučer</w:t>
      </w:r>
      <w:proofErr w:type="spellEnd"/>
      <w:r w:rsidR="00513E66" w:rsidRPr="00513E66">
        <w:rPr>
          <w:rFonts w:cs="Times New Roman"/>
          <w:color w:val="auto"/>
        </w:rPr>
        <w:t xml:space="preserve"> </w:t>
      </w:r>
      <w:proofErr w:type="spellStart"/>
      <w:r w:rsidR="00513E66" w:rsidRPr="00513E66">
        <w:rPr>
          <w:rFonts w:cs="Times New Roman"/>
          <w:color w:val="auto"/>
        </w:rPr>
        <w:t>Micetić</w:t>
      </w:r>
      <w:proofErr w:type="spellEnd"/>
      <w:r w:rsidR="00513E66" w:rsidRPr="00513E66">
        <w:rPr>
          <w:rFonts w:cs="Times New Roman"/>
          <w:color w:val="auto"/>
        </w:rPr>
        <w:t xml:space="preserve">. Le te osebe so se tudi odzvale na delavnice. Poleg teh smo na raznih akcijah za sodelovanje pridobili še 160 kandidatov. Iz referenčne ambulante, ki je delovala do lanskega leta ni bila napotena nobena oseba. </w:t>
      </w:r>
    </w:p>
    <w:p w:rsidR="00A310CF" w:rsidRPr="00513E66" w:rsidRDefault="00A310CF"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Običajno se povabljeni na vabilo ne odzovejo, zelo redki vprašajo zakaj so dobili vabilo, oziroma se izgovarjajo, da nimajo časa (služba, varovanje vnukov, delo s starejšimi svojci…..). Zelo redki tudi vedo, da so bili na preventivnem pregledu pri svojem osebnem zdravniku.</w:t>
      </w:r>
    </w:p>
    <w:p w:rsidR="00A310CF" w:rsidRPr="00513E66" w:rsidRDefault="00A310CF" w:rsidP="00513E66">
      <w:pPr>
        <w:spacing w:after="0" w:line="240" w:lineRule="auto"/>
        <w:ind w:left="0"/>
        <w:jc w:val="both"/>
        <w:rPr>
          <w:rFonts w:cs="Times New Roman"/>
          <w:color w:val="auto"/>
        </w:rPr>
      </w:pPr>
    </w:p>
    <w:p w:rsidR="00513E66" w:rsidRDefault="00513E66" w:rsidP="00513E66">
      <w:pPr>
        <w:spacing w:after="0" w:line="240" w:lineRule="auto"/>
        <w:ind w:left="0"/>
        <w:jc w:val="both"/>
        <w:rPr>
          <w:rFonts w:cs="Times New Roman"/>
          <w:color w:val="auto"/>
        </w:rPr>
      </w:pPr>
      <w:r w:rsidRPr="00513E66">
        <w:rPr>
          <w:rFonts w:cs="Times New Roman"/>
          <w:color w:val="auto"/>
        </w:rPr>
        <w:t xml:space="preserve">V lanskem letu smo s pomočjo GZS  in NIJZ OE Koper ZV delavnice implementirali  v podjetje Plama Podgrad, kjer smo izvedeli test hoje na 2 km ter delavnico telesna dejavnost – gibanje. V okviru preventivnega dne v podjetju  smo merili še krvni pritisk in demonstrirali oživljanje s pomočjo AED. Iz ZD sta sodelovali dve dipl. med. </w:t>
      </w:r>
      <w:r w:rsidR="00AE5E55">
        <w:rPr>
          <w:rFonts w:cs="Times New Roman"/>
          <w:color w:val="auto"/>
        </w:rPr>
        <w:t xml:space="preserve">sestri, dve babici, </w:t>
      </w:r>
      <w:proofErr w:type="spellStart"/>
      <w:r w:rsidR="00AE5E55">
        <w:rPr>
          <w:rFonts w:cs="Times New Roman"/>
          <w:color w:val="auto"/>
        </w:rPr>
        <w:t>zdr</w:t>
      </w:r>
      <w:proofErr w:type="spellEnd"/>
      <w:r w:rsidR="00AE5E55">
        <w:rPr>
          <w:rFonts w:cs="Times New Roman"/>
          <w:color w:val="auto"/>
        </w:rPr>
        <w:t>. tehnik</w:t>
      </w:r>
      <w:r w:rsidRPr="00513E66">
        <w:rPr>
          <w:rFonts w:cs="Times New Roman"/>
          <w:color w:val="auto"/>
        </w:rPr>
        <w:t>,</w:t>
      </w:r>
      <w:r w:rsidR="00AE5E55">
        <w:rPr>
          <w:rFonts w:cs="Times New Roman"/>
          <w:color w:val="auto"/>
        </w:rPr>
        <w:t xml:space="preserve"> </w:t>
      </w:r>
      <w:r w:rsidRPr="00513E66">
        <w:rPr>
          <w:rFonts w:cs="Times New Roman"/>
          <w:color w:val="auto"/>
        </w:rPr>
        <w:t>zdrav. administratorka in dipl. san. inž.</w:t>
      </w:r>
    </w:p>
    <w:p w:rsidR="00A310CF" w:rsidRPr="00513E66" w:rsidRDefault="00A310CF"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V mesecu septembru je bil izveden še dvodnevni Svitov dogodek z modelom črevesa v okviru sejma Kmetijska tržnica, ki ga organizira Društvo za razvoj podeželja od Snežnika do Nanosa. V o</w:t>
      </w:r>
      <w:r w:rsidR="00687D6B">
        <w:rPr>
          <w:rFonts w:cs="Times New Roman"/>
          <w:color w:val="auto"/>
        </w:rPr>
        <w:t xml:space="preserve">kviru </w:t>
      </w:r>
      <w:proofErr w:type="spellStart"/>
      <w:r w:rsidR="00687D6B">
        <w:rPr>
          <w:rFonts w:cs="Times New Roman"/>
          <w:color w:val="auto"/>
        </w:rPr>
        <w:t>Svitove</w:t>
      </w:r>
      <w:proofErr w:type="spellEnd"/>
      <w:r w:rsidR="00687D6B">
        <w:rPr>
          <w:rFonts w:cs="Times New Roman"/>
          <w:color w:val="auto"/>
        </w:rPr>
        <w:t xml:space="preserve"> kontaktne točke s</w:t>
      </w:r>
      <w:r w:rsidR="00513E66" w:rsidRPr="00513E66">
        <w:rPr>
          <w:rFonts w:cs="Times New Roman"/>
          <w:color w:val="auto"/>
        </w:rPr>
        <w:t>m</w:t>
      </w:r>
      <w:r w:rsidR="00687D6B">
        <w:rPr>
          <w:rFonts w:cs="Times New Roman"/>
          <w:color w:val="auto"/>
        </w:rPr>
        <w:t>o opravili</w:t>
      </w:r>
      <w:r w:rsidR="00513E66" w:rsidRPr="00513E66">
        <w:rPr>
          <w:rFonts w:cs="Times New Roman"/>
          <w:color w:val="auto"/>
        </w:rPr>
        <w:t xml:space="preserve"> 40 razgovorov z osebami, ki se niso odzvale vabilu v program Svit. Udeležba v programu Svit je tudi v naši občini še vedno nizka. Iz razgovorov, ki jih </w:t>
      </w:r>
      <w:r w:rsidR="00687D6B">
        <w:rPr>
          <w:rFonts w:cs="Times New Roman"/>
          <w:color w:val="auto"/>
        </w:rPr>
        <w:t xml:space="preserve">je </w:t>
      </w:r>
      <w:r w:rsidR="00513E66" w:rsidRPr="00513E66">
        <w:rPr>
          <w:rFonts w:cs="Times New Roman"/>
          <w:color w:val="auto"/>
        </w:rPr>
        <w:t>opravila</w:t>
      </w:r>
      <w:r w:rsidR="00687D6B">
        <w:rPr>
          <w:rFonts w:cs="Times New Roman"/>
          <w:color w:val="auto"/>
        </w:rPr>
        <w:t xml:space="preserve"> ga. Rebec, je zaznati</w:t>
      </w:r>
      <w:r w:rsidR="00513E66" w:rsidRPr="00513E66">
        <w:rPr>
          <w:rFonts w:cs="Times New Roman"/>
          <w:color w:val="auto"/>
        </w:rPr>
        <w:t>, da se ljudje velikokrat bojijo resnice, obenem pa je še vedno veliko neznanja o</w:t>
      </w:r>
      <w:r w:rsidR="00687D6B">
        <w:rPr>
          <w:rFonts w:cs="Times New Roman"/>
          <w:color w:val="auto"/>
        </w:rPr>
        <w:t xml:space="preserve"> postopku, ki ga morajo izvesti</w:t>
      </w:r>
      <w:r w:rsidR="00513E66" w:rsidRPr="00513E66">
        <w:rPr>
          <w:rFonts w:cs="Times New Roman"/>
          <w:color w:val="auto"/>
        </w:rPr>
        <w:t>, zato je osebn</w:t>
      </w:r>
      <w:r w:rsidR="00153EB5">
        <w:rPr>
          <w:rFonts w:cs="Times New Roman"/>
          <w:color w:val="auto"/>
        </w:rPr>
        <w:t>i</w:t>
      </w:r>
      <w:r w:rsidR="00513E66" w:rsidRPr="00513E66">
        <w:rPr>
          <w:rFonts w:cs="Times New Roman"/>
          <w:color w:val="auto"/>
        </w:rPr>
        <w:t xml:space="preserve"> stik in razgovor z neudeleženci v programu še vedno najboljša rešitev. </w:t>
      </w:r>
    </w:p>
    <w:p w:rsidR="00A310CF" w:rsidRPr="00513E66" w:rsidRDefault="00A310CF" w:rsidP="00513E66">
      <w:pPr>
        <w:spacing w:after="0" w:line="240" w:lineRule="auto"/>
        <w:ind w:left="0"/>
        <w:jc w:val="both"/>
        <w:rPr>
          <w:rFonts w:cs="Times New Roman"/>
          <w:color w:val="auto"/>
        </w:rPr>
      </w:pPr>
    </w:p>
    <w:p w:rsid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CINDI delavnice so zelo normirane. Določeno je število oseb vključenih v delavnico ter števi</w:t>
      </w:r>
      <w:r w:rsidR="00687D6B">
        <w:rPr>
          <w:rFonts w:cs="Times New Roman"/>
          <w:color w:val="auto"/>
        </w:rPr>
        <w:t>lo srečanj, da lahko evidentiramo</w:t>
      </w:r>
      <w:r w:rsidR="00513E66" w:rsidRPr="00513E66">
        <w:rPr>
          <w:rFonts w:cs="Times New Roman"/>
          <w:color w:val="auto"/>
        </w:rPr>
        <w:t xml:space="preserve"> de</w:t>
      </w:r>
      <w:r w:rsidR="00687D6B">
        <w:rPr>
          <w:rFonts w:cs="Times New Roman"/>
          <w:color w:val="auto"/>
        </w:rPr>
        <w:t>lavnico. V vsaki delavnici moramo</w:t>
      </w:r>
      <w:r w:rsidR="00513E66" w:rsidRPr="00513E66">
        <w:rPr>
          <w:rFonts w:cs="Times New Roman"/>
          <w:color w:val="auto"/>
        </w:rPr>
        <w:t xml:space="preserve"> izvesti evalvacijo za vsakega posameznika. Šele na podlagi izpolnjenega </w:t>
      </w:r>
      <w:proofErr w:type="spellStart"/>
      <w:r w:rsidR="00513E66" w:rsidRPr="00513E66">
        <w:rPr>
          <w:rFonts w:cs="Times New Roman"/>
          <w:color w:val="auto"/>
        </w:rPr>
        <w:t>evalvacijskega</w:t>
      </w:r>
      <w:proofErr w:type="spellEnd"/>
      <w:r w:rsidR="00513E66" w:rsidRPr="00513E66">
        <w:rPr>
          <w:rFonts w:cs="Times New Roman"/>
          <w:color w:val="auto"/>
        </w:rPr>
        <w:t xml:space="preserve"> vprašalnika, ki ga dostavimo NIJZ</w:t>
      </w:r>
      <w:r w:rsidR="00687D6B">
        <w:rPr>
          <w:rFonts w:cs="Times New Roman"/>
          <w:color w:val="auto"/>
        </w:rPr>
        <w:t>,</w:t>
      </w:r>
      <w:r w:rsidR="00513E66" w:rsidRPr="00513E66">
        <w:rPr>
          <w:rFonts w:cs="Times New Roman"/>
          <w:color w:val="auto"/>
        </w:rPr>
        <w:t xml:space="preserve">  prejmemo plačilo za </w:t>
      </w:r>
      <w:r w:rsidR="00687D6B">
        <w:rPr>
          <w:rFonts w:cs="Times New Roman"/>
          <w:color w:val="auto"/>
        </w:rPr>
        <w:t>delavnico. Nekatere delavnice s</w:t>
      </w:r>
      <w:r w:rsidR="00513E66" w:rsidRPr="00513E66">
        <w:rPr>
          <w:rFonts w:cs="Times New Roman"/>
          <w:color w:val="auto"/>
        </w:rPr>
        <w:t>m</w:t>
      </w:r>
      <w:r w:rsidR="00687D6B">
        <w:rPr>
          <w:rFonts w:cs="Times New Roman"/>
          <w:color w:val="auto"/>
        </w:rPr>
        <w:t>o izvajali tudi 3x, da smo lahko beležili</w:t>
      </w:r>
      <w:r w:rsidR="00513E66" w:rsidRPr="00513E66">
        <w:rPr>
          <w:rFonts w:cs="Times New Roman"/>
          <w:color w:val="auto"/>
        </w:rPr>
        <w:t xml:space="preserve"> eno delavnico. </w:t>
      </w:r>
    </w:p>
    <w:p w:rsidR="00A310CF" w:rsidRPr="00513E66" w:rsidRDefault="00A310CF"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Z nastopom novega vodstva in z zagonom novih referenčnih ambulant</w:t>
      </w:r>
      <w:r w:rsidR="00687D6B">
        <w:rPr>
          <w:rFonts w:cs="Times New Roman"/>
          <w:color w:val="auto"/>
        </w:rPr>
        <w:t>,</w:t>
      </w:r>
      <w:r w:rsidR="00513E66" w:rsidRPr="00513E66">
        <w:rPr>
          <w:rFonts w:cs="Times New Roman"/>
          <w:color w:val="auto"/>
        </w:rPr>
        <w:t xml:space="preserve">  prejemam</w:t>
      </w:r>
      <w:r w:rsidR="00687D6B">
        <w:rPr>
          <w:rFonts w:cs="Times New Roman"/>
          <w:color w:val="auto"/>
        </w:rPr>
        <w:t>o</w:t>
      </w:r>
      <w:r w:rsidR="00513E66" w:rsidRPr="00513E66">
        <w:rPr>
          <w:rFonts w:cs="Times New Roman"/>
          <w:color w:val="auto"/>
        </w:rPr>
        <w:t xml:space="preserve"> nekoliko več napotnic, čeprav je odziv v delavnice  še vedno slab. Npr. na delavnice Dejavn</w:t>
      </w:r>
      <w:r w:rsidR="00DE29AF">
        <w:rPr>
          <w:rFonts w:cs="Times New Roman"/>
          <w:color w:val="auto"/>
        </w:rPr>
        <w:t>iki tveganja in zdrava prehrana, je bilo povabljenih 15 oseb, odzvala</w:t>
      </w:r>
      <w:r w:rsidR="00513E66" w:rsidRPr="00513E66">
        <w:rPr>
          <w:rFonts w:cs="Times New Roman"/>
          <w:color w:val="auto"/>
        </w:rPr>
        <w:t xml:space="preserve"> se </w:t>
      </w:r>
      <w:r w:rsidR="00DE29AF">
        <w:rPr>
          <w:rFonts w:cs="Times New Roman"/>
          <w:color w:val="auto"/>
        </w:rPr>
        <w:t xml:space="preserve">je </w:t>
      </w:r>
      <w:r w:rsidR="00513E66" w:rsidRPr="00513E66">
        <w:rPr>
          <w:rFonts w:cs="Times New Roman"/>
          <w:color w:val="auto"/>
        </w:rPr>
        <w:t xml:space="preserve">samo ena! </w:t>
      </w:r>
    </w:p>
    <w:p w:rsidR="00513E66" w:rsidRPr="00513E66" w:rsidRDefault="004F6972" w:rsidP="00513E66">
      <w:pPr>
        <w:spacing w:after="0" w:line="240" w:lineRule="auto"/>
        <w:ind w:left="0"/>
        <w:jc w:val="both"/>
        <w:rPr>
          <w:rFonts w:cs="Times New Roman"/>
          <w:color w:val="auto"/>
        </w:rPr>
      </w:pPr>
      <w:r>
        <w:rPr>
          <w:rFonts w:cs="Times New Roman"/>
          <w:color w:val="auto"/>
        </w:rPr>
        <w:lastRenderedPageBreak/>
        <w:tab/>
      </w:r>
      <w:r>
        <w:rPr>
          <w:rFonts w:cs="Times New Roman"/>
          <w:color w:val="auto"/>
        </w:rPr>
        <w:tab/>
      </w:r>
      <w:r w:rsidR="00513E66" w:rsidRPr="00513E66">
        <w:rPr>
          <w:rFonts w:cs="Times New Roman"/>
          <w:color w:val="auto"/>
        </w:rPr>
        <w:t xml:space="preserve">Komunikacija z osebjem iz novih  referenčnih ambulant je  boljša. Z uvedbo spletne strani je tudi obveščanje lažje. Z  ukinitvijo lokalnega časopisa, brezplačnega obveščanja na </w:t>
      </w:r>
      <w:r w:rsidR="00DE29AF">
        <w:rPr>
          <w:rFonts w:cs="Times New Roman"/>
          <w:color w:val="auto"/>
        </w:rPr>
        <w:t xml:space="preserve">radiu 94 in </w:t>
      </w:r>
      <w:proofErr w:type="spellStart"/>
      <w:r w:rsidR="00513E66" w:rsidRPr="00513E66">
        <w:rPr>
          <w:rFonts w:cs="Times New Roman"/>
          <w:color w:val="auto"/>
        </w:rPr>
        <w:t>Capris</w:t>
      </w:r>
      <w:proofErr w:type="spellEnd"/>
      <w:r w:rsidR="00513E66" w:rsidRPr="00513E66">
        <w:rPr>
          <w:rFonts w:cs="Times New Roman"/>
          <w:color w:val="auto"/>
        </w:rPr>
        <w:t>, brez spletne strani, ni bilo mogoče več komunicirati času primerno!</w:t>
      </w:r>
    </w:p>
    <w:p w:rsidR="00513E66" w:rsidRPr="00513E66" w:rsidRDefault="00513E66" w:rsidP="00513E66">
      <w:pPr>
        <w:spacing w:after="0" w:line="240" w:lineRule="auto"/>
        <w:ind w:left="0"/>
        <w:jc w:val="both"/>
        <w:rPr>
          <w:rFonts w:cs="Times New Roman"/>
          <w:color w:val="auto"/>
        </w:rPr>
      </w:pPr>
    </w:p>
    <w:p w:rsidR="00513E66" w:rsidRPr="00B70383" w:rsidRDefault="00513E66" w:rsidP="00513E66">
      <w:pPr>
        <w:spacing w:after="0" w:line="240" w:lineRule="auto"/>
        <w:ind w:left="0"/>
        <w:jc w:val="both"/>
        <w:rPr>
          <w:rFonts w:cs="Times New Roman"/>
          <w:b/>
          <w:i/>
          <w:color w:val="auto"/>
        </w:rPr>
      </w:pPr>
      <w:r w:rsidRPr="00B70383">
        <w:rPr>
          <w:rFonts w:cs="Times New Roman"/>
          <w:b/>
          <w:i/>
          <w:color w:val="auto"/>
        </w:rPr>
        <w:t>Pričakovanja:</w:t>
      </w: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Pričakujem</w:t>
      </w:r>
      <w:r w:rsidR="00DE29AF">
        <w:rPr>
          <w:rFonts w:cs="Times New Roman"/>
          <w:color w:val="auto"/>
        </w:rPr>
        <w:t>o</w:t>
      </w:r>
      <w:r w:rsidR="00513E66" w:rsidRPr="00513E66">
        <w:rPr>
          <w:rFonts w:cs="Times New Roman"/>
          <w:color w:val="auto"/>
        </w:rPr>
        <w:t xml:space="preserve"> kadrovsko okrepitev, saj opažam</w:t>
      </w:r>
      <w:r w:rsidR="00DE29AF">
        <w:rPr>
          <w:rFonts w:cs="Times New Roman"/>
          <w:color w:val="auto"/>
        </w:rPr>
        <w:t>o</w:t>
      </w:r>
      <w:r w:rsidR="00513E66" w:rsidRPr="00513E66">
        <w:rPr>
          <w:rFonts w:cs="Times New Roman"/>
          <w:color w:val="auto"/>
        </w:rPr>
        <w:t xml:space="preserve">, da v 60 % delovnega časa vseh dejavnosti </w:t>
      </w:r>
      <w:r w:rsidR="00DE29AF">
        <w:rPr>
          <w:rFonts w:cs="Times New Roman"/>
          <w:color w:val="auto"/>
        </w:rPr>
        <w:t>ga. Rebec ne more sama</w:t>
      </w:r>
      <w:r w:rsidR="00513E66" w:rsidRPr="00513E66">
        <w:rPr>
          <w:rFonts w:cs="Times New Roman"/>
          <w:color w:val="auto"/>
        </w:rPr>
        <w:t xml:space="preserve"> več kvalitetno opravljati. Nekatere delavnice zahtevajo več kadra, taka kot je  npr. test hoje. Vrsto let </w:t>
      </w:r>
      <w:r w:rsidR="00DE29AF">
        <w:rPr>
          <w:rFonts w:cs="Times New Roman"/>
          <w:color w:val="auto"/>
        </w:rPr>
        <w:t>je ga. Rebec</w:t>
      </w:r>
      <w:r w:rsidR="00513E66" w:rsidRPr="00513E66">
        <w:rPr>
          <w:rFonts w:cs="Times New Roman"/>
          <w:color w:val="auto"/>
        </w:rPr>
        <w:t xml:space="preserve">  sodelovala pri izvedbi testa hoje v Postojni. Test je izvajalo najmanj 15 ljudi, v Ilirski Bistrici, pa </w:t>
      </w:r>
      <w:r w:rsidR="00DE29AF">
        <w:rPr>
          <w:rFonts w:cs="Times New Roman"/>
          <w:color w:val="auto"/>
        </w:rPr>
        <w:t xml:space="preserve"> so </w:t>
      </w:r>
      <w:r w:rsidR="00513E66" w:rsidRPr="00513E66">
        <w:rPr>
          <w:rFonts w:cs="Times New Roman"/>
          <w:color w:val="auto"/>
        </w:rPr>
        <w:t xml:space="preserve">samo trije in še kak prostovoljec, ki </w:t>
      </w:r>
      <w:r w:rsidR="00DE29AF">
        <w:rPr>
          <w:rFonts w:cs="Times New Roman"/>
          <w:color w:val="auto"/>
        </w:rPr>
        <w:t>pa običajno strukture testa sploh ne pozna</w:t>
      </w:r>
      <w:r w:rsidR="00513E66" w:rsidRPr="00513E66">
        <w:rPr>
          <w:rFonts w:cs="Times New Roman"/>
          <w:color w:val="auto"/>
        </w:rPr>
        <w:t>.</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V letu 2016 moramo  v program zdravstvene vzgoje implementirali še delavnice za podporo pri spopadanju z depresijo, katerih do sedaj še nismo izvajali. Za izvajanje le teh se trenutno izobražujeta dve dipl. med. sestri.</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 novembru 2015 </w:t>
      </w:r>
      <w:r w:rsidR="00DE29AF">
        <w:rPr>
          <w:rFonts w:cs="Times New Roman"/>
          <w:color w:val="auto"/>
        </w:rPr>
        <w:t xml:space="preserve">se je ga. Rebec </w:t>
      </w:r>
      <w:r w:rsidR="00513E66" w:rsidRPr="00513E66">
        <w:rPr>
          <w:rFonts w:cs="Times New Roman"/>
          <w:color w:val="auto"/>
        </w:rPr>
        <w:t xml:space="preserve">udeležila letnega srečanja izvajalcev zdravstvene vzgoje za odraslo populacijo. Predstavljen je bil nov koncept </w:t>
      </w:r>
      <w:proofErr w:type="spellStart"/>
      <w:r w:rsidR="00513E66" w:rsidRPr="00513E66">
        <w:rPr>
          <w:rFonts w:cs="Times New Roman"/>
          <w:color w:val="auto"/>
        </w:rPr>
        <w:t>ZVCjev</w:t>
      </w:r>
      <w:proofErr w:type="spellEnd"/>
      <w:r w:rsidR="00513E66" w:rsidRPr="00513E66">
        <w:rPr>
          <w:rFonts w:cs="Times New Roman"/>
          <w:color w:val="auto"/>
        </w:rPr>
        <w:t>, ki naj bi se preimenovali v Centre za krepitev zdravja. Trenutno v Sloveniji po norveškem konceptu delujejo trije taki  centri – v ZD  Sevnica, Celje in Vrhnika. NIJZ  je za ta pilotski projekt prejel tudi evropska sredstva. Po predstavitvi se je na predstavnike vsul cel plaz pripomb. Mnoge stvari, ki se sedaj izvajajo v teh pilotskih centrih</w:t>
      </w:r>
      <w:r w:rsidR="00DE29AF">
        <w:rPr>
          <w:rFonts w:cs="Times New Roman"/>
          <w:color w:val="auto"/>
        </w:rPr>
        <w:t>,</w:t>
      </w:r>
      <w:r w:rsidR="00513E66" w:rsidRPr="00513E66">
        <w:rPr>
          <w:rFonts w:cs="Times New Roman"/>
          <w:color w:val="auto"/>
        </w:rPr>
        <w:t xml:space="preserve"> so se izvajale že prej v naših centrih, vendar so nam v letošnjem letu finančna sredstva  enostavno odrezali. V našem primeru pomeni to, da ne moremo sodelovati  na raznih preventivnih akcijah – na pohodih, šolskih akcijah, v podjetjih, v lokalnih skupnostih, na preventivnih akcijah ob svetovnih dnevih v sklopu ZVC, razen če nas gostitelj plača. </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Za delo v ZVC bi potrebovali tudi več opreme: tehtnico za merjenje telesne sestave, štoparice ali digitalne ure s prikazom minut in sekund,  merilnik krvnega tlaka, </w:t>
      </w:r>
      <w:proofErr w:type="spellStart"/>
      <w:r w:rsidR="00513E66" w:rsidRPr="00513E66">
        <w:rPr>
          <w:rFonts w:cs="Times New Roman"/>
          <w:color w:val="auto"/>
        </w:rPr>
        <w:t>oksimeter</w:t>
      </w:r>
      <w:proofErr w:type="spellEnd"/>
      <w:r w:rsidR="00513E66" w:rsidRPr="00513E66">
        <w:rPr>
          <w:rFonts w:cs="Times New Roman"/>
          <w:color w:val="auto"/>
        </w:rPr>
        <w:t xml:space="preserve">, elastične trakove in žoge za izvajanje telesne vadbe, palice za nordijsko hojo, primernejši prenosnik za izračun fitnes indeksa – sedanji je zelo počasen, prenosnik za </w:t>
      </w:r>
      <w:r w:rsidR="005326E6">
        <w:rPr>
          <w:rFonts w:cs="Times New Roman"/>
          <w:color w:val="auto"/>
        </w:rPr>
        <w:t>trenutno</w:t>
      </w:r>
      <w:r w:rsidR="00513E66" w:rsidRPr="00513E66">
        <w:rPr>
          <w:rFonts w:cs="Times New Roman"/>
          <w:color w:val="auto"/>
        </w:rPr>
        <w:t xml:space="preserve"> delo pa ne zazna več DOS programa. </w:t>
      </w:r>
    </w:p>
    <w:p w:rsidR="00513E66" w:rsidRPr="00513E66" w:rsidRDefault="00513E66" w:rsidP="00513E66">
      <w:pPr>
        <w:spacing w:after="0" w:line="240" w:lineRule="auto"/>
        <w:ind w:left="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Vizijo ZVC v bodoče vidim</w:t>
      </w:r>
      <w:r w:rsidR="005326E6">
        <w:rPr>
          <w:rFonts w:cs="Times New Roman"/>
          <w:color w:val="auto"/>
        </w:rPr>
        <w:t>o</w:t>
      </w:r>
      <w:r w:rsidR="00513E66" w:rsidRPr="00513E66">
        <w:rPr>
          <w:rFonts w:cs="Times New Roman"/>
          <w:color w:val="auto"/>
        </w:rPr>
        <w:t xml:space="preserve"> kot skupino  zdravstvenih delavcev, ki promovirajo  zdrav življenjski slog v okviru preventivnih  programov, ki nam jih narekuje država, obenem pa s sodelovanjem z zdravniki, medicinskimi sestrami v zdravstvenem domu  ter s predstavniki  različnih institucij v lokalni skupnosti prepoznava probleme na področju ohranjanja zdravja  in jih s svojim zdravstveno vzgojnim delom pomaga reševati.  </w:t>
      </w:r>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firstLine="0"/>
        <w:jc w:val="both"/>
        <w:rPr>
          <w:rFonts w:cs="Times New Roman"/>
          <w:b/>
          <w:color w:val="auto"/>
        </w:rPr>
      </w:pPr>
    </w:p>
    <w:p w:rsidR="003A0D1D" w:rsidRDefault="003A0D1D">
      <w:pPr>
        <w:spacing w:after="200" w:line="276" w:lineRule="auto"/>
        <w:ind w:left="0" w:firstLine="0"/>
        <w:rPr>
          <w:rFonts w:cs="Times New Roman"/>
          <w:b/>
          <w:color w:val="FF0000"/>
        </w:rPr>
      </w:pPr>
      <w:r>
        <w:rPr>
          <w:rFonts w:cs="Times New Roman"/>
          <w:b/>
          <w:color w:val="FF0000"/>
        </w:rPr>
        <w:br w:type="page"/>
      </w:r>
    </w:p>
    <w:p w:rsidR="003A0D1D" w:rsidRPr="00DE1BB5" w:rsidRDefault="003A0D1D" w:rsidP="003A0D1D">
      <w:pPr>
        <w:pStyle w:val="Naslov1"/>
        <w:rPr>
          <w:caps/>
          <w:color w:val="auto"/>
        </w:rPr>
      </w:pPr>
      <w:bookmarkStart w:id="34" w:name="_Toc443987825"/>
      <w:r w:rsidRPr="00DE1BB5">
        <w:rPr>
          <w:caps/>
          <w:color w:val="auto"/>
        </w:rPr>
        <w:lastRenderedPageBreak/>
        <w:t>Poročilo o notranji reviziji za leto 2014</w:t>
      </w:r>
      <w:bookmarkEnd w:id="34"/>
    </w:p>
    <w:p w:rsidR="003A0D1D" w:rsidRPr="00DE1BB5" w:rsidRDefault="003A0D1D" w:rsidP="003A0D1D">
      <w:pPr>
        <w:spacing w:after="0" w:line="240" w:lineRule="auto"/>
        <w:ind w:left="0" w:firstLine="0"/>
        <w:rPr>
          <w:rFonts w:cs="Times New Roman"/>
          <w:b/>
          <w:caps/>
          <w:color w:val="auto"/>
        </w:rPr>
      </w:pPr>
    </w:p>
    <w:p w:rsidR="00C726DF" w:rsidRPr="00DE1BB5" w:rsidRDefault="00C726DF" w:rsidP="00C726DF">
      <w:pPr>
        <w:pStyle w:val="Naslov2"/>
        <w:rPr>
          <w:color w:val="auto"/>
        </w:rPr>
      </w:pPr>
      <w:bookmarkStart w:id="35" w:name="_Toc443987826"/>
      <w:r w:rsidRPr="00DE1BB5">
        <w:rPr>
          <w:color w:val="auto"/>
        </w:rPr>
        <w:t>Predstavitev revizorja</w:t>
      </w:r>
      <w:bookmarkEnd w:id="35"/>
      <w:r w:rsidRPr="00DE1BB5">
        <w:rPr>
          <w:color w:val="auto"/>
        </w:rPr>
        <w:t xml:space="preserve"> </w:t>
      </w:r>
    </w:p>
    <w:p w:rsidR="00C726DF" w:rsidRPr="00DE1BB5" w:rsidRDefault="00C726DF" w:rsidP="00C726DF">
      <w:pPr>
        <w:pStyle w:val="Default"/>
        <w:rPr>
          <w:rFonts w:ascii="Verdana" w:hAnsi="Verdana"/>
          <w:color w:val="auto"/>
          <w:sz w:val="22"/>
          <w:szCs w:val="22"/>
        </w:rPr>
      </w:pPr>
    </w:p>
    <w:p w:rsidR="00C726DF" w:rsidRPr="00DE1BB5" w:rsidRDefault="00C726DF" w:rsidP="00C726DF">
      <w:pPr>
        <w:pStyle w:val="Default"/>
        <w:rPr>
          <w:rFonts w:ascii="Verdana" w:hAnsi="Verdana"/>
          <w:color w:val="auto"/>
          <w:sz w:val="22"/>
          <w:szCs w:val="22"/>
        </w:rPr>
      </w:pPr>
      <w:r w:rsidRPr="00DE1BB5">
        <w:rPr>
          <w:rFonts w:ascii="Verdana" w:hAnsi="Verdana"/>
          <w:color w:val="auto"/>
          <w:sz w:val="22"/>
          <w:szCs w:val="22"/>
        </w:rPr>
        <w:t xml:space="preserve">Ime revizorja: Resni d.o.o. , Parmova 45, 1000 Ljubljana </w:t>
      </w:r>
    </w:p>
    <w:p w:rsidR="00C726DF" w:rsidRPr="00DE1BB5" w:rsidRDefault="00C726DF" w:rsidP="00C726DF">
      <w:pPr>
        <w:pStyle w:val="Default"/>
        <w:rPr>
          <w:rFonts w:ascii="Verdana" w:hAnsi="Verdana"/>
          <w:color w:val="auto"/>
          <w:sz w:val="22"/>
          <w:szCs w:val="22"/>
        </w:rPr>
      </w:pPr>
      <w:r w:rsidRPr="00DE1BB5">
        <w:rPr>
          <w:rFonts w:ascii="Verdana" w:hAnsi="Verdana"/>
          <w:color w:val="auto"/>
          <w:sz w:val="22"/>
          <w:szCs w:val="22"/>
        </w:rPr>
        <w:t xml:space="preserve">Izvajalec revizije: Vid Plohl, državni notranji revizor </w:t>
      </w:r>
    </w:p>
    <w:p w:rsidR="00C726DF" w:rsidRPr="00DE1BB5" w:rsidRDefault="00C726DF" w:rsidP="00C726DF">
      <w:pPr>
        <w:pStyle w:val="Default"/>
        <w:rPr>
          <w:rFonts w:ascii="Verdana" w:hAnsi="Verdana"/>
          <w:b/>
          <w:bCs/>
          <w:color w:val="auto"/>
          <w:sz w:val="22"/>
          <w:szCs w:val="22"/>
        </w:rPr>
      </w:pPr>
    </w:p>
    <w:p w:rsidR="00841772" w:rsidRPr="00DE1BB5" w:rsidRDefault="00841772" w:rsidP="00C726DF">
      <w:pPr>
        <w:pStyle w:val="Default"/>
        <w:rPr>
          <w:rFonts w:ascii="Verdana" w:hAnsi="Verdana"/>
          <w:b/>
          <w:bCs/>
          <w:color w:val="auto"/>
          <w:sz w:val="22"/>
          <w:szCs w:val="22"/>
        </w:rPr>
      </w:pPr>
    </w:p>
    <w:p w:rsidR="00C726DF" w:rsidRPr="00DE1BB5" w:rsidRDefault="00C726DF" w:rsidP="00C726DF">
      <w:pPr>
        <w:pStyle w:val="Naslov2"/>
        <w:rPr>
          <w:color w:val="auto"/>
        </w:rPr>
      </w:pPr>
      <w:bookmarkStart w:id="36" w:name="_Toc443987827"/>
      <w:r w:rsidRPr="00DE1BB5">
        <w:rPr>
          <w:color w:val="auto"/>
        </w:rPr>
        <w:t>Predmet revidiranja</w:t>
      </w:r>
      <w:bookmarkEnd w:id="36"/>
      <w:r w:rsidRPr="00DE1BB5">
        <w:rPr>
          <w:color w:val="auto"/>
        </w:rPr>
        <w:t xml:space="preserve"> </w:t>
      </w:r>
    </w:p>
    <w:p w:rsidR="00C726DF" w:rsidRPr="00DE1BB5" w:rsidRDefault="00C726DF" w:rsidP="00C726DF">
      <w:pPr>
        <w:pStyle w:val="Default"/>
        <w:rPr>
          <w:rFonts w:ascii="Verdana" w:hAnsi="Verdana"/>
          <w:color w:val="auto"/>
          <w:sz w:val="22"/>
          <w:szCs w:val="22"/>
        </w:rPr>
      </w:pPr>
    </w:p>
    <w:p w:rsidR="00C726DF" w:rsidRPr="00DE1BB5" w:rsidRDefault="00C726DF" w:rsidP="00C726DF">
      <w:pPr>
        <w:pStyle w:val="Default"/>
        <w:rPr>
          <w:rFonts w:ascii="Verdana" w:hAnsi="Verdana"/>
          <w:color w:val="auto"/>
          <w:sz w:val="22"/>
          <w:szCs w:val="22"/>
        </w:rPr>
      </w:pPr>
      <w:r w:rsidRPr="00DE1BB5">
        <w:rPr>
          <w:rFonts w:ascii="Verdana" w:hAnsi="Verdana"/>
          <w:color w:val="auto"/>
          <w:sz w:val="22"/>
          <w:szCs w:val="22"/>
        </w:rPr>
        <w:t xml:space="preserve">Izvedba postopkov notranjega revidiranja na naslednjih področjih: </w:t>
      </w:r>
    </w:p>
    <w:p w:rsidR="00C726DF" w:rsidRPr="00A310CF" w:rsidRDefault="00C726DF" w:rsidP="00AB5098">
      <w:pPr>
        <w:pStyle w:val="Default"/>
        <w:numPr>
          <w:ilvl w:val="0"/>
          <w:numId w:val="25"/>
        </w:numPr>
        <w:suppressAutoHyphens/>
        <w:adjustRightInd/>
        <w:textAlignment w:val="baseline"/>
        <w:rPr>
          <w:rFonts w:ascii="Verdana" w:hAnsi="Verdana"/>
          <w:color w:val="auto"/>
        </w:rPr>
      </w:pPr>
      <w:r w:rsidRPr="00A310CF">
        <w:rPr>
          <w:rFonts w:ascii="Verdana" w:hAnsi="Verdana"/>
          <w:bCs/>
          <w:color w:val="auto"/>
          <w:sz w:val="22"/>
          <w:szCs w:val="22"/>
        </w:rPr>
        <w:t>računovodsko poročanje</w:t>
      </w:r>
    </w:p>
    <w:p w:rsidR="00C726DF" w:rsidRPr="00A310CF" w:rsidRDefault="00C726DF" w:rsidP="00AB5098">
      <w:pPr>
        <w:pStyle w:val="Default"/>
        <w:numPr>
          <w:ilvl w:val="0"/>
          <w:numId w:val="25"/>
        </w:numPr>
        <w:suppressAutoHyphens/>
        <w:adjustRightInd/>
        <w:textAlignment w:val="baseline"/>
        <w:rPr>
          <w:rFonts w:ascii="Verdana" w:hAnsi="Verdana"/>
          <w:color w:val="auto"/>
        </w:rPr>
      </w:pPr>
      <w:r w:rsidRPr="00A310CF">
        <w:rPr>
          <w:rFonts w:ascii="Verdana" w:hAnsi="Verdana"/>
          <w:bCs/>
          <w:color w:val="auto"/>
          <w:sz w:val="22"/>
          <w:szCs w:val="22"/>
        </w:rPr>
        <w:t xml:space="preserve">Obračun davka od dohodka pravnih oseb in obračun davka na dodano vrednost. </w:t>
      </w:r>
    </w:p>
    <w:p w:rsidR="00C726DF" w:rsidRPr="00A310CF" w:rsidRDefault="00C726DF" w:rsidP="00AB5098">
      <w:pPr>
        <w:pStyle w:val="Default"/>
        <w:numPr>
          <w:ilvl w:val="0"/>
          <w:numId w:val="25"/>
        </w:numPr>
        <w:suppressAutoHyphens/>
        <w:adjustRightInd/>
        <w:textAlignment w:val="baseline"/>
        <w:rPr>
          <w:rFonts w:ascii="Verdana" w:hAnsi="Verdana"/>
          <w:color w:val="auto"/>
        </w:rPr>
      </w:pPr>
      <w:r w:rsidRPr="00A310CF">
        <w:rPr>
          <w:rFonts w:ascii="Verdana" w:hAnsi="Verdana"/>
          <w:bCs/>
          <w:color w:val="auto"/>
          <w:sz w:val="22"/>
          <w:szCs w:val="22"/>
        </w:rPr>
        <w:t xml:space="preserve">Preveritev notranjih kontrol na področju računovodskega poročanja. </w:t>
      </w:r>
    </w:p>
    <w:p w:rsidR="00C726DF" w:rsidRPr="00A310CF" w:rsidRDefault="00C726DF" w:rsidP="00AB5098">
      <w:pPr>
        <w:pStyle w:val="Default"/>
        <w:numPr>
          <w:ilvl w:val="0"/>
          <w:numId w:val="25"/>
        </w:numPr>
        <w:suppressAutoHyphens/>
        <w:adjustRightInd/>
        <w:textAlignment w:val="baseline"/>
        <w:rPr>
          <w:rFonts w:ascii="Verdana" w:hAnsi="Verdana"/>
          <w:color w:val="auto"/>
        </w:rPr>
      </w:pPr>
      <w:r w:rsidRPr="00A310CF">
        <w:rPr>
          <w:rFonts w:ascii="Verdana" w:hAnsi="Verdana"/>
          <w:bCs/>
          <w:color w:val="auto"/>
          <w:sz w:val="22"/>
          <w:szCs w:val="22"/>
        </w:rPr>
        <w:t xml:space="preserve">Obračun plač. </w:t>
      </w:r>
    </w:p>
    <w:p w:rsidR="00C726DF" w:rsidRPr="00A310CF" w:rsidRDefault="00C726DF" w:rsidP="00AB5098">
      <w:pPr>
        <w:pStyle w:val="Default"/>
        <w:numPr>
          <w:ilvl w:val="0"/>
          <w:numId w:val="25"/>
        </w:numPr>
        <w:suppressAutoHyphens/>
        <w:adjustRightInd/>
        <w:textAlignment w:val="baseline"/>
        <w:rPr>
          <w:rFonts w:ascii="Verdana" w:hAnsi="Verdana"/>
          <w:color w:val="auto"/>
        </w:rPr>
      </w:pPr>
      <w:r w:rsidRPr="00A310CF">
        <w:rPr>
          <w:rFonts w:ascii="Verdana" w:hAnsi="Verdana"/>
          <w:bCs/>
          <w:color w:val="auto"/>
          <w:sz w:val="22"/>
          <w:szCs w:val="22"/>
        </w:rPr>
        <w:t xml:space="preserve">Preveritev postopkov javnega naročanja. </w:t>
      </w:r>
    </w:p>
    <w:p w:rsidR="00C726DF" w:rsidRPr="00A310CF" w:rsidRDefault="00C726DF" w:rsidP="00C726DF">
      <w:pPr>
        <w:pStyle w:val="Default"/>
        <w:rPr>
          <w:rFonts w:ascii="Verdana" w:hAnsi="Verdana"/>
          <w:color w:val="auto"/>
        </w:rPr>
      </w:pPr>
      <w:r w:rsidRPr="00A310CF">
        <w:rPr>
          <w:rFonts w:ascii="Verdana" w:hAnsi="Verdana"/>
          <w:color w:val="auto"/>
          <w:sz w:val="22"/>
          <w:szCs w:val="22"/>
        </w:rPr>
        <w:t>Čas izdaje poročila: november 2015</w:t>
      </w:r>
    </w:p>
    <w:p w:rsidR="00C726DF" w:rsidRPr="00DE1BB5" w:rsidRDefault="00C726DF" w:rsidP="00C726DF">
      <w:pPr>
        <w:pStyle w:val="Default"/>
        <w:rPr>
          <w:rFonts w:ascii="Verdana" w:hAnsi="Verdana"/>
          <w:color w:val="auto"/>
          <w:sz w:val="22"/>
          <w:szCs w:val="22"/>
        </w:rPr>
      </w:pPr>
    </w:p>
    <w:p w:rsidR="00841772" w:rsidRPr="00DE1BB5" w:rsidRDefault="00841772" w:rsidP="00C726DF">
      <w:pPr>
        <w:pStyle w:val="Default"/>
        <w:rPr>
          <w:rFonts w:ascii="Verdana" w:hAnsi="Verdana"/>
          <w:color w:val="auto"/>
          <w:sz w:val="22"/>
          <w:szCs w:val="22"/>
        </w:rPr>
      </w:pPr>
    </w:p>
    <w:p w:rsidR="00C726DF" w:rsidRPr="00DE1BB5" w:rsidRDefault="00E30A94" w:rsidP="00C726DF">
      <w:pPr>
        <w:pStyle w:val="Naslov2"/>
        <w:rPr>
          <w:color w:val="auto"/>
        </w:rPr>
      </w:pPr>
      <w:bookmarkStart w:id="37" w:name="_Toc443987828"/>
      <w:r>
        <w:rPr>
          <w:color w:val="auto"/>
        </w:rPr>
        <w:t>Pomembnejše ugotovitve</w:t>
      </w:r>
      <w:bookmarkEnd w:id="37"/>
    </w:p>
    <w:p w:rsidR="00C726DF" w:rsidRPr="00DE1BB5" w:rsidRDefault="00C726DF" w:rsidP="00C726DF">
      <w:pPr>
        <w:pStyle w:val="Default"/>
        <w:rPr>
          <w:rFonts w:ascii="Verdana" w:hAnsi="Verdana"/>
          <w:b/>
          <w:bCs/>
          <w:i/>
          <w:iCs/>
          <w:color w:val="auto"/>
          <w:sz w:val="22"/>
          <w:szCs w:val="22"/>
        </w:rPr>
      </w:pPr>
    </w:p>
    <w:p w:rsidR="00C726DF" w:rsidRPr="00DE1BB5" w:rsidRDefault="00C726DF" w:rsidP="00C726DF">
      <w:pPr>
        <w:pStyle w:val="Default"/>
        <w:rPr>
          <w:rFonts w:ascii="Verdana" w:hAnsi="Verdana"/>
          <w:color w:val="auto"/>
        </w:rPr>
      </w:pPr>
      <w:r w:rsidRPr="00DE1BB5">
        <w:rPr>
          <w:rFonts w:ascii="Verdana" w:hAnsi="Verdana"/>
          <w:b/>
          <w:bCs/>
          <w:i/>
          <w:iCs/>
          <w:color w:val="auto"/>
          <w:sz w:val="22"/>
          <w:szCs w:val="22"/>
        </w:rPr>
        <w:t xml:space="preserve">Splošne ugotovitve na področju </w:t>
      </w:r>
      <w:r w:rsidRPr="00DE1BB5">
        <w:rPr>
          <w:rFonts w:ascii="Verdana" w:hAnsi="Verdana"/>
          <w:b/>
          <w:bCs/>
          <w:i/>
          <w:iCs/>
          <w:color w:val="auto"/>
          <w:sz w:val="22"/>
          <w:szCs w:val="22"/>
          <w:u w:val="single"/>
        </w:rPr>
        <w:t>prihodkov:</w:t>
      </w:r>
      <w:r w:rsidRPr="00DE1BB5">
        <w:rPr>
          <w:rFonts w:ascii="Verdana" w:hAnsi="Verdana"/>
          <w:b/>
          <w:bCs/>
          <w:i/>
          <w:iCs/>
          <w:color w:val="auto"/>
          <w:sz w:val="22"/>
          <w:szCs w:val="22"/>
        </w:rPr>
        <w:t xml:space="preserve"> </w:t>
      </w:r>
    </w:p>
    <w:p w:rsidR="00C726DF" w:rsidRPr="00DE1BB5" w:rsidRDefault="00C726DF" w:rsidP="00AB5098">
      <w:pPr>
        <w:pStyle w:val="Default"/>
        <w:numPr>
          <w:ilvl w:val="0"/>
          <w:numId w:val="26"/>
        </w:numPr>
        <w:suppressAutoHyphens/>
        <w:adjustRightInd/>
        <w:jc w:val="both"/>
        <w:textAlignment w:val="baseline"/>
        <w:rPr>
          <w:rFonts w:ascii="Verdana" w:hAnsi="Verdana"/>
          <w:color w:val="auto"/>
        </w:rPr>
      </w:pPr>
      <w:r w:rsidRPr="00DE1BB5">
        <w:rPr>
          <w:rFonts w:ascii="Verdana" w:hAnsi="Verdana"/>
          <w:bCs/>
          <w:iCs/>
          <w:color w:val="auto"/>
          <w:sz w:val="22"/>
          <w:szCs w:val="22"/>
        </w:rPr>
        <w:t xml:space="preserve">Prihodki so  ustrezno evidentirani na podlagi verodostojnih knjigovodskih listin in sicer na podlagi izstavljenih zahtevkov, podpisanih pogodb o financiranju oz. plačil. </w:t>
      </w:r>
    </w:p>
    <w:p w:rsidR="00C726DF" w:rsidRPr="00DE1BB5" w:rsidRDefault="00C726DF" w:rsidP="00AB5098">
      <w:pPr>
        <w:pStyle w:val="Default"/>
        <w:numPr>
          <w:ilvl w:val="0"/>
          <w:numId w:val="26"/>
        </w:numPr>
        <w:suppressAutoHyphens/>
        <w:adjustRightInd/>
        <w:jc w:val="both"/>
        <w:textAlignment w:val="baseline"/>
        <w:rPr>
          <w:rFonts w:ascii="Verdana" w:hAnsi="Verdana"/>
          <w:color w:val="auto"/>
        </w:rPr>
      </w:pPr>
      <w:r w:rsidRPr="00DE1BB5">
        <w:rPr>
          <w:rFonts w:ascii="Verdana" w:hAnsi="Verdana"/>
          <w:bCs/>
          <w:iCs/>
          <w:color w:val="auto"/>
          <w:sz w:val="22"/>
          <w:szCs w:val="22"/>
        </w:rPr>
        <w:t xml:space="preserve">Prihodki so pripoznani v pravilnem časovnem obdobju. </w:t>
      </w:r>
    </w:p>
    <w:p w:rsidR="00C726DF" w:rsidRPr="00DE1BB5" w:rsidRDefault="00C726DF" w:rsidP="00AB5098">
      <w:pPr>
        <w:pStyle w:val="Default"/>
        <w:numPr>
          <w:ilvl w:val="0"/>
          <w:numId w:val="26"/>
        </w:numPr>
        <w:suppressAutoHyphens/>
        <w:adjustRightInd/>
        <w:jc w:val="both"/>
        <w:textAlignment w:val="baseline"/>
        <w:rPr>
          <w:rFonts w:ascii="Verdana" w:hAnsi="Verdana"/>
          <w:color w:val="auto"/>
        </w:rPr>
      </w:pPr>
      <w:r w:rsidRPr="00DE1BB5">
        <w:rPr>
          <w:rFonts w:ascii="Verdana" w:hAnsi="Verdana"/>
          <w:bCs/>
          <w:iCs/>
          <w:color w:val="auto"/>
          <w:sz w:val="22"/>
          <w:szCs w:val="22"/>
        </w:rPr>
        <w:t>Prihodki so pripoznani v višinah, ki izhajajo iz knjigovodskih listin</w:t>
      </w:r>
      <w:r w:rsidRPr="00DE1BB5">
        <w:rPr>
          <w:rFonts w:ascii="Verdana" w:hAnsi="Verdana"/>
          <w:b/>
          <w:bCs/>
          <w:iCs/>
          <w:color w:val="auto"/>
          <w:sz w:val="22"/>
          <w:szCs w:val="22"/>
        </w:rPr>
        <w:t xml:space="preserve">. </w:t>
      </w:r>
    </w:p>
    <w:p w:rsidR="00C726DF" w:rsidRPr="00DE1BB5" w:rsidRDefault="00C726DF" w:rsidP="00C726DF">
      <w:pPr>
        <w:pStyle w:val="Default"/>
        <w:rPr>
          <w:rFonts w:ascii="Verdana" w:hAnsi="Verdana"/>
          <w:b/>
          <w:bCs/>
          <w:i/>
          <w:iCs/>
          <w:color w:val="auto"/>
          <w:sz w:val="22"/>
          <w:szCs w:val="22"/>
        </w:rPr>
      </w:pPr>
    </w:p>
    <w:p w:rsidR="00C726DF" w:rsidRPr="00DE1BB5" w:rsidRDefault="00C726DF" w:rsidP="00C726DF">
      <w:pPr>
        <w:pStyle w:val="Default"/>
        <w:rPr>
          <w:rFonts w:ascii="Verdana" w:hAnsi="Verdana"/>
          <w:color w:val="auto"/>
        </w:rPr>
      </w:pPr>
      <w:r w:rsidRPr="00DE1BB5">
        <w:rPr>
          <w:rFonts w:ascii="Verdana" w:hAnsi="Verdana"/>
          <w:b/>
          <w:bCs/>
          <w:i/>
          <w:iCs/>
          <w:color w:val="auto"/>
          <w:sz w:val="22"/>
          <w:szCs w:val="22"/>
        </w:rPr>
        <w:t xml:space="preserve">Splošne ugotovitve na področju </w:t>
      </w:r>
      <w:r w:rsidRPr="00DE1BB5">
        <w:rPr>
          <w:rFonts w:ascii="Verdana" w:hAnsi="Verdana"/>
          <w:b/>
          <w:bCs/>
          <w:i/>
          <w:iCs/>
          <w:color w:val="auto"/>
          <w:sz w:val="22"/>
          <w:szCs w:val="22"/>
          <w:u w:val="single"/>
        </w:rPr>
        <w:t>stroškov</w:t>
      </w:r>
      <w:r w:rsidRPr="00DE1BB5">
        <w:rPr>
          <w:rFonts w:ascii="Verdana" w:hAnsi="Verdana"/>
          <w:b/>
          <w:bCs/>
          <w:i/>
          <w:iCs/>
          <w:color w:val="auto"/>
          <w:sz w:val="22"/>
          <w:szCs w:val="22"/>
        </w:rPr>
        <w:t xml:space="preserve"> materiala in storitev: </w:t>
      </w:r>
    </w:p>
    <w:p w:rsidR="00C726DF" w:rsidRPr="00DE1BB5" w:rsidRDefault="00C726DF" w:rsidP="00AB5098">
      <w:pPr>
        <w:pStyle w:val="Default"/>
        <w:numPr>
          <w:ilvl w:val="0"/>
          <w:numId w:val="27"/>
        </w:numPr>
        <w:suppressAutoHyphens/>
        <w:adjustRightInd/>
        <w:textAlignment w:val="baseline"/>
        <w:rPr>
          <w:rFonts w:ascii="Verdana" w:hAnsi="Verdana"/>
          <w:color w:val="auto"/>
        </w:rPr>
      </w:pPr>
      <w:r w:rsidRPr="00DE1BB5">
        <w:rPr>
          <w:rFonts w:ascii="Verdana" w:hAnsi="Verdana"/>
          <w:bCs/>
          <w:i/>
          <w:iCs/>
          <w:color w:val="auto"/>
          <w:sz w:val="22"/>
          <w:szCs w:val="22"/>
        </w:rPr>
        <w:t xml:space="preserve">Stroški so  ustrezno evidentirani, na podlagi verodostojnih knjigovodskih listin. </w:t>
      </w:r>
    </w:p>
    <w:p w:rsidR="00C726DF" w:rsidRPr="00DE1BB5" w:rsidRDefault="00C726DF" w:rsidP="00AB5098">
      <w:pPr>
        <w:pStyle w:val="Default"/>
        <w:numPr>
          <w:ilvl w:val="0"/>
          <w:numId w:val="27"/>
        </w:numPr>
        <w:suppressAutoHyphens/>
        <w:adjustRightInd/>
        <w:textAlignment w:val="baseline"/>
        <w:rPr>
          <w:rFonts w:ascii="Verdana" w:hAnsi="Verdana"/>
          <w:color w:val="auto"/>
        </w:rPr>
      </w:pPr>
      <w:r w:rsidRPr="00DE1BB5">
        <w:rPr>
          <w:rFonts w:ascii="Verdana" w:hAnsi="Verdana"/>
          <w:bCs/>
          <w:i/>
          <w:iCs/>
          <w:color w:val="auto"/>
          <w:sz w:val="22"/>
          <w:szCs w:val="22"/>
        </w:rPr>
        <w:t xml:space="preserve">Stroški so pripoznani v pravilno časovno obdobje. </w:t>
      </w:r>
    </w:p>
    <w:p w:rsidR="00C726DF" w:rsidRPr="00DE1BB5" w:rsidRDefault="00C726DF" w:rsidP="00AB5098">
      <w:pPr>
        <w:pStyle w:val="Default"/>
        <w:numPr>
          <w:ilvl w:val="0"/>
          <w:numId w:val="27"/>
        </w:numPr>
        <w:suppressAutoHyphens/>
        <w:adjustRightInd/>
        <w:textAlignment w:val="baseline"/>
        <w:rPr>
          <w:rFonts w:ascii="Verdana" w:hAnsi="Verdana"/>
          <w:color w:val="auto"/>
        </w:rPr>
      </w:pPr>
      <w:r w:rsidRPr="00DE1BB5">
        <w:rPr>
          <w:rFonts w:ascii="Verdana" w:hAnsi="Verdana"/>
          <w:bCs/>
          <w:i/>
          <w:iCs/>
          <w:color w:val="auto"/>
          <w:sz w:val="22"/>
          <w:szCs w:val="22"/>
        </w:rPr>
        <w:t xml:space="preserve">Stroški so pripoznani v višini, ki izhajajo iz knjigovodskih listin. </w:t>
      </w:r>
    </w:p>
    <w:p w:rsidR="00C726DF" w:rsidRPr="00DE1BB5" w:rsidRDefault="00C726DF" w:rsidP="00C726DF">
      <w:pPr>
        <w:spacing w:after="0" w:line="240" w:lineRule="auto"/>
        <w:rPr>
          <w:color w:val="auto"/>
          <w:u w:val="single"/>
        </w:rPr>
      </w:pPr>
    </w:p>
    <w:p w:rsidR="00C726DF" w:rsidRPr="00DE1BB5" w:rsidRDefault="00C726DF" w:rsidP="00C726DF">
      <w:pPr>
        <w:spacing w:after="0" w:line="240" w:lineRule="auto"/>
        <w:rPr>
          <w:color w:val="auto"/>
        </w:rPr>
      </w:pPr>
      <w:r w:rsidRPr="00DE1BB5">
        <w:rPr>
          <w:color w:val="auto"/>
          <w:u w:val="single"/>
        </w:rPr>
        <w:t>Obračun davka od dohodka pravnih oseb</w:t>
      </w:r>
      <w:r w:rsidRPr="00DE1BB5">
        <w:rPr>
          <w:color w:val="auto"/>
        </w:rPr>
        <w:t xml:space="preserve"> je pravilno sestavljen.</w:t>
      </w:r>
    </w:p>
    <w:p w:rsidR="00C726DF" w:rsidRDefault="00C726DF" w:rsidP="00C726DF">
      <w:pPr>
        <w:spacing w:after="0" w:line="240" w:lineRule="auto"/>
        <w:rPr>
          <w:color w:val="auto"/>
        </w:rPr>
      </w:pPr>
      <w:r w:rsidRPr="00DE1BB5">
        <w:rPr>
          <w:color w:val="auto"/>
          <w:u w:val="single"/>
        </w:rPr>
        <w:t>Obračun DDV-O</w:t>
      </w:r>
      <w:r w:rsidRPr="00DE1BB5">
        <w:rPr>
          <w:color w:val="auto"/>
        </w:rPr>
        <w:t xml:space="preserve"> je ustrezno sestavljen na podlagi knjige prejetih računov in knjige izdanih računov.</w:t>
      </w:r>
    </w:p>
    <w:p w:rsidR="00DE1BB5" w:rsidRDefault="00DE1BB5" w:rsidP="00C726DF">
      <w:pPr>
        <w:spacing w:after="0" w:line="240" w:lineRule="auto"/>
        <w:rPr>
          <w:color w:val="auto"/>
        </w:rPr>
      </w:pPr>
    </w:p>
    <w:p w:rsidR="00841772" w:rsidRPr="00DE1BB5" w:rsidRDefault="00841772" w:rsidP="00C726DF">
      <w:pPr>
        <w:pStyle w:val="Default"/>
        <w:rPr>
          <w:rFonts w:ascii="Verdana" w:hAnsi="Verdana"/>
          <w:color w:val="auto"/>
          <w:sz w:val="22"/>
          <w:szCs w:val="22"/>
        </w:rPr>
      </w:pPr>
    </w:p>
    <w:p w:rsidR="00C726DF" w:rsidRPr="00DE1BB5" w:rsidRDefault="00E30A94" w:rsidP="00C726DF">
      <w:pPr>
        <w:pStyle w:val="Naslov2"/>
        <w:rPr>
          <w:color w:val="auto"/>
        </w:rPr>
      </w:pPr>
      <w:bookmarkStart w:id="38" w:name="_Toc443987829"/>
      <w:r>
        <w:rPr>
          <w:color w:val="auto"/>
        </w:rPr>
        <w:t xml:space="preserve">Predlogi iz poročila o </w:t>
      </w:r>
      <w:proofErr w:type="spellStart"/>
      <w:r>
        <w:rPr>
          <w:color w:val="auto"/>
        </w:rPr>
        <w:t>notranju</w:t>
      </w:r>
      <w:proofErr w:type="spellEnd"/>
      <w:r>
        <w:rPr>
          <w:color w:val="auto"/>
        </w:rPr>
        <w:t xml:space="preserve"> reviziji za izboljšanje stanja</w:t>
      </w:r>
      <w:bookmarkEnd w:id="38"/>
    </w:p>
    <w:p w:rsidR="00C726DF" w:rsidRPr="00DE1BB5" w:rsidRDefault="00C726DF" w:rsidP="00C726DF">
      <w:pPr>
        <w:pStyle w:val="Default"/>
        <w:rPr>
          <w:rFonts w:ascii="Verdana" w:hAnsi="Verdana"/>
          <w:b/>
          <w:color w:val="auto"/>
          <w:sz w:val="22"/>
          <w:szCs w:val="22"/>
        </w:rPr>
      </w:pPr>
    </w:p>
    <w:p w:rsidR="00C726DF" w:rsidRPr="00DE1BB5" w:rsidRDefault="00C726DF" w:rsidP="00AB5098">
      <w:pPr>
        <w:pStyle w:val="Odstavekseznama"/>
        <w:numPr>
          <w:ilvl w:val="0"/>
          <w:numId w:val="22"/>
        </w:numPr>
        <w:suppressAutoHyphens/>
        <w:autoSpaceDN w:val="0"/>
        <w:spacing w:after="0" w:line="240" w:lineRule="auto"/>
        <w:ind w:left="360"/>
        <w:contextualSpacing w:val="0"/>
        <w:jc w:val="both"/>
        <w:textAlignment w:val="baseline"/>
        <w:rPr>
          <w:bCs/>
        </w:rPr>
      </w:pPr>
      <w:r w:rsidRPr="00DE1BB5">
        <w:rPr>
          <w:bCs/>
        </w:rPr>
        <w:t>Predlagamo, da se osnovna sredstva iz računovodskih evidenc izločijo ob dejanskem uničenju/prodaji in ne že ob izvedbi popisa. Med izvedbo popisa in dejanskim uničenjem se lahko evidentirajo na ločenih analitičnih kontih. Predlagamo, da se sestavi zapisnik o uničenju oz. odvozu na odpad.</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bCs/>
          <w:color w:val="auto"/>
          <w:sz w:val="22"/>
          <w:szCs w:val="22"/>
        </w:rPr>
        <w:t xml:space="preserve">Predlagamo, da v bodoče popišete tudi stanje kurilnega olja in ga izkažete kot zalogo na dan 31.12. </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bCs/>
          <w:color w:val="auto"/>
          <w:sz w:val="22"/>
          <w:szCs w:val="22"/>
        </w:rPr>
        <w:t xml:space="preserve">Predlagamo, da preverite stanje (na </w:t>
      </w:r>
      <w:proofErr w:type="spellStart"/>
      <w:r w:rsidRPr="00DE1BB5">
        <w:rPr>
          <w:rFonts w:ascii="Verdana" w:hAnsi="Verdana"/>
          <w:bCs/>
          <w:color w:val="auto"/>
          <w:sz w:val="22"/>
          <w:szCs w:val="22"/>
        </w:rPr>
        <w:t>kto</w:t>
      </w:r>
      <w:proofErr w:type="spellEnd"/>
      <w:r w:rsidRPr="00DE1BB5">
        <w:rPr>
          <w:rFonts w:ascii="Verdana" w:hAnsi="Verdana"/>
          <w:bCs/>
          <w:color w:val="auto"/>
          <w:sz w:val="22"/>
          <w:szCs w:val="22"/>
        </w:rPr>
        <w:t xml:space="preserve"> 2000 prejeti predujmi) z vidika morebitnega zastaranja (180,64 EUR).</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bCs/>
          <w:color w:val="auto"/>
          <w:sz w:val="22"/>
          <w:szCs w:val="22"/>
        </w:rPr>
        <w:t>Predlagamo, da proučite morebitno zastaranje obveznosti in jih po potrebi odpišete (</w:t>
      </w:r>
      <w:proofErr w:type="spellStart"/>
      <w:r w:rsidRPr="00DE1BB5">
        <w:rPr>
          <w:rFonts w:ascii="Verdana" w:hAnsi="Verdana"/>
          <w:bCs/>
          <w:color w:val="auto"/>
          <w:sz w:val="22"/>
          <w:szCs w:val="22"/>
        </w:rPr>
        <w:t>kto</w:t>
      </w:r>
      <w:proofErr w:type="spellEnd"/>
      <w:r w:rsidRPr="00DE1BB5">
        <w:rPr>
          <w:rFonts w:ascii="Verdana" w:hAnsi="Verdana"/>
          <w:bCs/>
          <w:color w:val="auto"/>
          <w:sz w:val="22"/>
          <w:szCs w:val="22"/>
        </w:rPr>
        <w:t xml:space="preserve"> 2901 in 24000</w:t>
      </w:r>
      <w:r w:rsidRPr="00DE1BB5">
        <w:rPr>
          <w:rFonts w:ascii="Verdana" w:hAnsi="Verdana"/>
          <w:color w:val="auto"/>
          <w:sz w:val="22"/>
          <w:szCs w:val="22"/>
        </w:rPr>
        <w:t xml:space="preserve"> Ministrstva za Obrambo RS v višini 20.663,55 EUR).</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bCs/>
          <w:color w:val="auto"/>
          <w:sz w:val="22"/>
          <w:szCs w:val="22"/>
        </w:rPr>
        <w:t>Predlagamo, da vzpostavite ustrezno analitično evidenco, na podlagi katere bo možna primerjava po 71. členu pravilnika in bo tudi informacija o neporabljenih sredstvih amortizacije.</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bCs/>
          <w:color w:val="auto"/>
          <w:sz w:val="22"/>
          <w:szCs w:val="22"/>
        </w:rPr>
        <w:lastRenderedPageBreak/>
        <w:t>Predlagamo, da pri sklepanju tovrstnih poslov (pogodb z s.p.- ortoped) predhodno proučite davčne in delovno pravne posledice.</w:t>
      </w:r>
    </w:p>
    <w:p w:rsidR="00C726DF" w:rsidRPr="00DE1BB5" w:rsidRDefault="00C726DF" w:rsidP="00AB5098">
      <w:pPr>
        <w:pStyle w:val="Default"/>
        <w:numPr>
          <w:ilvl w:val="0"/>
          <w:numId w:val="22"/>
        </w:numPr>
        <w:suppressAutoHyphens/>
        <w:adjustRightInd/>
        <w:ind w:left="360"/>
        <w:jc w:val="both"/>
        <w:textAlignment w:val="baseline"/>
        <w:rPr>
          <w:rFonts w:ascii="Verdana" w:hAnsi="Verdana"/>
          <w:color w:val="auto"/>
          <w:sz w:val="22"/>
          <w:szCs w:val="22"/>
        </w:rPr>
      </w:pPr>
      <w:r w:rsidRPr="00DE1BB5">
        <w:rPr>
          <w:rFonts w:ascii="Verdana" w:hAnsi="Verdana"/>
          <w:color w:val="auto"/>
          <w:sz w:val="22"/>
          <w:szCs w:val="22"/>
          <w:u w:val="single"/>
        </w:rPr>
        <w:t>Na področju</w:t>
      </w:r>
      <w:r w:rsidRPr="00DE1BB5">
        <w:rPr>
          <w:rFonts w:ascii="Verdana" w:hAnsi="Verdana"/>
          <w:color w:val="auto"/>
          <w:sz w:val="22"/>
          <w:szCs w:val="22"/>
        </w:rPr>
        <w:t xml:space="preserve"> </w:t>
      </w:r>
      <w:r w:rsidRPr="00DE1BB5">
        <w:rPr>
          <w:rFonts w:ascii="Verdana" w:hAnsi="Verdana"/>
          <w:b/>
          <w:color w:val="auto"/>
          <w:sz w:val="22"/>
          <w:szCs w:val="22"/>
          <w:u w:val="single"/>
        </w:rPr>
        <w:t xml:space="preserve">plač </w:t>
      </w:r>
      <w:r w:rsidRPr="00DE1BB5">
        <w:rPr>
          <w:rFonts w:ascii="Verdana" w:hAnsi="Verdana"/>
          <w:color w:val="auto"/>
          <w:sz w:val="22"/>
          <w:szCs w:val="22"/>
        </w:rPr>
        <w:t>p</w:t>
      </w:r>
      <w:r w:rsidRPr="00DE1BB5">
        <w:rPr>
          <w:rFonts w:ascii="Verdana" w:hAnsi="Verdana"/>
          <w:bCs/>
          <w:color w:val="auto"/>
          <w:sz w:val="22"/>
          <w:szCs w:val="22"/>
        </w:rPr>
        <w:t xml:space="preserve">redlagamo: </w:t>
      </w:r>
    </w:p>
    <w:p w:rsidR="00C726DF" w:rsidRPr="00DE1BB5" w:rsidRDefault="00C726DF" w:rsidP="00AB5098">
      <w:pPr>
        <w:pStyle w:val="Default"/>
        <w:numPr>
          <w:ilvl w:val="0"/>
          <w:numId w:val="23"/>
        </w:numPr>
        <w:suppressAutoHyphens/>
        <w:adjustRightInd/>
        <w:ind w:left="720"/>
        <w:jc w:val="both"/>
        <w:textAlignment w:val="baseline"/>
        <w:rPr>
          <w:rFonts w:ascii="Verdana" w:hAnsi="Verdana"/>
          <w:color w:val="auto"/>
          <w:sz w:val="22"/>
          <w:szCs w:val="22"/>
        </w:rPr>
      </w:pPr>
      <w:r w:rsidRPr="00DE1BB5">
        <w:rPr>
          <w:rFonts w:ascii="Verdana" w:hAnsi="Verdana"/>
          <w:bCs/>
          <w:color w:val="auto"/>
          <w:sz w:val="22"/>
          <w:szCs w:val="22"/>
        </w:rPr>
        <w:t>da preverite povezanost delovnega mesta z ustrezno kolektivno pogodbo dejavnosti in pri obračunu nadomestil upoštevate določila kolektivnih pogodb v povezavi z Uredbo o enotni metodologiji in obrazcih za obračun in izplačilo plač v javnem sektorju;</w:t>
      </w:r>
    </w:p>
    <w:p w:rsidR="00C726DF" w:rsidRPr="00DE1BB5" w:rsidRDefault="00C726DF" w:rsidP="00AB5098">
      <w:pPr>
        <w:pStyle w:val="Default"/>
        <w:numPr>
          <w:ilvl w:val="0"/>
          <w:numId w:val="23"/>
        </w:numPr>
        <w:suppressAutoHyphens/>
        <w:adjustRightInd/>
        <w:ind w:left="720"/>
        <w:jc w:val="both"/>
        <w:textAlignment w:val="baseline"/>
        <w:rPr>
          <w:rFonts w:ascii="Verdana" w:hAnsi="Verdana"/>
          <w:color w:val="auto"/>
          <w:sz w:val="22"/>
          <w:szCs w:val="22"/>
        </w:rPr>
      </w:pPr>
      <w:r w:rsidRPr="00DE1BB5">
        <w:rPr>
          <w:rFonts w:ascii="Verdana" w:hAnsi="Verdana"/>
          <w:bCs/>
          <w:color w:val="auto"/>
          <w:sz w:val="22"/>
          <w:szCs w:val="22"/>
        </w:rPr>
        <w:t xml:space="preserve">da interne obrazce »nalog/odobritev za delo preko polnega delovnega časa«, »koriščenje ur« in »prijava/odobritev letnega dopusta« podpišejo oz. odobrijo odgovorne osebe. </w:t>
      </w:r>
    </w:p>
    <w:p w:rsidR="00C726DF" w:rsidRPr="00DE1BB5" w:rsidRDefault="00C726DF" w:rsidP="00AB5098">
      <w:pPr>
        <w:pStyle w:val="Default"/>
        <w:numPr>
          <w:ilvl w:val="0"/>
          <w:numId w:val="23"/>
        </w:numPr>
        <w:suppressAutoHyphens/>
        <w:adjustRightInd/>
        <w:ind w:left="720"/>
        <w:jc w:val="both"/>
        <w:textAlignment w:val="baseline"/>
        <w:rPr>
          <w:rFonts w:ascii="Verdana" w:hAnsi="Verdana"/>
          <w:color w:val="auto"/>
          <w:sz w:val="22"/>
          <w:szCs w:val="22"/>
        </w:rPr>
      </w:pPr>
      <w:r w:rsidRPr="00DE1BB5">
        <w:rPr>
          <w:rFonts w:ascii="Verdana" w:hAnsi="Verdana"/>
          <w:bCs/>
          <w:color w:val="auto"/>
          <w:sz w:val="22"/>
          <w:szCs w:val="22"/>
        </w:rPr>
        <w:t xml:space="preserve">da se v odločbah o mentorstvu glede dodatka za mentorstvo sklicujete na 36. člen KPJS. </w:t>
      </w:r>
    </w:p>
    <w:p w:rsidR="00C726DF" w:rsidRPr="00DE1BB5" w:rsidRDefault="00C726DF" w:rsidP="00AB5098">
      <w:pPr>
        <w:pStyle w:val="Odstavekseznama"/>
        <w:numPr>
          <w:ilvl w:val="0"/>
          <w:numId w:val="23"/>
        </w:numPr>
        <w:suppressAutoHyphens/>
        <w:autoSpaceDE w:val="0"/>
        <w:autoSpaceDN w:val="0"/>
        <w:spacing w:after="0" w:line="240" w:lineRule="auto"/>
        <w:ind w:left="720"/>
        <w:contextualSpacing w:val="0"/>
        <w:jc w:val="both"/>
        <w:textAlignment w:val="baseline"/>
      </w:pPr>
      <w:r w:rsidRPr="00DE1BB5">
        <w:rPr>
          <w:rFonts w:cs="Calibri"/>
          <w:bCs/>
        </w:rPr>
        <w:t xml:space="preserve">da za delo preko polnega delovnega časa in povečan obseg dela v vseh primerih sklenete ustrezen dogovor/odreditev. </w:t>
      </w:r>
    </w:p>
    <w:p w:rsidR="00C726DF" w:rsidRPr="00DE1BB5" w:rsidRDefault="00C726DF" w:rsidP="00AB5098">
      <w:pPr>
        <w:pStyle w:val="Odstavekseznama"/>
        <w:numPr>
          <w:ilvl w:val="0"/>
          <w:numId w:val="23"/>
        </w:numPr>
        <w:suppressAutoHyphens/>
        <w:autoSpaceDE w:val="0"/>
        <w:autoSpaceDN w:val="0"/>
        <w:spacing w:after="0" w:line="240" w:lineRule="auto"/>
        <w:ind w:left="720"/>
        <w:contextualSpacing w:val="0"/>
        <w:jc w:val="both"/>
        <w:textAlignment w:val="baseline"/>
      </w:pPr>
      <w:r w:rsidRPr="00DE1BB5">
        <w:rPr>
          <w:bCs/>
        </w:rPr>
        <w:t>da obstoječ Pravilnik o računovodstvu dopolnitve z navodili glede gibanja knjigovodskih listin</w:t>
      </w:r>
    </w:p>
    <w:p w:rsidR="00C726DF" w:rsidRPr="00DE1BB5" w:rsidRDefault="00C726DF" w:rsidP="00AB5098">
      <w:pPr>
        <w:pStyle w:val="Odstavekseznama"/>
        <w:numPr>
          <w:ilvl w:val="0"/>
          <w:numId w:val="22"/>
        </w:numPr>
        <w:suppressAutoHyphens/>
        <w:autoSpaceDE w:val="0"/>
        <w:autoSpaceDN w:val="0"/>
        <w:spacing w:after="0" w:line="240" w:lineRule="auto"/>
        <w:ind w:left="360"/>
        <w:contextualSpacing w:val="0"/>
        <w:textAlignment w:val="baseline"/>
      </w:pPr>
      <w:r w:rsidRPr="00DE1BB5">
        <w:rPr>
          <w:u w:val="single"/>
        </w:rPr>
        <w:t xml:space="preserve">Na področju </w:t>
      </w:r>
      <w:r w:rsidRPr="00DE1BB5">
        <w:rPr>
          <w:b/>
          <w:u w:val="single"/>
        </w:rPr>
        <w:t>javnih naročil</w:t>
      </w:r>
      <w:r w:rsidRPr="00DE1BB5">
        <w:t xml:space="preserve"> je bil podan sklep:</w:t>
      </w:r>
    </w:p>
    <w:p w:rsidR="00C726DF" w:rsidRPr="00DE1BB5" w:rsidRDefault="00C726DF" w:rsidP="00C726DF">
      <w:pPr>
        <w:pStyle w:val="Default"/>
        <w:ind w:left="349"/>
        <w:jc w:val="both"/>
        <w:rPr>
          <w:rFonts w:ascii="Verdana" w:hAnsi="Verdana"/>
          <w:color w:val="auto"/>
          <w:sz w:val="22"/>
          <w:szCs w:val="22"/>
        </w:rPr>
      </w:pPr>
      <w:r w:rsidRPr="00DE1BB5">
        <w:rPr>
          <w:rFonts w:ascii="Verdana" w:hAnsi="Verdana"/>
          <w:bCs/>
          <w:iCs/>
          <w:color w:val="auto"/>
          <w:sz w:val="22"/>
          <w:szCs w:val="22"/>
        </w:rPr>
        <w:t>»Ugotavljamo, da postopki nabav v večji meri niso skladni z obstoječim Zakonom o javnem naročanju (ZJN-2), saj postopki javnega naročanja niso bili izvedeni, kljub temu, da bi glede na višino nabave morali biti.«</w:t>
      </w:r>
    </w:p>
    <w:p w:rsidR="00C726DF" w:rsidRPr="00DE1BB5" w:rsidRDefault="00C726DF" w:rsidP="00C726DF">
      <w:pPr>
        <w:pStyle w:val="Default"/>
        <w:ind w:left="349"/>
        <w:jc w:val="both"/>
        <w:rPr>
          <w:rFonts w:ascii="Verdana" w:hAnsi="Verdana"/>
          <w:color w:val="auto"/>
          <w:sz w:val="22"/>
          <w:szCs w:val="22"/>
        </w:rPr>
      </w:pPr>
      <w:r w:rsidRPr="00DE1BB5">
        <w:rPr>
          <w:rFonts w:ascii="Verdana" w:hAnsi="Verdana"/>
          <w:bCs/>
          <w:iCs/>
          <w:color w:val="auto"/>
          <w:sz w:val="22"/>
          <w:szCs w:val="22"/>
        </w:rPr>
        <w:t>Predlagamo, da:</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preverite vse nabave oz. sklenjene večletne pogodbe za nabave;</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Proučite možnosti prekinitve pogodb, kjer so pogodbe veljavne še več let, in ustrezni postopek javnega naročanja ni bil izveden;</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izvedete manjkajoče postopke javnega naročanja;</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nabave, kjer postopka javnega naročanja sicer ni potrebno izvesti, bolje dokumentirate;</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proučite potrebo po delni sistemizaciji delovnega mesta za področje nabav;</w:t>
      </w:r>
    </w:p>
    <w:p w:rsidR="00C726DF" w:rsidRPr="00DE1BB5" w:rsidRDefault="00C726DF" w:rsidP="00AB5098">
      <w:pPr>
        <w:pStyle w:val="Default"/>
        <w:numPr>
          <w:ilvl w:val="0"/>
          <w:numId w:val="24"/>
        </w:numPr>
        <w:suppressAutoHyphens/>
        <w:adjustRightInd/>
        <w:ind w:left="1080"/>
        <w:jc w:val="both"/>
        <w:textAlignment w:val="baseline"/>
        <w:rPr>
          <w:rFonts w:ascii="Verdana" w:hAnsi="Verdana"/>
          <w:color w:val="auto"/>
          <w:sz w:val="22"/>
          <w:szCs w:val="22"/>
        </w:rPr>
      </w:pPr>
      <w:r w:rsidRPr="00DE1BB5">
        <w:rPr>
          <w:rFonts w:ascii="Verdana" w:hAnsi="Verdana"/>
          <w:bCs/>
          <w:iCs/>
          <w:color w:val="auto"/>
          <w:sz w:val="22"/>
          <w:szCs w:val="22"/>
        </w:rPr>
        <w:t xml:space="preserve">sprejmete nov pravilnik za področje nabav, tako za tiste, kjer postopka javnega naročanja ni potrebno izvesti, kot za področje javnega naročanja. </w:t>
      </w:r>
    </w:p>
    <w:p w:rsidR="00C726DF" w:rsidRPr="00DE1BB5" w:rsidRDefault="00C726DF" w:rsidP="00C726DF">
      <w:pPr>
        <w:pStyle w:val="Default"/>
        <w:ind w:left="1080"/>
        <w:rPr>
          <w:rFonts w:ascii="Verdana" w:hAnsi="Verdana"/>
          <w:color w:val="auto"/>
          <w:sz w:val="22"/>
          <w:szCs w:val="22"/>
        </w:rPr>
      </w:pPr>
    </w:p>
    <w:p w:rsidR="00C726DF" w:rsidRPr="00DE1BB5" w:rsidRDefault="00C726DF" w:rsidP="00C726DF">
      <w:pPr>
        <w:pStyle w:val="Default"/>
        <w:ind w:left="1080"/>
        <w:rPr>
          <w:rFonts w:ascii="Verdana" w:hAnsi="Verdana"/>
          <w:color w:val="auto"/>
          <w:sz w:val="22"/>
          <w:szCs w:val="22"/>
        </w:rPr>
      </w:pPr>
    </w:p>
    <w:p w:rsidR="003A0D1D" w:rsidRPr="00DE1BB5" w:rsidRDefault="003A0D1D" w:rsidP="003A0D1D">
      <w:pPr>
        <w:spacing w:after="0" w:line="240" w:lineRule="auto"/>
        <w:ind w:left="0" w:firstLine="0"/>
        <w:rPr>
          <w:rFonts w:cs="Times New Roman"/>
          <w:color w:val="auto"/>
        </w:rPr>
      </w:pPr>
    </w:p>
    <w:p w:rsidR="003A0D1D" w:rsidRDefault="003A0D1D" w:rsidP="003A0D1D">
      <w:pPr>
        <w:spacing w:after="0" w:line="240" w:lineRule="auto"/>
        <w:ind w:left="0" w:firstLine="0"/>
        <w:rPr>
          <w:rFonts w:cs="Times New Roman"/>
          <w:b/>
          <w:color w:val="auto"/>
        </w:rPr>
      </w:pPr>
    </w:p>
    <w:p w:rsidR="004F6972" w:rsidRDefault="004F6972" w:rsidP="003A0D1D">
      <w:pPr>
        <w:spacing w:after="0" w:line="240" w:lineRule="auto"/>
        <w:ind w:left="0" w:firstLine="0"/>
        <w:rPr>
          <w:rFonts w:cs="Times New Roman"/>
          <w:b/>
          <w:color w:val="auto"/>
        </w:rPr>
      </w:pPr>
      <w:r>
        <w:rPr>
          <w:rFonts w:cs="Times New Roman"/>
          <w:b/>
          <w:color w:val="auto"/>
        </w:rPr>
        <w:br w:type="page"/>
      </w:r>
    </w:p>
    <w:p w:rsidR="00513E66" w:rsidRPr="001600DB" w:rsidRDefault="00513E66" w:rsidP="00722323">
      <w:pPr>
        <w:pStyle w:val="Naslov1"/>
        <w:rPr>
          <w:caps/>
        </w:rPr>
      </w:pPr>
      <w:bookmarkStart w:id="39" w:name="_Toc443987830"/>
      <w:r w:rsidRPr="001600DB">
        <w:rPr>
          <w:caps/>
        </w:rPr>
        <w:lastRenderedPageBreak/>
        <w:t>Izračun neplačanega</w:t>
      </w:r>
      <w:r w:rsidR="00722323" w:rsidRPr="001600DB">
        <w:rPr>
          <w:caps/>
        </w:rPr>
        <w:t xml:space="preserve"> preseganja programa ZZZS v l.</w:t>
      </w:r>
      <w:r w:rsidRPr="001600DB">
        <w:rPr>
          <w:caps/>
        </w:rPr>
        <w:t xml:space="preserve"> </w:t>
      </w:r>
      <w:r w:rsidR="00722323" w:rsidRPr="001600DB">
        <w:rPr>
          <w:caps/>
        </w:rPr>
        <w:t>2</w:t>
      </w:r>
      <w:r w:rsidRPr="001600DB">
        <w:rPr>
          <w:caps/>
        </w:rPr>
        <w:t>015</w:t>
      </w:r>
      <w:bookmarkEnd w:id="39"/>
    </w:p>
    <w:p w:rsidR="00513E66" w:rsidRPr="00513E66" w:rsidRDefault="00513E66" w:rsidP="00513E66">
      <w:pPr>
        <w:spacing w:after="0" w:line="240" w:lineRule="auto"/>
        <w:ind w:left="0" w:firstLine="0"/>
        <w:jc w:val="both"/>
        <w:rPr>
          <w:rFonts w:cs="Times New Roman"/>
          <w:b/>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Tabela 2: Izračun neplačanega preseganja programa ZZZS v letu 2015</w:t>
      </w:r>
    </w:p>
    <w:p w:rsidR="00513E66" w:rsidRPr="00513E66" w:rsidRDefault="00513E66" w:rsidP="00513E66">
      <w:pPr>
        <w:spacing w:after="0" w:line="240" w:lineRule="auto"/>
        <w:ind w:left="0"/>
        <w:jc w:val="both"/>
        <w:rPr>
          <w:rFonts w:cs="Times New Roman"/>
          <w:color w:val="auto"/>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2"/>
        <w:gridCol w:w="1270"/>
        <w:gridCol w:w="1229"/>
        <w:gridCol w:w="1062"/>
        <w:gridCol w:w="1039"/>
        <w:gridCol w:w="850"/>
        <w:gridCol w:w="1418"/>
        <w:gridCol w:w="1276"/>
        <w:gridCol w:w="1417"/>
      </w:tblGrid>
      <w:tr w:rsidR="00513E66" w:rsidRPr="00513E66" w:rsidTr="004F6972">
        <w:tc>
          <w:tcPr>
            <w:tcW w:w="1462" w:type="dxa"/>
          </w:tcPr>
          <w:p w:rsidR="00513E66" w:rsidRPr="00513E66" w:rsidRDefault="00513E66" w:rsidP="00513E66">
            <w:pPr>
              <w:spacing w:after="0" w:line="240" w:lineRule="auto"/>
              <w:ind w:left="0"/>
              <w:rPr>
                <w:b/>
                <w:sz w:val="18"/>
                <w:szCs w:val="18"/>
              </w:rPr>
            </w:pPr>
            <w:r w:rsidRPr="00513E66">
              <w:rPr>
                <w:b/>
                <w:sz w:val="18"/>
                <w:szCs w:val="18"/>
              </w:rPr>
              <w:t>Dejavnost</w:t>
            </w:r>
          </w:p>
        </w:tc>
        <w:tc>
          <w:tcPr>
            <w:tcW w:w="1270" w:type="dxa"/>
          </w:tcPr>
          <w:p w:rsidR="00513E66" w:rsidRPr="00513E66" w:rsidRDefault="00513E66" w:rsidP="00513E66">
            <w:pPr>
              <w:spacing w:after="0" w:line="240" w:lineRule="auto"/>
              <w:ind w:left="0"/>
              <w:rPr>
                <w:b/>
                <w:sz w:val="18"/>
                <w:szCs w:val="18"/>
              </w:rPr>
            </w:pPr>
            <w:r w:rsidRPr="00513E66">
              <w:rPr>
                <w:b/>
                <w:sz w:val="18"/>
                <w:szCs w:val="18"/>
              </w:rPr>
              <w:t>Plan točk</w:t>
            </w:r>
          </w:p>
        </w:tc>
        <w:tc>
          <w:tcPr>
            <w:tcW w:w="1229" w:type="dxa"/>
          </w:tcPr>
          <w:p w:rsidR="00513E66" w:rsidRPr="00513E66" w:rsidRDefault="00513E66" w:rsidP="00513E66">
            <w:pPr>
              <w:spacing w:after="0" w:line="240" w:lineRule="auto"/>
              <w:ind w:left="0"/>
              <w:rPr>
                <w:b/>
                <w:sz w:val="18"/>
                <w:szCs w:val="18"/>
              </w:rPr>
            </w:pPr>
            <w:proofErr w:type="spellStart"/>
            <w:r w:rsidRPr="00513E66">
              <w:rPr>
                <w:b/>
                <w:sz w:val="18"/>
                <w:szCs w:val="18"/>
              </w:rPr>
              <w:t>Dosež</w:t>
            </w:r>
            <w:proofErr w:type="spellEnd"/>
            <w:r w:rsidRPr="00513E66">
              <w:rPr>
                <w:b/>
                <w:sz w:val="18"/>
                <w:szCs w:val="18"/>
              </w:rPr>
              <w:t>.</w:t>
            </w:r>
          </w:p>
          <w:p w:rsidR="00513E66" w:rsidRPr="00513E66" w:rsidRDefault="00513E66" w:rsidP="00513E66">
            <w:pPr>
              <w:spacing w:after="0" w:line="240" w:lineRule="auto"/>
              <w:ind w:left="0"/>
              <w:rPr>
                <w:b/>
                <w:sz w:val="18"/>
                <w:szCs w:val="18"/>
              </w:rPr>
            </w:pPr>
            <w:r w:rsidRPr="00513E66">
              <w:rPr>
                <w:b/>
                <w:sz w:val="18"/>
                <w:szCs w:val="18"/>
              </w:rPr>
              <w:t>točk</w:t>
            </w:r>
          </w:p>
        </w:tc>
        <w:tc>
          <w:tcPr>
            <w:tcW w:w="1062" w:type="dxa"/>
          </w:tcPr>
          <w:p w:rsidR="00513E66" w:rsidRPr="00513E66" w:rsidRDefault="00513E66" w:rsidP="00513E66">
            <w:pPr>
              <w:spacing w:after="0" w:line="240" w:lineRule="auto"/>
              <w:ind w:left="0"/>
              <w:rPr>
                <w:b/>
                <w:sz w:val="18"/>
                <w:szCs w:val="18"/>
              </w:rPr>
            </w:pPr>
            <w:proofErr w:type="spellStart"/>
            <w:r w:rsidRPr="00513E66">
              <w:rPr>
                <w:b/>
                <w:sz w:val="18"/>
                <w:szCs w:val="18"/>
              </w:rPr>
              <w:t>Preseg</w:t>
            </w:r>
            <w:proofErr w:type="spellEnd"/>
            <w:r w:rsidRPr="00513E66">
              <w:rPr>
                <w:b/>
                <w:sz w:val="18"/>
                <w:szCs w:val="18"/>
              </w:rPr>
              <w:t>. točk</w:t>
            </w:r>
          </w:p>
        </w:tc>
        <w:tc>
          <w:tcPr>
            <w:tcW w:w="1039" w:type="dxa"/>
          </w:tcPr>
          <w:p w:rsidR="00513E66" w:rsidRPr="00513E66" w:rsidRDefault="00513E66" w:rsidP="00513E66">
            <w:pPr>
              <w:spacing w:after="0" w:line="240" w:lineRule="auto"/>
              <w:ind w:left="0"/>
              <w:rPr>
                <w:b/>
                <w:sz w:val="18"/>
                <w:szCs w:val="18"/>
              </w:rPr>
            </w:pPr>
            <w:r w:rsidRPr="00513E66">
              <w:rPr>
                <w:b/>
                <w:sz w:val="18"/>
                <w:szCs w:val="18"/>
              </w:rPr>
              <w:t>Delež plačila PZZ%</w:t>
            </w:r>
          </w:p>
        </w:tc>
        <w:tc>
          <w:tcPr>
            <w:tcW w:w="850" w:type="dxa"/>
          </w:tcPr>
          <w:p w:rsidR="00513E66" w:rsidRPr="00513E66" w:rsidRDefault="00513E66" w:rsidP="00513E66">
            <w:pPr>
              <w:spacing w:after="0" w:line="240" w:lineRule="auto"/>
              <w:ind w:left="0"/>
              <w:rPr>
                <w:b/>
                <w:sz w:val="18"/>
                <w:szCs w:val="18"/>
              </w:rPr>
            </w:pPr>
            <w:proofErr w:type="spellStart"/>
            <w:r w:rsidRPr="00513E66">
              <w:rPr>
                <w:b/>
                <w:sz w:val="18"/>
                <w:szCs w:val="18"/>
              </w:rPr>
              <w:t>Povp</w:t>
            </w:r>
            <w:proofErr w:type="spellEnd"/>
            <w:r w:rsidRPr="00513E66">
              <w:rPr>
                <w:b/>
                <w:sz w:val="18"/>
                <w:szCs w:val="18"/>
              </w:rPr>
              <w:t>.</w:t>
            </w:r>
          </w:p>
          <w:p w:rsidR="00513E66" w:rsidRPr="00513E66" w:rsidRDefault="00513E66" w:rsidP="00513E66">
            <w:pPr>
              <w:spacing w:after="0" w:line="240" w:lineRule="auto"/>
              <w:ind w:left="0"/>
              <w:rPr>
                <w:b/>
                <w:sz w:val="18"/>
                <w:szCs w:val="18"/>
              </w:rPr>
            </w:pPr>
            <w:r w:rsidRPr="00513E66">
              <w:rPr>
                <w:b/>
                <w:sz w:val="18"/>
                <w:szCs w:val="18"/>
              </w:rPr>
              <w:t>cena</w:t>
            </w:r>
          </w:p>
          <w:p w:rsidR="00513E66" w:rsidRPr="00513E66" w:rsidRDefault="00513E66" w:rsidP="00513E66">
            <w:pPr>
              <w:spacing w:after="0" w:line="240" w:lineRule="auto"/>
              <w:ind w:left="0"/>
              <w:rPr>
                <w:b/>
                <w:sz w:val="18"/>
                <w:szCs w:val="18"/>
              </w:rPr>
            </w:pPr>
            <w:r w:rsidRPr="00513E66">
              <w:rPr>
                <w:b/>
                <w:sz w:val="18"/>
                <w:szCs w:val="18"/>
              </w:rPr>
              <w:t>ZZZS</w:t>
            </w:r>
          </w:p>
        </w:tc>
        <w:tc>
          <w:tcPr>
            <w:tcW w:w="1418" w:type="dxa"/>
          </w:tcPr>
          <w:p w:rsidR="00513E66" w:rsidRPr="00513E66" w:rsidRDefault="00513E66" w:rsidP="00513E66">
            <w:pPr>
              <w:spacing w:after="0" w:line="240" w:lineRule="auto"/>
              <w:ind w:left="0"/>
              <w:rPr>
                <w:b/>
                <w:sz w:val="18"/>
                <w:szCs w:val="18"/>
              </w:rPr>
            </w:pPr>
            <w:r w:rsidRPr="00513E66">
              <w:rPr>
                <w:b/>
                <w:sz w:val="18"/>
                <w:szCs w:val="18"/>
              </w:rPr>
              <w:t>Vrednost</w:t>
            </w:r>
          </w:p>
          <w:p w:rsidR="00513E66" w:rsidRPr="00513E66" w:rsidRDefault="00513E66" w:rsidP="00513E66">
            <w:pPr>
              <w:spacing w:after="0" w:line="240" w:lineRule="auto"/>
              <w:ind w:left="0"/>
              <w:rPr>
                <w:b/>
                <w:sz w:val="18"/>
                <w:szCs w:val="18"/>
              </w:rPr>
            </w:pPr>
            <w:proofErr w:type="spellStart"/>
            <w:r w:rsidRPr="00513E66">
              <w:rPr>
                <w:b/>
                <w:sz w:val="18"/>
                <w:szCs w:val="18"/>
              </w:rPr>
              <w:t>preseg</w:t>
            </w:r>
            <w:proofErr w:type="spellEnd"/>
            <w:r w:rsidRPr="00513E66">
              <w:rPr>
                <w:b/>
                <w:sz w:val="18"/>
                <w:szCs w:val="18"/>
              </w:rPr>
              <w:t>.</w:t>
            </w:r>
          </w:p>
        </w:tc>
        <w:tc>
          <w:tcPr>
            <w:tcW w:w="1276" w:type="dxa"/>
          </w:tcPr>
          <w:p w:rsidR="00513E66" w:rsidRPr="00513E66" w:rsidRDefault="00513E66" w:rsidP="00513E66">
            <w:pPr>
              <w:spacing w:after="0" w:line="240" w:lineRule="auto"/>
              <w:ind w:left="0"/>
              <w:rPr>
                <w:b/>
                <w:sz w:val="18"/>
                <w:szCs w:val="18"/>
              </w:rPr>
            </w:pPr>
            <w:r w:rsidRPr="00513E66">
              <w:rPr>
                <w:b/>
                <w:sz w:val="18"/>
                <w:szCs w:val="18"/>
              </w:rPr>
              <w:t>Plačano</w:t>
            </w:r>
          </w:p>
          <w:p w:rsidR="00513E66" w:rsidRPr="00513E66" w:rsidRDefault="00513E66" w:rsidP="00513E66">
            <w:pPr>
              <w:spacing w:after="0" w:line="240" w:lineRule="auto"/>
              <w:ind w:left="0"/>
              <w:rPr>
                <w:b/>
                <w:sz w:val="18"/>
                <w:szCs w:val="18"/>
              </w:rPr>
            </w:pPr>
            <w:proofErr w:type="spellStart"/>
            <w:r w:rsidRPr="00513E66">
              <w:rPr>
                <w:b/>
                <w:sz w:val="18"/>
                <w:szCs w:val="18"/>
              </w:rPr>
              <w:t>preseg</w:t>
            </w:r>
            <w:proofErr w:type="spellEnd"/>
            <w:r w:rsidRPr="00513E66">
              <w:rPr>
                <w:b/>
                <w:sz w:val="18"/>
                <w:szCs w:val="18"/>
              </w:rPr>
              <w:t>.</w:t>
            </w:r>
          </w:p>
        </w:tc>
        <w:tc>
          <w:tcPr>
            <w:tcW w:w="1417" w:type="dxa"/>
          </w:tcPr>
          <w:p w:rsidR="00513E66" w:rsidRPr="00513E66" w:rsidRDefault="00513E66" w:rsidP="00513E66">
            <w:pPr>
              <w:spacing w:after="0" w:line="240" w:lineRule="auto"/>
              <w:ind w:left="0"/>
              <w:rPr>
                <w:b/>
                <w:sz w:val="18"/>
                <w:szCs w:val="18"/>
              </w:rPr>
            </w:pPr>
            <w:proofErr w:type="spellStart"/>
            <w:r w:rsidRPr="00513E66">
              <w:rPr>
                <w:b/>
                <w:sz w:val="18"/>
                <w:szCs w:val="18"/>
              </w:rPr>
              <w:t>Neplač</w:t>
            </w:r>
            <w:proofErr w:type="spellEnd"/>
            <w:r w:rsidRPr="00513E66">
              <w:rPr>
                <w:b/>
                <w:sz w:val="18"/>
                <w:szCs w:val="18"/>
              </w:rPr>
              <w:t>.</w:t>
            </w:r>
          </w:p>
          <w:p w:rsidR="00513E66" w:rsidRPr="00513E66" w:rsidRDefault="00513E66" w:rsidP="00513E66">
            <w:pPr>
              <w:spacing w:after="0" w:line="240" w:lineRule="auto"/>
              <w:ind w:left="0"/>
              <w:rPr>
                <w:b/>
                <w:sz w:val="18"/>
                <w:szCs w:val="18"/>
              </w:rPr>
            </w:pPr>
            <w:proofErr w:type="spellStart"/>
            <w:r w:rsidRPr="00513E66">
              <w:rPr>
                <w:b/>
                <w:sz w:val="18"/>
                <w:szCs w:val="18"/>
              </w:rPr>
              <w:t>preseg</w:t>
            </w:r>
            <w:proofErr w:type="spellEnd"/>
            <w:r w:rsidRPr="00513E66">
              <w:rPr>
                <w:b/>
                <w:sz w:val="18"/>
                <w:szCs w:val="18"/>
              </w:rPr>
              <w:t>.</w:t>
            </w:r>
          </w:p>
        </w:tc>
      </w:tr>
      <w:tr w:rsidR="00513E66" w:rsidRPr="00513E66" w:rsidTr="004F6972">
        <w:tc>
          <w:tcPr>
            <w:tcW w:w="1462" w:type="dxa"/>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1 </w:t>
            </w:r>
          </w:p>
        </w:tc>
        <w:tc>
          <w:tcPr>
            <w:tcW w:w="1270" w:type="dxa"/>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2 </w:t>
            </w:r>
          </w:p>
        </w:tc>
        <w:tc>
          <w:tcPr>
            <w:tcW w:w="1229" w:type="dxa"/>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3 </w:t>
            </w:r>
          </w:p>
        </w:tc>
        <w:tc>
          <w:tcPr>
            <w:tcW w:w="1062" w:type="dxa"/>
            <w:vAlign w:val="bottom"/>
          </w:tcPr>
          <w:p w:rsidR="00513E66" w:rsidRPr="00513E66" w:rsidRDefault="00513E66" w:rsidP="00513E66">
            <w:pPr>
              <w:spacing w:after="0" w:line="240" w:lineRule="auto"/>
              <w:ind w:left="0"/>
              <w:rPr>
                <w:b/>
                <w:sz w:val="18"/>
                <w:szCs w:val="18"/>
              </w:rPr>
            </w:pPr>
            <w:r w:rsidRPr="00513E66">
              <w:rPr>
                <w:b/>
                <w:sz w:val="18"/>
                <w:szCs w:val="18"/>
              </w:rPr>
              <w:t>4=(3-2)</w:t>
            </w:r>
          </w:p>
        </w:tc>
        <w:tc>
          <w:tcPr>
            <w:tcW w:w="1039" w:type="dxa"/>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5 </w:t>
            </w:r>
          </w:p>
        </w:tc>
        <w:tc>
          <w:tcPr>
            <w:tcW w:w="850" w:type="dxa"/>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6 </w:t>
            </w:r>
          </w:p>
        </w:tc>
        <w:tc>
          <w:tcPr>
            <w:tcW w:w="1418" w:type="dxa"/>
            <w:vAlign w:val="bottom"/>
          </w:tcPr>
          <w:p w:rsidR="00513E66" w:rsidRPr="00513E66" w:rsidRDefault="00513E66" w:rsidP="00513E66">
            <w:pPr>
              <w:spacing w:after="0" w:line="240" w:lineRule="auto"/>
              <w:ind w:left="0"/>
              <w:rPr>
                <w:b/>
                <w:bCs/>
                <w:sz w:val="18"/>
                <w:szCs w:val="18"/>
              </w:rPr>
            </w:pPr>
            <w:r w:rsidRPr="00513E66">
              <w:rPr>
                <w:b/>
                <w:bCs/>
                <w:sz w:val="18"/>
                <w:szCs w:val="18"/>
              </w:rPr>
              <w:t>7=4*6</w:t>
            </w:r>
          </w:p>
        </w:tc>
        <w:tc>
          <w:tcPr>
            <w:tcW w:w="1276" w:type="dxa"/>
            <w:vAlign w:val="bottom"/>
          </w:tcPr>
          <w:p w:rsidR="00513E66" w:rsidRPr="00513E66" w:rsidRDefault="00513E66" w:rsidP="00513E66">
            <w:pPr>
              <w:spacing w:after="0" w:line="240" w:lineRule="auto"/>
              <w:ind w:left="0"/>
              <w:rPr>
                <w:b/>
                <w:bCs/>
                <w:sz w:val="18"/>
                <w:szCs w:val="18"/>
              </w:rPr>
            </w:pPr>
            <w:r w:rsidRPr="00513E66">
              <w:rPr>
                <w:b/>
                <w:bCs/>
                <w:sz w:val="18"/>
                <w:szCs w:val="18"/>
              </w:rPr>
              <w:t>8=4*5*6</w:t>
            </w:r>
          </w:p>
        </w:tc>
        <w:tc>
          <w:tcPr>
            <w:tcW w:w="1417" w:type="dxa"/>
            <w:vAlign w:val="bottom"/>
          </w:tcPr>
          <w:p w:rsidR="00513E66" w:rsidRPr="00513E66" w:rsidRDefault="00513E66" w:rsidP="00513E66">
            <w:pPr>
              <w:spacing w:after="0" w:line="240" w:lineRule="auto"/>
              <w:ind w:left="0"/>
              <w:rPr>
                <w:b/>
                <w:bCs/>
                <w:sz w:val="18"/>
                <w:szCs w:val="18"/>
              </w:rPr>
            </w:pPr>
            <w:r w:rsidRPr="00513E66">
              <w:rPr>
                <w:b/>
                <w:bCs/>
                <w:sz w:val="18"/>
                <w:szCs w:val="18"/>
              </w:rPr>
              <w:t>9=7-8</w:t>
            </w:r>
          </w:p>
        </w:tc>
      </w:tr>
      <w:tr w:rsidR="00513E66" w:rsidRPr="00513E66" w:rsidTr="004F6972">
        <w:tc>
          <w:tcPr>
            <w:tcW w:w="1462" w:type="dxa"/>
            <w:vAlign w:val="bottom"/>
          </w:tcPr>
          <w:p w:rsidR="00513E66" w:rsidRPr="00513E66" w:rsidRDefault="00513E66" w:rsidP="00513E66">
            <w:pPr>
              <w:spacing w:after="0" w:line="240" w:lineRule="auto"/>
              <w:ind w:left="0"/>
              <w:rPr>
                <w:sz w:val="18"/>
                <w:szCs w:val="18"/>
              </w:rPr>
            </w:pPr>
            <w:r w:rsidRPr="00513E66">
              <w:rPr>
                <w:sz w:val="18"/>
                <w:szCs w:val="18"/>
              </w:rPr>
              <w:t>MLADIN</w:t>
            </w:r>
          </w:p>
        </w:tc>
        <w:tc>
          <w:tcPr>
            <w:tcW w:w="1270"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28.495 </w:t>
            </w:r>
          </w:p>
        </w:tc>
        <w:tc>
          <w:tcPr>
            <w:tcW w:w="1229"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40.315 </w:t>
            </w:r>
          </w:p>
        </w:tc>
        <w:tc>
          <w:tcPr>
            <w:tcW w:w="1062"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11.820 </w:t>
            </w:r>
          </w:p>
        </w:tc>
        <w:tc>
          <w:tcPr>
            <w:tcW w:w="1039" w:type="dxa"/>
            <w:vAlign w:val="bottom"/>
          </w:tcPr>
          <w:p w:rsidR="00513E66" w:rsidRPr="00513E66" w:rsidRDefault="00513E66" w:rsidP="00513E66">
            <w:pPr>
              <w:spacing w:after="0" w:line="240" w:lineRule="auto"/>
              <w:ind w:left="0"/>
              <w:jc w:val="right"/>
              <w:rPr>
                <w:sz w:val="18"/>
                <w:szCs w:val="18"/>
              </w:rPr>
            </w:pPr>
            <w:r w:rsidRPr="00513E66">
              <w:rPr>
                <w:sz w:val="18"/>
                <w:szCs w:val="18"/>
              </w:rPr>
              <w:t>0,00%</w:t>
            </w:r>
          </w:p>
        </w:tc>
        <w:tc>
          <w:tcPr>
            <w:tcW w:w="850"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2,64 </w:t>
            </w:r>
          </w:p>
        </w:tc>
        <w:tc>
          <w:tcPr>
            <w:tcW w:w="1418"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31.204,80 </w:t>
            </w:r>
          </w:p>
        </w:tc>
        <w:tc>
          <w:tcPr>
            <w:tcW w:w="1276"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0,00 </w:t>
            </w:r>
          </w:p>
        </w:tc>
        <w:tc>
          <w:tcPr>
            <w:tcW w:w="1417" w:type="dxa"/>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31.204,80 </w:t>
            </w:r>
          </w:p>
        </w:tc>
      </w:tr>
      <w:tr w:rsidR="00513E66" w:rsidRPr="00513E66" w:rsidTr="004F6972">
        <w:tc>
          <w:tcPr>
            <w:tcW w:w="1462" w:type="dxa"/>
            <w:vAlign w:val="bottom"/>
          </w:tcPr>
          <w:p w:rsidR="00513E66" w:rsidRPr="00513E66" w:rsidRDefault="00513E66" w:rsidP="00513E66">
            <w:pPr>
              <w:spacing w:after="0" w:line="240" w:lineRule="auto"/>
              <w:ind w:left="0"/>
              <w:rPr>
                <w:sz w:val="18"/>
                <w:szCs w:val="18"/>
              </w:rPr>
            </w:pPr>
            <w:r w:rsidRPr="00513E66">
              <w:rPr>
                <w:sz w:val="18"/>
                <w:szCs w:val="18"/>
              </w:rPr>
              <w:t>ZOBNE NEGA</w:t>
            </w:r>
          </w:p>
        </w:tc>
        <w:tc>
          <w:tcPr>
            <w:tcW w:w="1270"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73.417 </w:t>
            </w:r>
          </w:p>
        </w:tc>
        <w:tc>
          <w:tcPr>
            <w:tcW w:w="1229"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68.865 </w:t>
            </w:r>
          </w:p>
        </w:tc>
        <w:tc>
          <w:tcPr>
            <w:tcW w:w="1062"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(4.552)</w:t>
            </w:r>
          </w:p>
        </w:tc>
        <w:tc>
          <w:tcPr>
            <w:tcW w:w="1039" w:type="dxa"/>
            <w:vAlign w:val="bottom"/>
          </w:tcPr>
          <w:p w:rsidR="00513E66" w:rsidRPr="00513E66" w:rsidRDefault="00513E66" w:rsidP="00513E66">
            <w:pPr>
              <w:spacing w:after="0" w:line="240" w:lineRule="auto"/>
              <w:ind w:left="0"/>
              <w:jc w:val="right"/>
              <w:rPr>
                <w:sz w:val="18"/>
                <w:szCs w:val="18"/>
              </w:rPr>
            </w:pPr>
            <w:r w:rsidRPr="00513E66">
              <w:rPr>
                <w:sz w:val="18"/>
                <w:szCs w:val="18"/>
              </w:rPr>
              <w:t>20,00%</w:t>
            </w:r>
          </w:p>
        </w:tc>
        <w:tc>
          <w:tcPr>
            <w:tcW w:w="850"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2,31 </w:t>
            </w:r>
          </w:p>
        </w:tc>
        <w:tc>
          <w:tcPr>
            <w:tcW w:w="1418" w:type="dxa"/>
            <w:vAlign w:val="bottom"/>
          </w:tcPr>
          <w:p w:rsidR="00513E66" w:rsidRPr="00513E66" w:rsidRDefault="004F6972" w:rsidP="00513E66">
            <w:pPr>
              <w:spacing w:after="0" w:line="240" w:lineRule="auto"/>
              <w:ind w:left="0"/>
              <w:jc w:val="right"/>
              <w:rPr>
                <w:sz w:val="18"/>
                <w:szCs w:val="18"/>
              </w:rPr>
            </w:pPr>
            <w:r>
              <w:rPr>
                <w:sz w:val="18"/>
                <w:szCs w:val="18"/>
              </w:rPr>
              <w:t>(10.513,9</w:t>
            </w:r>
            <w:r w:rsidR="00513E66" w:rsidRPr="00513E66">
              <w:rPr>
                <w:sz w:val="18"/>
                <w:szCs w:val="18"/>
              </w:rPr>
              <w:t>)</w:t>
            </w:r>
          </w:p>
        </w:tc>
        <w:tc>
          <w:tcPr>
            <w:tcW w:w="1276" w:type="dxa"/>
            <w:vAlign w:val="bottom"/>
          </w:tcPr>
          <w:p w:rsidR="00513E66" w:rsidRPr="00513E66" w:rsidRDefault="00513E66" w:rsidP="00513E66">
            <w:pPr>
              <w:spacing w:after="0" w:line="240" w:lineRule="auto"/>
              <w:ind w:left="0"/>
              <w:jc w:val="right"/>
              <w:rPr>
                <w:sz w:val="18"/>
                <w:szCs w:val="18"/>
              </w:rPr>
            </w:pPr>
            <w:r w:rsidRPr="00513E66">
              <w:rPr>
                <w:sz w:val="18"/>
                <w:szCs w:val="18"/>
              </w:rPr>
              <w:t>(2.102,79)</w:t>
            </w:r>
          </w:p>
        </w:tc>
        <w:tc>
          <w:tcPr>
            <w:tcW w:w="1417" w:type="dxa"/>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(8.411,17)</w:t>
            </w:r>
          </w:p>
        </w:tc>
      </w:tr>
      <w:tr w:rsidR="00513E66" w:rsidRPr="00513E66" w:rsidTr="004F6972">
        <w:tc>
          <w:tcPr>
            <w:tcW w:w="1462" w:type="dxa"/>
            <w:vAlign w:val="bottom"/>
          </w:tcPr>
          <w:p w:rsidR="00513E66" w:rsidRPr="00513E66" w:rsidRDefault="00513E66" w:rsidP="00513E66">
            <w:pPr>
              <w:spacing w:after="0" w:line="240" w:lineRule="auto"/>
              <w:ind w:left="0"/>
              <w:rPr>
                <w:sz w:val="18"/>
                <w:szCs w:val="18"/>
              </w:rPr>
            </w:pPr>
            <w:r w:rsidRPr="00513E66">
              <w:rPr>
                <w:sz w:val="18"/>
                <w:szCs w:val="18"/>
              </w:rPr>
              <w:t>ZOBNE PROTETIKA</w:t>
            </w:r>
          </w:p>
        </w:tc>
        <w:tc>
          <w:tcPr>
            <w:tcW w:w="1270"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73.417 </w:t>
            </w:r>
          </w:p>
        </w:tc>
        <w:tc>
          <w:tcPr>
            <w:tcW w:w="1229"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89.772 </w:t>
            </w:r>
          </w:p>
        </w:tc>
        <w:tc>
          <w:tcPr>
            <w:tcW w:w="1062" w:type="dxa"/>
            <w:vAlign w:val="bottom"/>
          </w:tcPr>
          <w:p w:rsidR="00513E66" w:rsidRPr="00513E66" w:rsidRDefault="00513E66" w:rsidP="00513E66">
            <w:pPr>
              <w:spacing w:after="0" w:line="240" w:lineRule="auto"/>
              <w:ind w:left="0"/>
              <w:jc w:val="right"/>
              <w:rPr>
                <w:bCs/>
                <w:sz w:val="18"/>
                <w:szCs w:val="18"/>
              </w:rPr>
            </w:pPr>
            <w:r w:rsidRPr="00513E66">
              <w:rPr>
                <w:bCs/>
                <w:sz w:val="18"/>
                <w:szCs w:val="18"/>
              </w:rPr>
              <w:t xml:space="preserve">16.356 </w:t>
            </w:r>
          </w:p>
        </w:tc>
        <w:tc>
          <w:tcPr>
            <w:tcW w:w="1039" w:type="dxa"/>
            <w:vAlign w:val="bottom"/>
          </w:tcPr>
          <w:p w:rsidR="00513E66" w:rsidRPr="00513E66" w:rsidRDefault="00513E66" w:rsidP="00513E66">
            <w:pPr>
              <w:spacing w:after="0" w:line="240" w:lineRule="auto"/>
              <w:ind w:left="0"/>
              <w:jc w:val="right"/>
              <w:rPr>
                <w:sz w:val="18"/>
                <w:szCs w:val="18"/>
              </w:rPr>
            </w:pPr>
            <w:r w:rsidRPr="00513E66">
              <w:rPr>
                <w:sz w:val="18"/>
                <w:szCs w:val="18"/>
              </w:rPr>
              <w:t>90,00%</w:t>
            </w:r>
          </w:p>
        </w:tc>
        <w:tc>
          <w:tcPr>
            <w:tcW w:w="850"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2,31 </w:t>
            </w:r>
          </w:p>
        </w:tc>
        <w:tc>
          <w:tcPr>
            <w:tcW w:w="1418"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37.781,21 </w:t>
            </w:r>
          </w:p>
        </w:tc>
        <w:tc>
          <w:tcPr>
            <w:tcW w:w="1276" w:type="dxa"/>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34.003,08 </w:t>
            </w:r>
          </w:p>
        </w:tc>
        <w:tc>
          <w:tcPr>
            <w:tcW w:w="1417" w:type="dxa"/>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3.778,12 </w:t>
            </w:r>
          </w:p>
        </w:tc>
      </w:tr>
      <w:tr w:rsidR="00513E66" w:rsidRPr="00513E66" w:rsidTr="004F6972">
        <w:tc>
          <w:tcPr>
            <w:tcW w:w="1462" w:type="dxa"/>
            <w:shd w:val="clear" w:color="auto" w:fill="D9D9D9"/>
            <w:vAlign w:val="bottom"/>
          </w:tcPr>
          <w:p w:rsidR="00513E66" w:rsidRPr="00513E66" w:rsidRDefault="00513E66" w:rsidP="00513E66">
            <w:pPr>
              <w:spacing w:after="0" w:line="240" w:lineRule="auto"/>
              <w:ind w:left="0"/>
              <w:rPr>
                <w:b/>
                <w:sz w:val="18"/>
                <w:szCs w:val="18"/>
              </w:rPr>
            </w:pPr>
            <w:r w:rsidRPr="00513E66">
              <w:rPr>
                <w:b/>
                <w:sz w:val="18"/>
                <w:szCs w:val="18"/>
              </w:rPr>
              <w:t xml:space="preserve">SKUPAJ ZA </w:t>
            </w:r>
          </w:p>
        </w:tc>
        <w:tc>
          <w:tcPr>
            <w:tcW w:w="1270" w:type="dxa"/>
            <w:shd w:val="clear" w:color="auto" w:fill="D9D9D9"/>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175.328 </w:t>
            </w:r>
          </w:p>
        </w:tc>
        <w:tc>
          <w:tcPr>
            <w:tcW w:w="1229" w:type="dxa"/>
            <w:shd w:val="clear" w:color="auto" w:fill="D9D9D9"/>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198.952 </w:t>
            </w:r>
          </w:p>
        </w:tc>
        <w:tc>
          <w:tcPr>
            <w:tcW w:w="1062" w:type="dxa"/>
            <w:shd w:val="clear" w:color="auto" w:fill="D9D9D9"/>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23.624 </w:t>
            </w:r>
          </w:p>
        </w:tc>
        <w:tc>
          <w:tcPr>
            <w:tcW w:w="1039" w:type="dxa"/>
            <w:shd w:val="clear" w:color="auto" w:fill="D9D9D9"/>
            <w:vAlign w:val="bottom"/>
          </w:tcPr>
          <w:p w:rsidR="00513E66" w:rsidRPr="00513E66" w:rsidRDefault="00513E66" w:rsidP="00513E66">
            <w:pPr>
              <w:spacing w:after="0" w:line="240" w:lineRule="auto"/>
              <w:ind w:left="0"/>
              <w:rPr>
                <w:b/>
                <w:color w:val="FF0000"/>
                <w:sz w:val="18"/>
                <w:szCs w:val="18"/>
              </w:rPr>
            </w:pPr>
            <w:r w:rsidRPr="00513E66">
              <w:rPr>
                <w:b/>
                <w:color w:val="FF0000"/>
                <w:sz w:val="18"/>
                <w:szCs w:val="18"/>
              </w:rPr>
              <w:t> </w:t>
            </w:r>
          </w:p>
        </w:tc>
        <w:tc>
          <w:tcPr>
            <w:tcW w:w="850" w:type="dxa"/>
            <w:shd w:val="clear" w:color="auto" w:fill="D9D9D9"/>
            <w:vAlign w:val="bottom"/>
          </w:tcPr>
          <w:p w:rsidR="00513E66" w:rsidRPr="00513E66" w:rsidRDefault="00513E66" w:rsidP="00513E66">
            <w:pPr>
              <w:spacing w:after="0" w:line="240" w:lineRule="auto"/>
              <w:ind w:left="0"/>
              <w:rPr>
                <w:b/>
                <w:color w:val="FF0000"/>
                <w:sz w:val="18"/>
                <w:szCs w:val="18"/>
              </w:rPr>
            </w:pPr>
          </w:p>
        </w:tc>
        <w:tc>
          <w:tcPr>
            <w:tcW w:w="1418" w:type="dxa"/>
            <w:shd w:val="clear" w:color="auto" w:fill="D9D9D9"/>
            <w:vAlign w:val="bottom"/>
          </w:tcPr>
          <w:p w:rsidR="00513E66" w:rsidRPr="00513E66" w:rsidRDefault="00513E66" w:rsidP="00513E66">
            <w:pPr>
              <w:spacing w:after="0" w:line="240" w:lineRule="auto"/>
              <w:ind w:left="0"/>
              <w:rPr>
                <w:b/>
                <w:sz w:val="18"/>
                <w:szCs w:val="18"/>
              </w:rPr>
            </w:pPr>
            <w:r w:rsidRPr="00513E66">
              <w:rPr>
                <w:b/>
                <w:sz w:val="18"/>
                <w:szCs w:val="18"/>
              </w:rPr>
              <w:t> </w:t>
            </w:r>
          </w:p>
        </w:tc>
        <w:tc>
          <w:tcPr>
            <w:tcW w:w="1276" w:type="dxa"/>
            <w:shd w:val="clear" w:color="auto" w:fill="D9D9D9"/>
            <w:vAlign w:val="bottom"/>
          </w:tcPr>
          <w:p w:rsidR="00513E66" w:rsidRPr="00513E66" w:rsidRDefault="00513E66" w:rsidP="00513E66">
            <w:pPr>
              <w:spacing w:after="0" w:line="240" w:lineRule="auto"/>
              <w:ind w:left="0"/>
              <w:rPr>
                <w:b/>
                <w:sz w:val="18"/>
                <w:szCs w:val="18"/>
              </w:rPr>
            </w:pPr>
            <w:r w:rsidRPr="00513E66">
              <w:rPr>
                <w:b/>
                <w:sz w:val="18"/>
                <w:szCs w:val="18"/>
              </w:rPr>
              <w:t> </w:t>
            </w:r>
          </w:p>
        </w:tc>
        <w:tc>
          <w:tcPr>
            <w:tcW w:w="1417" w:type="dxa"/>
            <w:shd w:val="clear" w:color="auto" w:fill="D9D9D9"/>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0,00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SPLOŠNE AMB.</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151.050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201.599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50.549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37,14%</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2,05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103.625,45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38.486,49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65.138,96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PATRONAŽA</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5.805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5.855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50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0,00%</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26,75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1.337,50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0,00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1.337,50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NEGA</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2.295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2.628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333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0,00%</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20,54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6.839,82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0,00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6.839,82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ANTIKOAGUL.AMB.</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9.889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9.938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49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19,74%</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3,49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171,01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33,76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137,25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NENUJNI REŠ.PREV.</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71.611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100.908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29.297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87,04%</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0,71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20.800,87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18.105,08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2.695,79 </w:t>
            </w:r>
          </w:p>
        </w:tc>
      </w:tr>
      <w:tr w:rsidR="00513E66" w:rsidRPr="00513E66" w:rsidTr="004F6972">
        <w:tc>
          <w:tcPr>
            <w:tcW w:w="1462" w:type="dxa"/>
            <w:shd w:val="clear" w:color="auto" w:fill="FFFFFF"/>
            <w:vAlign w:val="bottom"/>
          </w:tcPr>
          <w:p w:rsidR="00513E66" w:rsidRPr="00513E66" w:rsidRDefault="00513E66" w:rsidP="00513E66">
            <w:pPr>
              <w:spacing w:after="0" w:line="240" w:lineRule="auto"/>
              <w:ind w:left="0"/>
              <w:rPr>
                <w:sz w:val="18"/>
                <w:szCs w:val="18"/>
              </w:rPr>
            </w:pPr>
            <w:r w:rsidRPr="00513E66">
              <w:rPr>
                <w:sz w:val="18"/>
                <w:szCs w:val="18"/>
              </w:rPr>
              <w:t>ONKOLOŠKI IN OST.PREV.</w:t>
            </w:r>
          </w:p>
        </w:tc>
        <w:tc>
          <w:tcPr>
            <w:tcW w:w="127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109.802 </w:t>
            </w:r>
          </w:p>
        </w:tc>
        <w:tc>
          <w:tcPr>
            <w:tcW w:w="122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119.989 </w:t>
            </w:r>
          </w:p>
        </w:tc>
        <w:tc>
          <w:tcPr>
            <w:tcW w:w="1062"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10.187 </w:t>
            </w:r>
          </w:p>
        </w:tc>
        <w:tc>
          <w:tcPr>
            <w:tcW w:w="1039"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90,00%</w:t>
            </w:r>
          </w:p>
        </w:tc>
        <w:tc>
          <w:tcPr>
            <w:tcW w:w="850"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0,35 </w:t>
            </w:r>
          </w:p>
        </w:tc>
        <w:tc>
          <w:tcPr>
            <w:tcW w:w="1418"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3.565,45 </w:t>
            </w:r>
          </w:p>
        </w:tc>
        <w:tc>
          <w:tcPr>
            <w:tcW w:w="1276" w:type="dxa"/>
            <w:shd w:val="clear" w:color="auto" w:fill="FFFFFF"/>
            <w:vAlign w:val="bottom"/>
          </w:tcPr>
          <w:p w:rsidR="00513E66" w:rsidRPr="00513E66" w:rsidRDefault="00513E66" w:rsidP="00513E66">
            <w:pPr>
              <w:spacing w:after="0" w:line="240" w:lineRule="auto"/>
              <w:ind w:left="0"/>
              <w:jc w:val="right"/>
              <w:rPr>
                <w:sz w:val="18"/>
                <w:szCs w:val="18"/>
              </w:rPr>
            </w:pPr>
            <w:r w:rsidRPr="00513E66">
              <w:rPr>
                <w:sz w:val="18"/>
                <w:szCs w:val="18"/>
              </w:rPr>
              <w:t xml:space="preserve">3.208,91 </w:t>
            </w:r>
          </w:p>
        </w:tc>
        <w:tc>
          <w:tcPr>
            <w:tcW w:w="1417" w:type="dxa"/>
            <w:shd w:val="clear" w:color="auto" w:fill="FFFFFF"/>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356,55 </w:t>
            </w:r>
          </w:p>
        </w:tc>
      </w:tr>
      <w:tr w:rsidR="00513E66" w:rsidRPr="00513E66" w:rsidTr="004F6972">
        <w:tc>
          <w:tcPr>
            <w:tcW w:w="1462" w:type="dxa"/>
            <w:shd w:val="clear" w:color="auto" w:fill="D9D9D9"/>
            <w:vAlign w:val="bottom"/>
          </w:tcPr>
          <w:p w:rsidR="00513E66" w:rsidRPr="00513E66" w:rsidRDefault="00513E66" w:rsidP="00513E66">
            <w:pPr>
              <w:spacing w:after="0" w:line="240" w:lineRule="auto"/>
              <w:ind w:left="0"/>
              <w:rPr>
                <w:b/>
                <w:sz w:val="18"/>
                <w:szCs w:val="18"/>
              </w:rPr>
            </w:pPr>
          </w:p>
          <w:p w:rsidR="00513E66" w:rsidRPr="00513E66" w:rsidRDefault="00513E66" w:rsidP="00513E66">
            <w:pPr>
              <w:spacing w:after="0" w:line="240" w:lineRule="auto"/>
              <w:ind w:left="0"/>
              <w:rPr>
                <w:b/>
                <w:sz w:val="18"/>
                <w:szCs w:val="18"/>
              </w:rPr>
            </w:pPr>
            <w:r w:rsidRPr="00513E66">
              <w:rPr>
                <w:b/>
                <w:sz w:val="18"/>
                <w:szCs w:val="18"/>
              </w:rPr>
              <w:t>SKUPAJ</w:t>
            </w:r>
          </w:p>
        </w:tc>
        <w:tc>
          <w:tcPr>
            <w:tcW w:w="1270" w:type="dxa"/>
            <w:shd w:val="clear" w:color="auto" w:fill="D9D9D9"/>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366.630 </w:t>
            </w:r>
          </w:p>
        </w:tc>
        <w:tc>
          <w:tcPr>
            <w:tcW w:w="1229" w:type="dxa"/>
            <w:shd w:val="clear" w:color="auto" w:fill="D9D9D9"/>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429.787 </w:t>
            </w:r>
          </w:p>
        </w:tc>
        <w:tc>
          <w:tcPr>
            <w:tcW w:w="1062" w:type="dxa"/>
            <w:shd w:val="clear" w:color="auto" w:fill="D9D9D9"/>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63.157 </w:t>
            </w:r>
          </w:p>
        </w:tc>
        <w:tc>
          <w:tcPr>
            <w:tcW w:w="1039" w:type="dxa"/>
            <w:shd w:val="clear" w:color="auto" w:fill="D9D9D9"/>
            <w:vAlign w:val="bottom"/>
          </w:tcPr>
          <w:p w:rsidR="00513E66" w:rsidRPr="00513E66" w:rsidRDefault="00513E66" w:rsidP="00513E66">
            <w:pPr>
              <w:spacing w:after="0" w:line="240" w:lineRule="auto"/>
              <w:ind w:left="0"/>
              <w:rPr>
                <w:b/>
                <w:sz w:val="18"/>
                <w:szCs w:val="18"/>
              </w:rPr>
            </w:pPr>
            <w:r w:rsidRPr="00513E66">
              <w:rPr>
                <w:b/>
                <w:sz w:val="18"/>
                <w:szCs w:val="18"/>
              </w:rPr>
              <w:t> </w:t>
            </w:r>
          </w:p>
        </w:tc>
        <w:tc>
          <w:tcPr>
            <w:tcW w:w="850" w:type="dxa"/>
            <w:shd w:val="clear" w:color="auto" w:fill="D9D9D9"/>
            <w:vAlign w:val="bottom"/>
          </w:tcPr>
          <w:p w:rsidR="00513E66" w:rsidRPr="00513E66" w:rsidRDefault="00513E66" w:rsidP="00513E66">
            <w:pPr>
              <w:spacing w:after="0" w:line="240" w:lineRule="auto"/>
              <w:ind w:left="0"/>
              <w:rPr>
                <w:b/>
                <w:color w:val="FF0000"/>
                <w:sz w:val="18"/>
                <w:szCs w:val="18"/>
              </w:rPr>
            </w:pPr>
            <w:r w:rsidRPr="00513E66">
              <w:rPr>
                <w:b/>
                <w:color w:val="FF0000"/>
                <w:sz w:val="18"/>
                <w:szCs w:val="18"/>
              </w:rPr>
              <w:t> </w:t>
            </w:r>
          </w:p>
        </w:tc>
        <w:tc>
          <w:tcPr>
            <w:tcW w:w="1418" w:type="dxa"/>
            <w:shd w:val="clear" w:color="auto" w:fill="D9D9D9"/>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194.812,14 </w:t>
            </w:r>
          </w:p>
        </w:tc>
        <w:tc>
          <w:tcPr>
            <w:tcW w:w="1276" w:type="dxa"/>
            <w:shd w:val="clear" w:color="auto" w:fill="D9D9D9"/>
            <w:vAlign w:val="bottom"/>
          </w:tcPr>
          <w:p w:rsidR="00513E66" w:rsidRPr="00513E66" w:rsidRDefault="00513E66" w:rsidP="00513E66">
            <w:pPr>
              <w:spacing w:after="0" w:line="240" w:lineRule="auto"/>
              <w:ind w:left="0"/>
              <w:jc w:val="right"/>
              <w:rPr>
                <w:b/>
                <w:sz w:val="18"/>
                <w:szCs w:val="18"/>
              </w:rPr>
            </w:pPr>
            <w:r w:rsidRPr="00513E66">
              <w:rPr>
                <w:b/>
                <w:sz w:val="18"/>
                <w:szCs w:val="18"/>
              </w:rPr>
              <w:t xml:space="preserve">91.734,52 </w:t>
            </w:r>
          </w:p>
        </w:tc>
        <w:tc>
          <w:tcPr>
            <w:tcW w:w="1417" w:type="dxa"/>
            <w:shd w:val="clear" w:color="auto" w:fill="D9D9D9"/>
            <w:vAlign w:val="bottom"/>
          </w:tcPr>
          <w:p w:rsidR="00513E66" w:rsidRPr="00513E66" w:rsidRDefault="00513E66" w:rsidP="00513E66">
            <w:pPr>
              <w:spacing w:after="0" w:line="240" w:lineRule="auto"/>
              <w:ind w:left="0"/>
              <w:jc w:val="right"/>
              <w:rPr>
                <w:b/>
                <w:bCs/>
                <w:sz w:val="18"/>
                <w:szCs w:val="18"/>
              </w:rPr>
            </w:pPr>
            <w:r w:rsidRPr="00513E66">
              <w:rPr>
                <w:b/>
                <w:bCs/>
                <w:sz w:val="18"/>
                <w:szCs w:val="18"/>
              </w:rPr>
              <w:t xml:space="preserve">103.077,62 </w:t>
            </w:r>
          </w:p>
        </w:tc>
      </w:tr>
    </w:tbl>
    <w:p w:rsidR="00513E66" w:rsidRDefault="00513E66" w:rsidP="00513E66">
      <w:pPr>
        <w:spacing w:after="0" w:line="240" w:lineRule="auto"/>
        <w:ind w:left="0" w:firstLine="0"/>
        <w:jc w:val="both"/>
        <w:rPr>
          <w:rFonts w:cs="Times New Roman"/>
          <w:color w:val="auto"/>
        </w:rPr>
      </w:pPr>
    </w:p>
    <w:p w:rsidR="00A310CF" w:rsidRPr="004F6972" w:rsidRDefault="00A310CF" w:rsidP="00513E66">
      <w:pPr>
        <w:spacing w:after="0" w:line="240" w:lineRule="auto"/>
        <w:ind w:left="0" w:firstLine="0"/>
        <w:jc w:val="both"/>
        <w:rPr>
          <w:rFonts w:cs="Times New Roman"/>
          <w:color w:val="auto"/>
        </w:rPr>
      </w:pPr>
    </w:p>
    <w:p w:rsidR="00513E66" w:rsidRPr="004F6972" w:rsidRDefault="00513E66" w:rsidP="00513E66">
      <w:pPr>
        <w:spacing w:after="0" w:line="240" w:lineRule="auto"/>
        <w:ind w:left="0" w:firstLine="0"/>
        <w:jc w:val="both"/>
        <w:rPr>
          <w:rFonts w:cs="Times New Roman"/>
          <w:color w:val="auto"/>
        </w:rPr>
      </w:pPr>
      <w:r w:rsidRPr="004F6972">
        <w:rPr>
          <w:rFonts w:cs="Times New Roman"/>
          <w:color w:val="auto"/>
        </w:rPr>
        <w:t xml:space="preserve">Opravljene vendar neplačane storitve dosegajo vrednost 103.077,62.- EUR.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Realno izkazan izpad prihodkov je tudi dokaz, da preseganje planov ob sedanjem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načinu financiranja zdravstva, ni racionalno.</w:t>
      </w:r>
    </w:p>
    <w:p w:rsidR="00513E66" w:rsidRDefault="00513E66" w:rsidP="00513E66">
      <w:pPr>
        <w:spacing w:after="0" w:line="240" w:lineRule="auto"/>
        <w:ind w:left="0" w:firstLine="0"/>
        <w:jc w:val="both"/>
        <w:rPr>
          <w:rFonts w:cs="Times New Roman"/>
          <w:color w:val="auto"/>
        </w:rPr>
      </w:pPr>
    </w:p>
    <w:p w:rsidR="00D8585D" w:rsidRPr="00513E66" w:rsidRDefault="00D8585D" w:rsidP="00513E66">
      <w:pPr>
        <w:spacing w:after="0" w:line="240" w:lineRule="auto"/>
        <w:ind w:left="0" w:firstLine="0"/>
        <w:jc w:val="both"/>
        <w:rPr>
          <w:rFonts w:cs="Times New Roman"/>
          <w:color w:val="auto"/>
        </w:rPr>
      </w:pPr>
    </w:p>
    <w:p w:rsidR="00513E66" w:rsidRPr="00513E66" w:rsidRDefault="00513E66" w:rsidP="00513E66">
      <w:pPr>
        <w:shd w:val="clear" w:color="auto" w:fill="C0C0C0"/>
        <w:spacing w:after="0" w:line="240" w:lineRule="auto"/>
        <w:ind w:left="0"/>
        <w:jc w:val="both"/>
        <w:rPr>
          <w:rFonts w:cs="Times New Roman"/>
          <w:i/>
          <w:color w:val="auto"/>
        </w:rPr>
      </w:pPr>
      <w:r w:rsidRPr="00513E66">
        <w:rPr>
          <w:rFonts w:cs="Times New Roman"/>
          <w:i/>
          <w:color w:val="auto"/>
        </w:rPr>
        <w:t xml:space="preserve">Pri </w:t>
      </w:r>
      <w:r w:rsidRPr="00513E66">
        <w:rPr>
          <w:rFonts w:cs="Times New Roman"/>
          <w:b/>
          <w:i/>
          <w:color w:val="auto"/>
        </w:rPr>
        <w:t>količinskih kazalnikih poslovanja</w:t>
      </w:r>
      <w:r w:rsidRPr="00513E66">
        <w:rPr>
          <w:rFonts w:cs="Times New Roman"/>
          <w:i/>
          <w:color w:val="auto"/>
        </w:rPr>
        <w:t xml:space="preserve"> menimo, da smo dosegli cilje in plane usklajene s pogodbo ZZZS in medletnimi spremembami. Tam, kjer so večja odstopanja: nedoseganje (ortoped RTG, DMDPŠ, DSO, vzgoja in preventiva…) je prišlo do skupnega izpada 33.801.-EUR. Tam pa kjer smo pretirano presegli plan (patronaža in nega, ne nujni prevozi, laboratorij...), bomo morali pripraviti primerne ukrepe. </w:t>
      </w:r>
    </w:p>
    <w:p w:rsidR="00513E66" w:rsidRPr="00513E66" w:rsidRDefault="00513E66" w:rsidP="00513E66">
      <w:pPr>
        <w:shd w:val="clear" w:color="auto" w:fill="C0C0C0"/>
        <w:spacing w:after="0" w:line="240" w:lineRule="auto"/>
        <w:ind w:left="0"/>
        <w:jc w:val="both"/>
        <w:rPr>
          <w:rFonts w:cs="Times New Roman"/>
          <w:i/>
          <w:color w:val="auto"/>
        </w:rPr>
      </w:pPr>
    </w:p>
    <w:p w:rsidR="00513E66" w:rsidRPr="00513E66" w:rsidRDefault="00513E66" w:rsidP="00513E66">
      <w:pPr>
        <w:shd w:val="clear" w:color="auto" w:fill="C0C0C0"/>
        <w:spacing w:after="0" w:line="240" w:lineRule="auto"/>
        <w:ind w:left="0"/>
        <w:jc w:val="both"/>
        <w:rPr>
          <w:rFonts w:cs="Times New Roman"/>
          <w:i/>
          <w:color w:val="auto"/>
        </w:rPr>
      </w:pPr>
      <w:r w:rsidRPr="00513E66">
        <w:rPr>
          <w:rFonts w:cs="Times New Roman"/>
          <w:i/>
          <w:color w:val="auto"/>
        </w:rPr>
        <w:t>V bodoče, in sicer kot dos</w:t>
      </w:r>
      <w:r w:rsidR="001D4570">
        <w:rPr>
          <w:rFonts w:cs="Times New Roman"/>
          <w:i/>
          <w:color w:val="auto"/>
        </w:rPr>
        <w:t>lej, pričakujemo intervencijske strukturne</w:t>
      </w:r>
      <w:r w:rsidRPr="00513E66">
        <w:rPr>
          <w:rFonts w:cs="Times New Roman"/>
          <w:i/>
          <w:color w:val="auto"/>
        </w:rPr>
        <w:t xml:space="preserve"> sprememb</w:t>
      </w:r>
      <w:r w:rsidR="001D4570">
        <w:rPr>
          <w:rFonts w:cs="Times New Roman"/>
          <w:i/>
          <w:color w:val="auto"/>
        </w:rPr>
        <w:t>e,</w:t>
      </w:r>
      <w:r w:rsidRPr="00513E66">
        <w:rPr>
          <w:rFonts w:cs="Times New Roman"/>
          <w:i/>
          <w:color w:val="auto"/>
        </w:rPr>
        <w:t xml:space="preserve"> ki bi se dotaknile korekcije mreže, planov dela, standardov in normativov kakor tudi upoštevanja naše specifike teritorialnega območja na katerem delujemo.</w:t>
      </w:r>
    </w:p>
    <w:p w:rsidR="00513E66" w:rsidRPr="00513E66" w:rsidRDefault="00513E66" w:rsidP="00513E66">
      <w:pPr>
        <w:shd w:val="clear" w:color="auto" w:fill="C0C0C0"/>
        <w:spacing w:after="0" w:line="240" w:lineRule="auto"/>
        <w:ind w:left="0"/>
        <w:jc w:val="both"/>
        <w:rPr>
          <w:rFonts w:cs="Times New Roman"/>
          <w:i/>
          <w:color w:val="auto"/>
        </w:rPr>
      </w:pPr>
    </w:p>
    <w:p w:rsidR="00513E66" w:rsidRPr="00513E66" w:rsidRDefault="001D4570" w:rsidP="00513E66">
      <w:pPr>
        <w:shd w:val="clear" w:color="auto" w:fill="C0C0C0"/>
        <w:spacing w:after="0" w:line="240" w:lineRule="auto"/>
        <w:ind w:left="0"/>
        <w:jc w:val="both"/>
        <w:rPr>
          <w:rFonts w:cs="Times New Roman"/>
          <w:color w:val="auto"/>
        </w:rPr>
      </w:pPr>
      <w:r>
        <w:rPr>
          <w:rFonts w:cs="Times New Roman"/>
          <w:i/>
          <w:color w:val="auto"/>
        </w:rPr>
        <w:t>Le s</w:t>
      </w:r>
      <w:r w:rsidR="00513E66" w:rsidRPr="00513E66">
        <w:rPr>
          <w:rFonts w:cs="Times New Roman"/>
          <w:i/>
          <w:color w:val="auto"/>
        </w:rPr>
        <w:t xml:space="preserve"> </w:t>
      </w:r>
      <w:r>
        <w:rPr>
          <w:rFonts w:cs="Times New Roman"/>
          <w:i/>
          <w:color w:val="auto"/>
        </w:rPr>
        <w:t>skupnim prizadevanjem poslovnih</w:t>
      </w:r>
      <w:r w:rsidR="00513E66" w:rsidRPr="00513E66">
        <w:rPr>
          <w:rFonts w:cs="Times New Roman"/>
          <w:i/>
          <w:color w:val="auto"/>
        </w:rPr>
        <w:t xml:space="preserve"> in fi</w:t>
      </w:r>
      <w:r>
        <w:rPr>
          <w:rFonts w:cs="Times New Roman"/>
          <w:i/>
          <w:color w:val="auto"/>
        </w:rPr>
        <w:t>nančnih parterjev</w:t>
      </w:r>
      <w:r w:rsidR="00513E66" w:rsidRPr="00513E66">
        <w:rPr>
          <w:rFonts w:cs="Times New Roman"/>
          <w:i/>
          <w:color w:val="auto"/>
        </w:rPr>
        <w:t>, bomo dosegli ne samo na našem lokalnem nivoju ampak po celotni državni vertikali in horizontali, optimalnejšo prerazporeditev virov in kadra ter enakomernejšo dostopnost zdravstvenih storitev.</w:t>
      </w:r>
    </w:p>
    <w:p w:rsidR="00513E66" w:rsidRPr="00513E66" w:rsidRDefault="00513E66" w:rsidP="00513E66">
      <w:pPr>
        <w:spacing w:after="0" w:line="240" w:lineRule="auto"/>
        <w:ind w:left="0" w:firstLine="0"/>
        <w:jc w:val="both"/>
        <w:rPr>
          <w:rFonts w:cs="Times New Roman"/>
          <w:color w:val="auto"/>
        </w:rPr>
      </w:pPr>
    </w:p>
    <w:p w:rsidR="00513E66" w:rsidRPr="001600DB" w:rsidRDefault="00513E66" w:rsidP="00722323">
      <w:pPr>
        <w:pStyle w:val="Naslov1"/>
        <w:rPr>
          <w:caps/>
        </w:rPr>
      </w:pPr>
      <w:r w:rsidRPr="00513E66">
        <w:br w:type="page"/>
      </w:r>
      <w:bookmarkStart w:id="40" w:name="_Toc443987831"/>
      <w:r w:rsidRPr="001600DB">
        <w:rPr>
          <w:caps/>
        </w:rPr>
        <w:lastRenderedPageBreak/>
        <w:t>Finančni rezultat</w:t>
      </w:r>
      <w:bookmarkEnd w:id="40"/>
      <w:r w:rsidRPr="001600DB">
        <w:rPr>
          <w:caps/>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b/>
          <w:color w:val="auto"/>
        </w:rPr>
        <w:t xml:space="preserve"> </w:t>
      </w: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Osnovne postavke iz </w:t>
      </w:r>
      <w:r w:rsidR="00513E66" w:rsidRPr="00513E66">
        <w:rPr>
          <w:rFonts w:cs="Times New Roman"/>
          <w:color w:val="auto"/>
          <w:u w:val="single" w:color="000000"/>
        </w:rPr>
        <w:t xml:space="preserve">izkaza prihodkov in odhodkov </w:t>
      </w:r>
      <w:r w:rsidR="00513E66" w:rsidRPr="00513E66">
        <w:rPr>
          <w:rFonts w:cs="Times New Roman"/>
          <w:color w:val="auto"/>
        </w:rPr>
        <w:t>v primerjavi s planom in predhodnim letom so prikazane v:</w:t>
      </w:r>
    </w:p>
    <w:p w:rsidR="00513E66" w:rsidRPr="00513E66" w:rsidRDefault="00513E66" w:rsidP="00513E66">
      <w:pPr>
        <w:spacing w:after="0" w:line="240" w:lineRule="auto"/>
        <w:ind w:left="0"/>
        <w:jc w:val="both"/>
        <w:rPr>
          <w:rFonts w:cs="Times New Roman"/>
          <w:color w:val="auto"/>
        </w:rPr>
      </w:pPr>
    </w:p>
    <w:p w:rsidR="0029351A" w:rsidRDefault="00513E66" w:rsidP="00513E66">
      <w:pPr>
        <w:spacing w:after="0" w:line="240" w:lineRule="auto"/>
        <w:ind w:left="0"/>
        <w:jc w:val="both"/>
        <w:rPr>
          <w:rFonts w:cs="Times New Roman"/>
          <w:color w:val="auto"/>
        </w:rPr>
      </w:pPr>
      <w:r w:rsidRPr="00513E66">
        <w:rPr>
          <w:rFonts w:cs="Times New Roman"/>
          <w:color w:val="auto"/>
        </w:rPr>
        <w:t xml:space="preserve">Tabela 3: Pregled rezultatov poslovanja za obdobje od 1.1.2015 do 31.12.2015 (po načelu fakturirane realizacije). </w:t>
      </w:r>
    </w:p>
    <w:tbl>
      <w:tblPr>
        <w:tblpPr w:leftFromText="141" w:rightFromText="141" w:vertAnchor="text" w:horzAnchor="margin" w:tblpXSpec="center" w:tblpY="636"/>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1189"/>
        <w:gridCol w:w="930"/>
        <w:gridCol w:w="1262"/>
        <w:gridCol w:w="1277"/>
        <w:gridCol w:w="865"/>
        <w:gridCol w:w="1088"/>
        <w:gridCol w:w="958"/>
      </w:tblGrid>
      <w:tr w:rsidR="0029351A" w:rsidRPr="0029351A" w:rsidTr="0029351A">
        <w:trPr>
          <w:trHeight w:val="517"/>
        </w:trPr>
        <w:tc>
          <w:tcPr>
            <w:tcW w:w="2764" w:type="dxa"/>
            <w:shd w:val="clear" w:color="auto" w:fill="BFBFBF"/>
          </w:tcPr>
          <w:p w:rsidR="0029351A" w:rsidRPr="0029351A" w:rsidRDefault="0029351A" w:rsidP="0029351A">
            <w:pPr>
              <w:pStyle w:val="Telobesedila"/>
              <w:rPr>
                <w:rFonts w:ascii="Verdana" w:hAnsi="Verdana"/>
                <w:color w:val="auto"/>
                <w:sz w:val="18"/>
                <w:szCs w:val="18"/>
              </w:rPr>
            </w:pPr>
            <w:r w:rsidRPr="0029351A">
              <w:rPr>
                <w:rFonts w:ascii="Verdana" w:hAnsi="Verdana"/>
                <w:b/>
                <w:bCs/>
                <w:color w:val="auto"/>
                <w:sz w:val="18"/>
                <w:szCs w:val="18"/>
              </w:rPr>
              <w:t>v EUR</w:t>
            </w:r>
          </w:p>
        </w:tc>
        <w:tc>
          <w:tcPr>
            <w:tcW w:w="1189" w:type="dxa"/>
            <w:shd w:val="clear" w:color="auto" w:fill="BFBFBF"/>
            <w:vAlign w:val="bottom"/>
          </w:tcPr>
          <w:p w:rsidR="0029351A" w:rsidRPr="0029351A" w:rsidRDefault="0029351A" w:rsidP="0029351A">
            <w:pPr>
              <w:jc w:val="center"/>
              <w:rPr>
                <w:b/>
                <w:bCs/>
                <w:sz w:val="18"/>
                <w:szCs w:val="18"/>
              </w:rPr>
            </w:pPr>
            <w:r w:rsidRPr="0029351A">
              <w:rPr>
                <w:b/>
                <w:bCs/>
                <w:sz w:val="18"/>
                <w:szCs w:val="18"/>
              </w:rPr>
              <w:t xml:space="preserve"> LETO 2014</w:t>
            </w:r>
          </w:p>
        </w:tc>
        <w:tc>
          <w:tcPr>
            <w:tcW w:w="930" w:type="dxa"/>
            <w:shd w:val="clear" w:color="auto" w:fill="BFBFBF"/>
            <w:vAlign w:val="bottom"/>
          </w:tcPr>
          <w:p w:rsidR="0029351A" w:rsidRPr="0029351A" w:rsidRDefault="0029351A" w:rsidP="0029351A">
            <w:pPr>
              <w:jc w:val="center"/>
              <w:rPr>
                <w:b/>
                <w:bCs/>
                <w:sz w:val="18"/>
                <w:szCs w:val="18"/>
              </w:rPr>
            </w:pPr>
            <w:r w:rsidRPr="0029351A">
              <w:rPr>
                <w:b/>
                <w:bCs/>
                <w:sz w:val="18"/>
                <w:szCs w:val="18"/>
              </w:rPr>
              <w:t>%</w:t>
            </w:r>
          </w:p>
        </w:tc>
        <w:tc>
          <w:tcPr>
            <w:tcW w:w="1262" w:type="dxa"/>
            <w:shd w:val="clear" w:color="auto" w:fill="BFBFBF"/>
            <w:vAlign w:val="bottom"/>
          </w:tcPr>
          <w:p w:rsidR="0029351A" w:rsidRPr="0029351A" w:rsidRDefault="0029351A" w:rsidP="0029351A">
            <w:pPr>
              <w:jc w:val="center"/>
              <w:rPr>
                <w:b/>
                <w:bCs/>
                <w:sz w:val="18"/>
                <w:szCs w:val="18"/>
              </w:rPr>
            </w:pPr>
            <w:r w:rsidRPr="0029351A">
              <w:rPr>
                <w:b/>
                <w:bCs/>
                <w:sz w:val="18"/>
                <w:szCs w:val="18"/>
              </w:rPr>
              <w:t>FN 2015</w:t>
            </w:r>
          </w:p>
        </w:tc>
        <w:tc>
          <w:tcPr>
            <w:tcW w:w="1277" w:type="dxa"/>
            <w:shd w:val="clear" w:color="auto" w:fill="BFBFBF"/>
            <w:vAlign w:val="bottom"/>
          </w:tcPr>
          <w:p w:rsidR="0029351A" w:rsidRPr="0029351A" w:rsidRDefault="0029351A" w:rsidP="0029351A">
            <w:pPr>
              <w:jc w:val="center"/>
              <w:rPr>
                <w:b/>
                <w:bCs/>
                <w:sz w:val="18"/>
                <w:szCs w:val="18"/>
              </w:rPr>
            </w:pPr>
            <w:r w:rsidRPr="0029351A">
              <w:rPr>
                <w:b/>
                <w:bCs/>
                <w:sz w:val="18"/>
                <w:szCs w:val="18"/>
              </w:rPr>
              <w:t xml:space="preserve"> LETO 2015</w:t>
            </w:r>
          </w:p>
        </w:tc>
        <w:tc>
          <w:tcPr>
            <w:tcW w:w="865" w:type="dxa"/>
            <w:shd w:val="clear" w:color="auto" w:fill="BFBFBF"/>
            <w:vAlign w:val="bottom"/>
          </w:tcPr>
          <w:p w:rsidR="0029351A" w:rsidRPr="0029351A" w:rsidRDefault="0029351A" w:rsidP="0029351A">
            <w:pPr>
              <w:jc w:val="center"/>
              <w:rPr>
                <w:b/>
                <w:bCs/>
                <w:sz w:val="18"/>
                <w:szCs w:val="18"/>
              </w:rPr>
            </w:pPr>
            <w:r w:rsidRPr="0029351A">
              <w:rPr>
                <w:b/>
                <w:bCs/>
                <w:sz w:val="18"/>
                <w:szCs w:val="18"/>
              </w:rPr>
              <w:t>%</w:t>
            </w:r>
          </w:p>
        </w:tc>
        <w:tc>
          <w:tcPr>
            <w:tcW w:w="1088" w:type="dxa"/>
            <w:shd w:val="clear" w:color="auto" w:fill="BFBFBF"/>
            <w:vAlign w:val="bottom"/>
          </w:tcPr>
          <w:p w:rsidR="0029351A" w:rsidRPr="0029351A" w:rsidRDefault="0029351A" w:rsidP="0029351A">
            <w:pPr>
              <w:rPr>
                <w:b/>
                <w:bCs/>
                <w:sz w:val="18"/>
                <w:szCs w:val="18"/>
              </w:rPr>
            </w:pPr>
            <w:r w:rsidRPr="0029351A">
              <w:rPr>
                <w:b/>
                <w:bCs/>
                <w:sz w:val="18"/>
                <w:szCs w:val="18"/>
              </w:rPr>
              <w:t xml:space="preserve"> 2015/14</w:t>
            </w:r>
          </w:p>
        </w:tc>
        <w:tc>
          <w:tcPr>
            <w:tcW w:w="958" w:type="dxa"/>
            <w:shd w:val="clear" w:color="auto" w:fill="BFBFBF"/>
            <w:vAlign w:val="bottom"/>
          </w:tcPr>
          <w:p w:rsidR="0029351A" w:rsidRPr="0029351A" w:rsidRDefault="0029351A" w:rsidP="0029351A">
            <w:pPr>
              <w:jc w:val="center"/>
              <w:rPr>
                <w:b/>
                <w:bCs/>
                <w:sz w:val="18"/>
                <w:szCs w:val="18"/>
              </w:rPr>
            </w:pPr>
            <w:r w:rsidRPr="0029351A">
              <w:rPr>
                <w:b/>
                <w:bCs/>
                <w:sz w:val="18"/>
                <w:szCs w:val="18"/>
              </w:rPr>
              <w:t>D/FN</w:t>
            </w:r>
          </w:p>
        </w:tc>
      </w:tr>
      <w:tr w:rsidR="0029351A" w:rsidRPr="0029351A" w:rsidTr="0029351A">
        <w:trPr>
          <w:trHeight w:val="207"/>
        </w:trPr>
        <w:tc>
          <w:tcPr>
            <w:tcW w:w="2764" w:type="dxa"/>
            <w:vAlign w:val="bottom"/>
          </w:tcPr>
          <w:p w:rsidR="0029351A" w:rsidRPr="0029351A" w:rsidRDefault="0029351A" w:rsidP="0029351A">
            <w:pPr>
              <w:pStyle w:val="xl25"/>
              <w:spacing w:before="0" w:beforeAutospacing="0" w:after="0" w:afterAutospacing="0"/>
              <w:rPr>
                <w:rFonts w:ascii="Verdana" w:eastAsia="Times New Roman" w:hAnsi="Verdana" w:cs="Times New Roman"/>
                <w:sz w:val="18"/>
                <w:szCs w:val="18"/>
              </w:rPr>
            </w:pPr>
          </w:p>
          <w:p w:rsidR="0029351A" w:rsidRPr="0029351A" w:rsidRDefault="0029351A" w:rsidP="0029351A">
            <w:pPr>
              <w:pStyle w:val="xl25"/>
              <w:spacing w:before="0" w:beforeAutospacing="0" w:after="0" w:afterAutospacing="0"/>
              <w:rPr>
                <w:rFonts w:ascii="Verdana" w:eastAsia="Times New Roman" w:hAnsi="Verdana" w:cs="Times New Roman"/>
                <w:sz w:val="18"/>
                <w:szCs w:val="18"/>
              </w:rPr>
            </w:pPr>
            <w:r w:rsidRPr="0029351A">
              <w:rPr>
                <w:rFonts w:ascii="Verdana" w:eastAsia="Times New Roman" w:hAnsi="Verdana" w:cs="Times New Roman"/>
                <w:sz w:val="18"/>
                <w:szCs w:val="18"/>
              </w:rPr>
              <w:t>PRIHODKI</w:t>
            </w:r>
          </w:p>
        </w:tc>
        <w:tc>
          <w:tcPr>
            <w:tcW w:w="1189" w:type="dxa"/>
            <w:vAlign w:val="bottom"/>
          </w:tcPr>
          <w:p w:rsidR="0029351A" w:rsidRPr="0029351A" w:rsidRDefault="0029351A" w:rsidP="0029351A">
            <w:pPr>
              <w:rPr>
                <w:sz w:val="18"/>
                <w:szCs w:val="18"/>
              </w:rPr>
            </w:pPr>
            <w:r w:rsidRPr="0029351A">
              <w:rPr>
                <w:sz w:val="18"/>
                <w:szCs w:val="18"/>
              </w:rPr>
              <w:t> </w:t>
            </w:r>
          </w:p>
        </w:tc>
        <w:tc>
          <w:tcPr>
            <w:tcW w:w="930" w:type="dxa"/>
            <w:vAlign w:val="bottom"/>
          </w:tcPr>
          <w:p w:rsidR="0029351A" w:rsidRPr="0029351A" w:rsidRDefault="0029351A" w:rsidP="0029351A">
            <w:pPr>
              <w:rPr>
                <w:sz w:val="18"/>
                <w:szCs w:val="18"/>
              </w:rPr>
            </w:pPr>
          </w:p>
        </w:tc>
        <w:tc>
          <w:tcPr>
            <w:tcW w:w="1262" w:type="dxa"/>
            <w:vAlign w:val="bottom"/>
          </w:tcPr>
          <w:p w:rsidR="0029351A" w:rsidRPr="0029351A" w:rsidRDefault="0029351A" w:rsidP="0029351A">
            <w:pPr>
              <w:rPr>
                <w:sz w:val="18"/>
                <w:szCs w:val="18"/>
              </w:rPr>
            </w:pPr>
            <w:r w:rsidRPr="0029351A">
              <w:rPr>
                <w:sz w:val="18"/>
                <w:szCs w:val="18"/>
              </w:rPr>
              <w:t> </w:t>
            </w:r>
          </w:p>
        </w:tc>
        <w:tc>
          <w:tcPr>
            <w:tcW w:w="1277" w:type="dxa"/>
            <w:vAlign w:val="bottom"/>
          </w:tcPr>
          <w:p w:rsidR="0029351A" w:rsidRPr="0029351A" w:rsidRDefault="0029351A" w:rsidP="0029351A">
            <w:pPr>
              <w:rPr>
                <w:sz w:val="18"/>
                <w:szCs w:val="18"/>
              </w:rPr>
            </w:pPr>
            <w:r w:rsidRPr="0029351A">
              <w:rPr>
                <w:sz w:val="18"/>
                <w:szCs w:val="18"/>
              </w:rPr>
              <w:t> </w:t>
            </w:r>
          </w:p>
        </w:tc>
        <w:tc>
          <w:tcPr>
            <w:tcW w:w="865" w:type="dxa"/>
            <w:vAlign w:val="bottom"/>
          </w:tcPr>
          <w:p w:rsidR="0029351A" w:rsidRPr="0029351A" w:rsidRDefault="0029351A" w:rsidP="0029351A">
            <w:pPr>
              <w:rPr>
                <w:sz w:val="18"/>
                <w:szCs w:val="18"/>
              </w:rPr>
            </w:pPr>
          </w:p>
        </w:tc>
        <w:tc>
          <w:tcPr>
            <w:tcW w:w="1088" w:type="dxa"/>
            <w:vAlign w:val="bottom"/>
          </w:tcPr>
          <w:p w:rsidR="0029351A" w:rsidRPr="0029351A" w:rsidRDefault="0029351A" w:rsidP="0029351A">
            <w:pPr>
              <w:rPr>
                <w:sz w:val="18"/>
                <w:szCs w:val="18"/>
              </w:rPr>
            </w:pPr>
            <w:r w:rsidRPr="0029351A">
              <w:rPr>
                <w:sz w:val="18"/>
                <w:szCs w:val="18"/>
              </w:rPr>
              <w:t> </w:t>
            </w:r>
          </w:p>
        </w:tc>
        <w:tc>
          <w:tcPr>
            <w:tcW w:w="958" w:type="dxa"/>
            <w:vAlign w:val="bottom"/>
          </w:tcPr>
          <w:p w:rsidR="0029351A" w:rsidRPr="0029351A" w:rsidRDefault="0029351A" w:rsidP="0029351A">
            <w:pPr>
              <w:rPr>
                <w:sz w:val="18"/>
                <w:szCs w:val="18"/>
              </w:rPr>
            </w:pPr>
            <w:r w:rsidRPr="0029351A">
              <w:rPr>
                <w:sz w:val="18"/>
                <w:szCs w:val="18"/>
              </w:rPr>
              <w:t>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i/>
                <w:iCs/>
                <w:sz w:val="18"/>
                <w:szCs w:val="18"/>
              </w:rPr>
            </w:pPr>
            <w:r w:rsidRPr="0029351A">
              <w:rPr>
                <w:i/>
                <w:iCs/>
                <w:sz w:val="18"/>
                <w:szCs w:val="18"/>
              </w:rPr>
              <w:t>A. od poslovanja</w:t>
            </w:r>
          </w:p>
        </w:tc>
        <w:tc>
          <w:tcPr>
            <w:tcW w:w="1189" w:type="dxa"/>
            <w:vAlign w:val="bottom"/>
          </w:tcPr>
          <w:p w:rsidR="0029351A" w:rsidRPr="0029351A" w:rsidRDefault="0029351A" w:rsidP="0029351A">
            <w:pPr>
              <w:jc w:val="right"/>
              <w:rPr>
                <w:sz w:val="18"/>
                <w:szCs w:val="18"/>
              </w:rPr>
            </w:pPr>
            <w:r w:rsidRPr="0029351A">
              <w:rPr>
                <w:sz w:val="18"/>
                <w:szCs w:val="18"/>
              </w:rPr>
              <w:t>2.896.199</w:t>
            </w:r>
          </w:p>
        </w:tc>
        <w:tc>
          <w:tcPr>
            <w:tcW w:w="930" w:type="dxa"/>
            <w:vAlign w:val="bottom"/>
          </w:tcPr>
          <w:p w:rsidR="0029351A" w:rsidRPr="0029351A" w:rsidRDefault="0029351A" w:rsidP="0029351A">
            <w:pPr>
              <w:jc w:val="right"/>
              <w:rPr>
                <w:sz w:val="18"/>
                <w:szCs w:val="18"/>
              </w:rPr>
            </w:pPr>
            <w:r w:rsidRPr="0029351A">
              <w:rPr>
                <w:sz w:val="18"/>
                <w:szCs w:val="18"/>
              </w:rPr>
              <w:t xml:space="preserve">99,33 </w:t>
            </w:r>
          </w:p>
        </w:tc>
        <w:tc>
          <w:tcPr>
            <w:tcW w:w="1262" w:type="dxa"/>
            <w:vAlign w:val="bottom"/>
          </w:tcPr>
          <w:p w:rsidR="0029351A" w:rsidRPr="0029351A" w:rsidRDefault="0029351A" w:rsidP="0029351A">
            <w:pPr>
              <w:jc w:val="right"/>
              <w:rPr>
                <w:sz w:val="18"/>
                <w:szCs w:val="18"/>
              </w:rPr>
            </w:pPr>
            <w:r w:rsidRPr="0029351A">
              <w:rPr>
                <w:sz w:val="18"/>
                <w:szCs w:val="18"/>
              </w:rPr>
              <w:t>2.959.995</w:t>
            </w:r>
          </w:p>
        </w:tc>
        <w:tc>
          <w:tcPr>
            <w:tcW w:w="1277" w:type="dxa"/>
            <w:vAlign w:val="bottom"/>
          </w:tcPr>
          <w:p w:rsidR="0029351A" w:rsidRPr="0029351A" w:rsidRDefault="0029351A" w:rsidP="0029351A">
            <w:pPr>
              <w:jc w:val="right"/>
              <w:rPr>
                <w:sz w:val="18"/>
                <w:szCs w:val="18"/>
              </w:rPr>
            </w:pPr>
            <w:r w:rsidRPr="0029351A">
              <w:rPr>
                <w:sz w:val="18"/>
                <w:szCs w:val="18"/>
              </w:rPr>
              <w:t>2.980.342</w:t>
            </w:r>
          </w:p>
        </w:tc>
        <w:tc>
          <w:tcPr>
            <w:tcW w:w="865" w:type="dxa"/>
            <w:vAlign w:val="bottom"/>
          </w:tcPr>
          <w:p w:rsidR="0029351A" w:rsidRPr="0029351A" w:rsidRDefault="0029351A" w:rsidP="0029351A">
            <w:pPr>
              <w:jc w:val="right"/>
              <w:rPr>
                <w:sz w:val="18"/>
                <w:szCs w:val="18"/>
              </w:rPr>
            </w:pPr>
            <w:r w:rsidRPr="0029351A">
              <w:rPr>
                <w:sz w:val="18"/>
                <w:szCs w:val="18"/>
              </w:rPr>
              <w:t xml:space="preserve">99,09 </w:t>
            </w:r>
          </w:p>
        </w:tc>
        <w:tc>
          <w:tcPr>
            <w:tcW w:w="1088" w:type="dxa"/>
            <w:vAlign w:val="bottom"/>
          </w:tcPr>
          <w:p w:rsidR="0029351A" w:rsidRPr="0029351A" w:rsidRDefault="0029351A" w:rsidP="0029351A">
            <w:pPr>
              <w:jc w:val="right"/>
              <w:rPr>
                <w:sz w:val="18"/>
                <w:szCs w:val="18"/>
              </w:rPr>
            </w:pPr>
            <w:r w:rsidRPr="0029351A">
              <w:rPr>
                <w:sz w:val="18"/>
                <w:szCs w:val="18"/>
              </w:rPr>
              <w:t xml:space="preserve">102,91 </w:t>
            </w:r>
          </w:p>
        </w:tc>
        <w:tc>
          <w:tcPr>
            <w:tcW w:w="958" w:type="dxa"/>
            <w:vAlign w:val="bottom"/>
          </w:tcPr>
          <w:p w:rsidR="0029351A" w:rsidRPr="0029351A" w:rsidRDefault="0029351A" w:rsidP="0029351A">
            <w:pPr>
              <w:jc w:val="right"/>
              <w:rPr>
                <w:sz w:val="18"/>
                <w:szCs w:val="18"/>
              </w:rPr>
            </w:pPr>
            <w:r w:rsidRPr="0029351A">
              <w:rPr>
                <w:sz w:val="18"/>
                <w:szCs w:val="18"/>
              </w:rPr>
              <w:t xml:space="preserve">100,69 </w:t>
            </w:r>
          </w:p>
        </w:tc>
      </w:tr>
      <w:tr w:rsidR="0029351A" w:rsidRPr="0029351A" w:rsidTr="0029351A">
        <w:trPr>
          <w:trHeight w:val="173"/>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w:t>
            </w:r>
            <w:proofErr w:type="spellStart"/>
            <w:r w:rsidRPr="0029351A">
              <w:rPr>
                <w:sz w:val="18"/>
                <w:szCs w:val="18"/>
              </w:rPr>
              <w:t>obvez.zav</w:t>
            </w:r>
            <w:proofErr w:type="spellEnd"/>
            <w:r w:rsidRPr="0029351A">
              <w:rPr>
                <w:sz w:val="18"/>
                <w:szCs w:val="18"/>
              </w:rPr>
              <w:t>,</w:t>
            </w:r>
            <w:proofErr w:type="spellStart"/>
            <w:r w:rsidRPr="0029351A">
              <w:rPr>
                <w:sz w:val="18"/>
                <w:szCs w:val="18"/>
              </w:rPr>
              <w:t>prih.drž</w:t>
            </w:r>
            <w:proofErr w:type="spellEnd"/>
          </w:p>
        </w:tc>
        <w:tc>
          <w:tcPr>
            <w:tcW w:w="1189" w:type="dxa"/>
            <w:vAlign w:val="bottom"/>
          </w:tcPr>
          <w:p w:rsidR="0029351A" w:rsidRPr="0029351A" w:rsidRDefault="0029351A" w:rsidP="0029351A">
            <w:pPr>
              <w:jc w:val="right"/>
              <w:rPr>
                <w:sz w:val="18"/>
                <w:szCs w:val="18"/>
              </w:rPr>
            </w:pPr>
            <w:r w:rsidRPr="0029351A">
              <w:rPr>
                <w:sz w:val="18"/>
                <w:szCs w:val="18"/>
              </w:rPr>
              <w:t>2.196.780</w:t>
            </w:r>
          </w:p>
        </w:tc>
        <w:tc>
          <w:tcPr>
            <w:tcW w:w="930" w:type="dxa"/>
            <w:vAlign w:val="bottom"/>
          </w:tcPr>
          <w:p w:rsidR="0029351A" w:rsidRPr="0029351A" w:rsidRDefault="0029351A" w:rsidP="0029351A">
            <w:pPr>
              <w:jc w:val="right"/>
              <w:rPr>
                <w:sz w:val="18"/>
                <w:szCs w:val="18"/>
              </w:rPr>
            </w:pPr>
            <w:r w:rsidRPr="0029351A">
              <w:rPr>
                <w:sz w:val="18"/>
                <w:szCs w:val="18"/>
              </w:rPr>
              <w:t xml:space="preserve">75,34 </w:t>
            </w:r>
          </w:p>
        </w:tc>
        <w:tc>
          <w:tcPr>
            <w:tcW w:w="1262" w:type="dxa"/>
            <w:vAlign w:val="bottom"/>
          </w:tcPr>
          <w:p w:rsidR="0029351A" w:rsidRPr="0029351A" w:rsidRDefault="0029351A" w:rsidP="0029351A">
            <w:pPr>
              <w:jc w:val="right"/>
              <w:rPr>
                <w:sz w:val="18"/>
                <w:szCs w:val="18"/>
              </w:rPr>
            </w:pPr>
            <w:r w:rsidRPr="0029351A">
              <w:rPr>
                <w:sz w:val="18"/>
                <w:szCs w:val="18"/>
              </w:rPr>
              <w:t>2.253.330</w:t>
            </w:r>
          </w:p>
        </w:tc>
        <w:tc>
          <w:tcPr>
            <w:tcW w:w="1277" w:type="dxa"/>
            <w:vAlign w:val="bottom"/>
          </w:tcPr>
          <w:p w:rsidR="0029351A" w:rsidRPr="0029351A" w:rsidRDefault="0029351A" w:rsidP="0029351A">
            <w:pPr>
              <w:jc w:val="right"/>
              <w:rPr>
                <w:sz w:val="18"/>
                <w:szCs w:val="18"/>
              </w:rPr>
            </w:pPr>
            <w:r w:rsidRPr="0029351A">
              <w:rPr>
                <w:sz w:val="18"/>
                <w:szCs w:val="18"/>
              </w:rPr>
              <w:t>2.259.156</w:t>
            </w:r>
          </w:p>
        </w:tc>
        <w:tc>
          <w:tcPr>
            <w:tcW w:w="865" w:type="dxa"/>
            <w:vAlign w:val="bottom"/>
          </w:tcPr>
          <w:p w:rsidR="0029351A" w:rsidRPr="0029351A" w:rsidRDefault="0029351A" w:rsidP="0029351A">
            <w:pPr>
              <w:jc w:val="right"/>
              <w:rPr>
                <w:sz w:val="18"/>
                <w:szCs w:val="18"/>
              </w:rPr>
            </w:pPr>
            <w:r w:rsidRPr="0029351A">
              <w:rPr>
                <w:sz w:val="18"/>
                <w:szCs w:val="18"/>
              </w:rPr>
              <w:t xml:space="preserve">75,11 </w:t>
            </w:r>
          </w:p>
        </w:tc>
        <w:tc>
          <w:tcPr>
            <w:tcW w:w="1088" w:type="dxa"/>
            <w:vAlign w:val="bottom"/>
          </w:tcPr>
          <w:p w:rsidR="0029351A" w:rsidRPr="0029351A" w:rsidRDefault="0029351A" w:rsidP="0029351A">
            <w:pPr>
              <w:jc w:val="right"/>
              <w:rPr>
                <w:sz w:val="18"/>
                <w:szCs w:val="18"/>
              </w:rPr>
            </w:pPr>
            <w:r w:rsidRPr="0029351A">
              <w:rPr>
                <w:sz w:val="18"/>
                <w:szCs w:val="18"/>
              </w:rPr>
              <w:t xml:space="preserve">102,84 </w:t>
            </w:r>
          </w:p>
        </w:tc>
        <w:tc>
          <w:tcPr>
            <w:tcW w:w="958" w:type="dxa"/>
            <w:vAlign w:val="bottom"/>
          </w:tcPr>
          <w:p w:rsidR="0029351A" w:rsidRPr="0029351A" w:rsidRDefault="0029351A" w:rsidP="0029351A">
            <w:pPr>
              <w:jc w:val="right"/>
              <w:rPr>
                <w:sz w:val="18"/>
                <w:szCs w:val="18"/>
              </w:rPr>
            </w:pPr>
            <w:r w:rsidRPr="0029351A">
              <w:rPr>
                <w:sz w:val="18"/>
                <w:szCs w:val="18"/>
              </w:rPr>
              <w:t xml:space="preserve">100,26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w:t>
            </w:r>
            <w:proofErr w:type="spellStart"/>
            <w:r w:rsidRPr="0029351A">
              <w:rPr>
                <w:sz w:val="18"/>
                <w:szCs w:val="18"/>
              </w:rPr>
              <w:t>prostovolj</w:t>
            </w:r>
            <w:proofErr w:type="spellEnd"/>
            <w:r w:rsidRPr="0029351A">
              <w:rPr>
                <w:sz w:val="18"/>
                <w:szCs w:val="18"/>
              </w:rPr>
              <w:t>.</w:t>
            </w:r>
            <w:proofErr w:type="spellStart"/>
            <w:r w:rsidRPr="0029351A">
              <w:rPr>
                <w:sz w:val="18"/>
                <w:szCs w:val="18"/>
              </w:rPr>
              <w:t>zavarov</w:t>
            </w:r>
            <w:proofErr w:type="spellEnd"/>
            <w:r w:rsidRPr="0029351A">
              <w:rPr>
                <w:sz w:val="18"/>
                <w:szCs w:val="18"/>
              </w:rPr>
              <w:t>.</w:t>
            </w:r>
          </w:p>
        </w:tc>
        <w:tc>
          <w:tcPr>
            <w:tcW w:w="1189" w:type="dxa"/>
            <w:vAlign w:val="bottom"/>
          </w:tcPr>
          <w:p w:rsidR="0029351A" w:rsidRPr="0029351A" w:rsidRDefault="0029351A" w:rsidP="0029351A">
            <w:pPr>
              <w:jc w:val="right"/>
              <w:rPr>
                <w:sz w:val="18"/>
                <w:szCs w:val="18"/>
              </w:rPr>
            </w:pPr>
            <w:r w:rsidRPr="0029351A">
              <w:rPr>
                <w:sz w:val="18"/>
                <w:szCs w:val="18"/>
              </w:rPr>
              <w:t>525.946</w:t>
            </w:r>
          </w:p>
        </w:tc>
        <w:tc>
          <w:tcPr>
            <w:tcW w:w="930" w:type="dxa"/>
            <w:vAlign w:val="bottom"/>
          </w:tcPr>
          <w:p w:rsidR="0029351A" w:rsidRPr="0029351A" w:rsidRDefault="0029351A" w:rsidP="0029351A">
            <w:pPr>
              <w:jc w:val="right"/>
              <w:rPr>
                <w:sz w:val="18"/>
                <w:szCs w:val="18"/>
              </w:rPr>
            </w:pPr>
            <w:r w:rsidRPr="0029351A">
              <w:rPr>
                <w:sz w:val="18"/>
                <w:szCs w:val="18"/>
              </w:rPr>
              <w:t xml:space="preserve">18,04 </w:t>
            </w:r>
          </w:p>
        </w:tc>
        <w:tc>
          <w:tcPr>
            <w:tcW w:w="1262" w:type="dxa"/>
            <w:vAlign w:val="bottom"/>
          </w:tcPr>
          <w:p w:rsidR="0029351A" w:rsidRPr="0029351A" w:rsidRDefault="0029351A" w:rsidP="0029351A">
            <w:pPr>
              <w:jc w:val="right"/>
              <w:rPr>
                <w:sz w:val="18"/>
                <w:szCs w:val="18"/>
              </w:rPr>
            </w:pPr>
            <w:r w:rsidRPr="0029351A">
              <w:rPr>
                <w:sz w:val="18"/>
                <w:szCs w:val="18"/>
              </w:rPr>
              <w:t>533.246</w:t>
            </w:r>
          </w:p>
        </w:tc>
        <w:tc>
          <w:tcPr>
            <w:tcW w:w="1277" w:type="dxa"/>
            <w:vAlign w:val="bottom"/>
          </w:tcPr>
          <w:p w:rsidR="0029351A" w:rsidRPr="0029351A" w:rsidRDefault="0029351A" w:rsidP="0029351A">
            <w:pPr>
              <w:jc w:val="right"/>
              <w:rPr>
                <w:sz w:val="18"/>
                <w:szCs w:val="18"/>
              </w:rPr>
            </w:pPr>
            <w:r w:rsidRPr="0029351A">
              <w:rPr>
                <w:sz w:val="18"/>
                <w:szCs w:val="18"/>
              </w:rPr>
              <w:t>571.549</w:t>
            </w:r>
          </w:p>
        </w:tc>
        <w:tc>
          <w:tcPr>
            <w:tcW w:w="865" w:type="dxa"/>
            <w:vAlign w:val="bottom"/>
          </w:tcPr>
          <w:p w:rsidR="0029351A" w:rsidRPr="0029351A" w:rsidRDefault="0029351A" w:rsidP="0029351A">
            <w:pPr>
              <w:jc w:val="right"/>
              <w:rPr>
                <w:sz w:val="18"/>
                <w:szCs w:val="18"/>
              </w:rPr>
            </w:pPr>
            <w:r w:rsidRPr="0029351A">
              <w:rPr>
                <w:sz w:val="18"/>
                <w:szCs w:val="18"/>
              </w:rPr>
              <w:t xml:space="preserve">19,00 </w:t>
            </w:r>
          </w:p>
        </w:tc>
        <w:tc>
          <w:tcPr>
            <w:tcW w:w="1088" w:type="dxa"/>
            <w:vAlign w:val="bottom"/>
          </w:tcPr>
          <w:p w:rsidR="0029351A" w:rsidRPr="0029351A" w:rsidRDefault="0029351A" w:rsidP="0029351A">
            <w:pPr>
              <w:jc w:val="right"/>
              <w:rPr>
                <w:sz w:val="18"/>
                <w:szCs w:val="18"/>
              </w:rPr>
            </w:pPr>
            <w:r w:rsidRPr="0029351A">
              <w:rPr>
                <w:sz w:val="18"/>
                <w:szCs w:val="18"/>
              </w:rPr>
              <w:t xml:space="preserve">108,67 </w:t>
            </w:r>
          </w:p>
        </w:tc>
        <w:tc>
          <w:tcPr>
            <w:tcW w:w="958" w:type="dxa"/>
            <w:vAlign w:val="bottom"/>
          </w:tcPr>
          <w:p w:rsidR="0029351A" w:rsidRPr="0029351A" w:rsidRDefault="0029351A" w:rsidP="0029351A">
            <w:pPr>
              <w:jc w:val="right"/>
              <w:rPr>
                <w:sz w:val="18"/>
                <w:szCs w:val="18"/>
              </w:rPr>
            </w:pPr>
            <w:r w:rsidRPr="0029351A">
              <w:rPr>
                <w:sz w:val="18"/>
                <w:szCs w:val="18"/>
              </w:rPr>
              <w:t xml:space="preserve">107,18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-ost.plač.-javna </w:t>
            </w:r>
            <w:proofErr w:type="spellStart"/>
            <w:r w:rsidRPr="0029351A">
              <w:rPr>
                <w:sz w:val="18"/>
                <w:szCs w:val="18"/>
              </w:rPr>
              <w:t>služ</w:t>
            </w:r>
            <w:proofErr w:type="spellEnd"/>
          </w:p>
        </w:tc>
        <w:tc>
          <w:tcPr>
            <w:tcW w:w="1189" w:type="dxa"/>
            <w:vAlign w:val="bottom"/>
          </w:tcPr>
          <w:p w:rsidR="0029351A" w:rsidRPr="0029351A" w:rsidRDefault="0029351A" w:rsidP="0029351A">
            <w:pPr>
              <w:jc w:val="right"/>
              <w:rPr>
                <w:sz w:val="18"/>
                <w:szCs w:val="18"/>
              </w:rPr>
            </w:pPr>
            <w:r w:rsidRPr="0029351A">
              <w:rPr>
                <w:sz w:val="18"/>
                <w:szCs w:val="18"/>
              </w:rPr>
              <w:t>31.993</w:t>
            </w:r>
          </w:p>
        </w:tc>
        <w:tc>
          <w:tcPr>
            <w:tcW w:w="930" w:type="dxa"/>
            <w:vAlign w:val="bottom"/>
          </w:tcPr>
          <w:p w:rsidR="0029351A" w:rsidRPr="0029351A" w:rsidRDefault="0029351A" w:rsidP="0029351A">
            <w:pPr>
              <w:jc w:val="right"/>
              <w:rPr>
                <w:sz w:val="18"/>
                <w:szCs w:val="18"/>
              </w:rPr>
            </w:pPr>
            <w:r w:rsidRPr="0029351A">
              <w:rPr>
                <w:sz w:val="18"/>
                <w:szCs w:val="18"/>
              </w:rPr>
              <w:t xml:space="preserve">1,10 </w:t>
            </w:r>
          </w:p>
        </w:tc>
        <w:tc>
          <w:tcPr>
            <w:tcW w:w="1262" w:type="dxa"/>
            <w:vAlign w:val="bottom"/>
          </w:tcPr>
          <w:p w:rsidR="0029351A" w:rsidRPr="0029351A" w:rsidRDefault="0029351A" w:rsidP="0029351A">
            <w:pPr>
              <w:jc w:val="right"/>
              <w:rPr>
                <w:sz w:val="18"/>
                <w:szCs w:val="18"/>
              </w:rPr>
            </w:pPr>
            <w:r w:rsidRPr="0029351A">
              <w:rPr>
                <w:sz w:val="18"/>
                <w:szCs w:val="18"/>
              </w:rPr>
              <w:t>47.993</w:t>
            </w:r>
          </w:p>
        </w:tc>
        <w:tc>
          <w:tcPr>
            <w:tcW w:w="1277" w:type="dxa"/>
            <w:vAlign w:val="bottom"/>
          </w:tcPr>
          <w:p w:rsidR="0029351A" w:rsidRPr="0029351A" w:rsidRDefault="0029351A" w:rsidP="0029351A">
            <w:pPr>
              <w:jc w:val="right"/>
              <w:rPr>
                <w:sz w:val="18"/>
                <w:szCs w:val="18"/>
              </w:rPr>
            </w:pPr>
            <w:r w:rsidRPr="0029351A">
              <w:rPr>
                <w:sz w:val="18"/>
                <w:szCs w:val="18"/>
              </w:rPr>
              <w:t>43.211</w:t>
            </w:r>
          </w:p>
        </w:tc>
        <w:tc>
          <w:tcPr>
            <w:tcW w:w="865" w:type="dxa"/>
            <w:vAlign w:val="bottom"/>
          </w:tcPr>
          <w:p w:rsidR="0029351A" w:rsidRPr="0029351A" w:rsidRDefault="0029351A" w:rsidP="0029351A">
            <w:pPr>
              <w:jc w:val="right"/>
              <w:rPr>
                <w:sz w:val="18"/>
                <w:szCs w:val="18"/>
              </w:rPr>
            </w:pPr>
            <w:r w:rsidRPr="0029351A">
              <w:rPr>
                <w:sz w:val="18"/>
                <w:szCs w:val="18"/>
              </w:rPr>
              <w:t xml:space="preserve">1,44 </w:t>
            </w:r>
          </w:p>
        </w:tc>
        <w:tc>
          <w:tcPr>
            <w:tcW w:w="1088" w:type="dxa"/>
            <w:vAlign w:val="bottom"/>
          </w:tcPr>
          <w:p w:rsidR="0029351A" w:rsidRPr="0029351A" w:rsidRDefault="0029351A" w:rsidP="0029351A">
            <w:pPr>
              <w:jc w:val="right"/>
              <w:rPr>
                <w:sz w:val="18"/>
                <w:szCs w:val="18"/>
              </w:rPr>
            </w:pPr>
            <w:r w:rsidRPr="0029351A">
              <w:rPr>
                <w:sz w:val="18"/>
                <w:szCs w:val="18"/>
              </w:rPr>
              <w:t xml:space="preserve">135,06 </w:t>
            </w:r>
          </w:p>
        </w:tc>
        <w:tc>
          <w:tcPr>
            <w:tcW w:w="958" w:type="dxa"/>
            <w:vAlign w:val="bottom"/>
          </w:tcPr>
          <w:p w:rsidR="0029351A" w:rsidRPr="0029351A" w:rsidRDefault="0029351A" w:rsidP="0029351A">
            <w:pPr>
              <w:jc w:val="right"/>
              <w:rPr>
                <w:sz w:val="18"/>
                <w:szCs w:val="18"/>
              </w:rPr>
            </w:pPr>
            <w:r w:rsidRPr="0029351A">
              <w:rPr>
                <w:sz w:val="18"/>
                <w:szCs w:val="18"/>
              </w:rPr>
              <w:t xml:space="preserve">90,04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-na trgu</w:t>
            </w:r>
          </w:p>
        </w:tc>
        <w:tc>
          <w:tcPr>
            <w:tcW w:w="1189" w:type="dxa"/>
            <w:vAlign w:val="bottom"/>
          </w:tcPr>
          <w:p w:rsidR="0029351A" w:rsidRPr="0029351A" w:rsidRDefault="0029351A" w:rsidP="0029351A">
            <w:pPr>
              <w:jc w:val="right"/>
              <w:rPr>
                <w:sz w:val="18"/>
                <w:szCs w:val="18"/>
              </w:rPr>
            </w:pPr>
            <w:r w:rsidRPr="0029351A">
              <w:rPr>
                <w:sz w:val="18"/>
                <w:szCs w:val="18"/>
              </w:rPr>
              <w:t>141.480</w:t>
            </w:r>
          </w:p>
        </w:tc>
        <w:tc>
          <w:tcPr>
            <w:tcW w:w="930" w:type="dxa"/>
            <w:vAlign w:val="bottom"/>
          </w:tcPr>
          <w:p w:rsidR="0029351A" w:rsidRPr="0029351A" w:rsidRDefault="0029351A" w:rsidP="0029351A">
            <w:pPr>
              <w:jc w:val="right"/>
              <w:rPr>
                <w:sz w:val="18"/>
                <w:szCs w:val="18"/>
              </w:rPr>
            </w:pPr>
            <w:r w:rsidRPr="0029351A">
              <w:rPr>
                <w:sz w:val="18"/>
                <w:szCs w:val="18"/>
              </w:rPr>
              <w:t xml:space="preserve">4,85 </w:t>
            </w:r>
          </w:p>
        </w:tc>
        <w:tc>
          <w:tcPr>
            <w:tcW w:w="1262" w:type="dxa"/>
            <w:vAlign w:val="bottom"/>
          </w:tcPr>
          <w:p w:rsidR="0029351A" w:rsidRPr="0029351A" w:rsidRDefault="0029351A" w:rsidP="0029351A">
            <w:pPr>
              <w:jc w:val="right"/>
              <w:rPr>
                <w:sz w:val="18"/>
                <w:szCs w:val="18"/>
              </w:rPr>
            </w:pPr>
            <w:r w:rsidRPr="0029351A">
              <w:rPr>
                <w:sz w:val="18"/>
                <w:szCs w:val="18"/>
              </w:rPr>
              <w:t>125.425</w:t>
            </w:r>
          </w:p>
        </w:tc>
        <w:tc>
          <w:tcPr>
            <w:tcW w:w="1277" w:type="dxa"/>
            <w:vAlign w:val="bottom"/>
          </w:tcPr>
          <w:p w:rsidR="0029351A" w:rsidRPr="0029351A" w:rsidRDefault="0029351A" w:rsidP="0029351A">
            <w:pPr>
              <w:jc w:val="right"/>
              <w:rPr>
                <w:sz w:val="18"/>
                <w:szCs w:val="18"/>
              </w:rPr>
            </w:pPr>
            <w:r w:rsidRPr="0029351A">
              <w:rPr>
                <w:sz w:val="18"/>
                <w:szCs w:val="18"/>
              </w:rPr>
              <w:t>106.427</w:t>
            </w:r>
          </w:p>
        </w:tc>
        <w:tc>
          <w:tcPr>
            <w:tcW w:w="865" w:type="dxa"/>
            <w:vAlign w:val="bottom"/>
          </w:tcPr>
          <w:p w:rsidR="0029351A" w:rsidRPr="0029351A" w:rsidRDefault="0029351A" w:rsidP="0029351A">
            <w:pPr>
              <w:jc w:val="right"/>
              <w:rPr>
                <w:sz w:val="18"/>
                <w:szCs w:val="18"/>
              </w:rPr>
            </w:pPr>
            <w:r w:rsidRPr="0029351A">
              <w:rPr>
                <w:sz w:val="18"/>
                <w:szCs w:val="18"/>
              </w:rPr>
              <w:t xml:space="preserve">3,54 </w:t>
            </w:r>
          </w:p>
        </w:tc>
        <w:tc>
          <w:tcPr>
            <w:tcW w:w="1088" w:type="dxa"/>
            <w:vAlign w:val="bottom"/>
          </w:tcPr>
          <w:p w:rsidR="0029351A" w:rsidRPr="0029351A" w:rsidRDefault="0029351A" w:rsidP="0029351A">
            <w:pPr>
              <w:jc w:val="right"/>
              <w:rPr>
                <w:sz w:val="18"/>
                <w:szCs w:val="18"/>
              </w:rPr>
            </w:pPr>
            <w:r w:rsidRPr="0029351A">
              <w:rPr>
                <w:sz w:val="18"/>
                <w:szCs w:val="18"/>
              </w:rPr>
              <w:t xml:space="preserve">75,22 </w:t>
            </w:r>
          </w:p>
        </w:tc>
        <w:tc>
          <w:tcPr>
            <w:tcW w:w="958" w:type="dxa"/>
            <w:vAlign w:val="bottom"/>
          </w:tcPr>
          <w:p w:rsidR="0029351A" w:rsidRPr="0029351A" w:rsidRDefault="0029351A" w:rsidP="0029351A">
            <w:pPr>
              <w:jc w:val="right"/>
              <w:rPr>
                <w:sz w:val="18"/>
                <w:szCs w:val="18"/>
              </w:rPr>
            </w:pPr>
            <w:r w:rsidRPr="0029351A">
              <w:rPr>
                <w:sz w:val="18"/>
                <w:szCs w:val="18"/>
              </w:rPr>
              <w:t xml:space="preserve">84,85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i/>
                <w:iCs/>
                <w:sz w:val="18"/>
                <w:szCs w:val="18"/>
              </w:rPr>
            </w:pPr>
            <w:r w:rsidRPr="0029351A">
              <w:rPr>
                <w:i/>
                <w:iCs/>
                <w:sz w:val="18"/>
                <w:szCs w:val="18"/>
              </w:rPr>
              <w:t>B. od financiranja</w:t>
            </w:r>
          </w:p>
        </w:tc>
        <w:tc>
          <w:tcPr>
            <w:tcW w:w="1189" w:type="dxa"/>
            <w:vAlign w:val="bottom"/>
          </w:tcPr>
          <w:p w:rsidR="0029351A" w:rsidRPr="0029351A" w:rsidRDefault="0029351A" w:rsidP="0029351A">
            <w:pPr>
              <w:jc w:val="right"/>
              <w:rPr>
                <w:sz w:val="18"/>
                <w:szCs w:val="18"/>
              </w:rPr>
            </w:pPr>
            <w:r w:rsidRPr="0029351A">
              <w:rPr>
                <w:sz w:val="18"/>
                <w:szCs w:val="18"/>
              </w:rPr>
              <w:t>9.780</w:t>
            </w:r>
          </w:p>
        </w:tc>
        <w:tc>
          <w:tcPr>
            <w:tcW w:w="930" w:type="dxa"/>
            <w:vAlign w:val="bottom"/>
          </w:tcPr>
          <w:p w:rsidR="0029351A" w:rsidRPr="0029351A" w:rsidRDefault="0029351A" w:rsidP="0029351A">
            <w:pPr>
              <w:jc w:val="right"/>
              <w:rPr>
                <w:sz w:val="18"/>
                <w:szCs w:val="18"/>
              </w:rPr>
            </w:pPr>
            <w:r w:rsidRPr="0029351A">
              <w:rPr>
                <w:sz w:val="18"/>
                <w:szCs w:val="18"/>
              </w:rPr>
              <w:t xml:space="preserve">0,34 </w:t>
            </w:r>
          </w:p>
        </w:tc>
        <w:tc>
          <w:tcPr>
            <w:tcW w:w="1262" w:type="dxa"/>
            <w:vAlign w:val="bottom"/>
          </w:tcPr>
          <w:p w:rsidR="0029351A" w:rsidRPr="0029351A" w:rsidRDefault="0029351A" w:rsidP="0029351A">
            <w:pPr>
              <w:jc w:val="right"/>
              <w:rPr>
                <w:sz w:val="18"/>
                <w:szCs w:val="18"/>
              </w:rPr>
            </w:pPr>
            <w:r w:rsidRPr="0029351A">
              <w:rPr>
                <w:sz w:val="18"/>
                <w:szCs w:val="18"/>
              </w:rPr>
              <w:t>55</w:t>
            </w:r>
          </w:p>
        </w:tc>
        <w:tc>
          <w:tcPr>
            <w:tcW w:w="1277" w:type="dxa"/>
            <w:vAlign w:val="bottom"/>
          </w:tcPr>
          <w:p w:rsidR="0029351A" w:rsidRPr="0029351A" w:rsidRDefault="0029351A" w:rsidP="0029351A">
            <w:pPr>
              <w:jc w:val="right"/>
              <w:rPr>
                <w:sz w:val="18"/>
                <w:szCs w:val="18"/>
              </w:rPr>
            </w:pPr>
            <w:r w:rsidRPr="0029351A">
              <w:rPr>
                <w:sz w:val="18"/>
                <w:szCs w:val="18"/>
              </w:rPr>
              <w:t>231</w:t>
            </w:r>
          </w:p>
        </w:tc>
        <w:tc>
          <w:tcPr>
            <w:tcW w:w="865" w:type="dxa"/>
            <w:vAlign w:val="bottom"/>
          </w:tcPr>
          <w:p w:rsidR="0029351A" w:rsidRPr="0029351A" w:rsidRDefault="0029351A" w:rsidP="0029351A">
            <w:pPr>
              <w:jc w:val="right"/>
              <w:rPr>
                <w:sz w:val="18"/>
                <w:szCs w:val="18"/>
              </w:rPr>
            </w:pPr>
            <w:r w:rsidRPr="0029351A">
              <w:rPr>
                <w:sz w:val="18"/>
                <w:szCs w:val="18"/>
              </w:rPr>
              <w:t xml:space="preserve">0,01 </w:t>
            </w:r>
          </w:p>
        </w:tc>
        <w:tc>
          <w:tcPr>
            <w:tcW w:w="1088" w:type="dxa"/>
            <w:vAlign w:val="bottom"/>
          </w:tcPr>
          <w:p w:rsidR="0029351A" w:rsidRPr="0029351A" w:rsidRDefault="0029351A" w:rsidP="0029351A">
            <w:pPr>
              <w:jc w:val="right"/>
              <w:rPr>
                <w:sz w:val="18"/>
                <w:szCs w:val="18"/>
              </w:rPr>
            </w:pPr>
            <w:r w:rsidRPr="0029351A">
              <w:rPr>
                <w:sz w:val="18"/>
                <w:szCs w:val="18"/>
              </w:rPr>
              <w:t xml:space="preserve">2,36 </w:t>
            </w:r>
          </w:p>
        </w:tc>
        <w:tc>
          <w:tcPr>
            <w:tcW w:w="958" w:type="dxa"/>
            <w:vAlign w:val="bottom"/>
          </w:tcPr>
          <w:p w:rsidR="0029351A" w:rsidRPr="0029351A" w:rsidRDefault="0029351A" w:rsidP="0029351A">
            <w:pPr>
              <w:jc w:val="right"/>
              <w:rPr>
                <w:sz w:val="18"/>
                <w:szCs w:val="18"/>
              </w:rPr>
            </w:pPr>
            <w:r w:rsidRPr="0029351A">
              <w:rPr>
                <w:sz w:val="18"/>
                <w:szCs w:val="18"/>
              </w:rPr>
              <w:t xml:space="preserve">419,60 </w:t>
            </w:r>
          </w:p>
        </w:tc>
      </w:tr>
      <w:tr w:rsidR="0029351A" w:rsidRPr="0029351A" w:rsidTr="0029351A">
        <w:trPr>
          <w:trHeight w:val="184"/>
        </w:trPr>
        <w:tc>
          <w:tcPr>
            <w:tcW w:w="2764" w:type="dxa"/>
            <w:tcBorders>
              <w:bottom w:val="single" w:sz="4" w:space="0" w:color="auto"/>
            </w:tcBorders>
            <w:vAlign w:val="bottom"/>
          </w:tcPr>
          <w:p w:rsidR="0029351A" w:rsidRPr="0029351A" w:rsidRDefault="0029351A" w:rsidP="0029351A">
            <w:pPr>
              <w:rPr>
                <w:rFonts w:eastAsia="Arial Unicode MS" w:cs="Arial Unicode MS"/>
                <w:i/>
                <w:iCs/>
                <w:sz w:val="18"/>
                <w:szCs w:val="18"/>
              </w:rPr>
            </w:pPr>
            <w:proofErr w:type="spellStart"/>
            <w:r w:rsidRPr="0029351A">
              <w:rPr>
                <w:i/>
                <w:iCs/>
                <w:sz w:val="18"/>
                <w:szCs w:val="18"/>
              </w:rPr>
              <w:t>C.drugi</w:t>
            </w:r>
            <w:proofErr w:type="spellEnd"/>
            <w:r w:rsidRPr="0029351A">
              <w:rPr>
                <w:i/>
                <w:iCs/>
                <w:sz w:val="18"/>
                <w:szCs w:val="18"/>
              </w:rPr>
              <w:t>,</w:t>
            </w:r>
            <w:proofErr w:type="spellStart"/>
            <w:r w:rsidRPr="0029351A">
              <w:rPr>
                <w:i/>
                <w:iCs/>
                <w:sz w:val="18"/>
                <w:szCs w:val="18"/>
              </w:rPr>
              <w:t>prevrednoto</w:t>
            </w:r>
            <w:proofErr w:type="spellEnd"/>
          </w:p>
        </w:tc>
        <w:tc>
          <w:tcPr>
            <w:tcW w:w="1189"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9.892</w:t>
            </w:r>
          </w:p>
        </w:tc>
        <w:tc>
          <w:tcPr>
            <w:tcW w:w="930"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0,34 </w:t>
            </w:r>
          </w:p>
        </w:tc>
        <w:tc>
          <w:tcPr>
            <w:tcW w:w="1262"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6.302</w:t>
            </w:r>
          </w:p>
        </w:tc>
        <w:tc>
          <w:tcPr>
            <w:tcW w:w="1277"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27.075</w:t>
            </w:r>
          </w:p>
        </w:tc>
        <w:tc>
          <w:tcPr>
            <w:tcW w:w="865"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0,90 </w:t>
            </w:r>
          </w:p>
        </w:tc>
        <w:tc>
          <w:tcPr>
            <w:tcW w:w="1088"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273,70 </w:t>
            </w:r>
          </w:p>
        </w:tc>
        <w:tc>
          <w:tcPr>
            <w:tcW w:w="958"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429,62 </w:t>
            </w:r>
          </w:p>
        </w:tc>
      </w:tr>
      <w:tr w:rsidR="0029351A" w:rsidRPr="0029351A" w:rsidTr="0029351A">
        <w:trPr>
          <w:trHeight w:val="363"/>
        </w:trPr>
        <w:tc>
          <w:tcPr>
            <w:tcW w:w="2764" w:type="dxa"/>
            <w:shd w:val="clear" w:color="auto" w:fill="D9D9D9"/>
            <w:vAlign w:val="bottom"/>
          </w:tcPr>
          <w:p w:rsidR="0029351A" w:rsidRPr="0029351A" w:rsidRDefault="0029351A" w:rsidP="0029351A">
            <w:pPr>
              <w:rPr>
                <w:rFonts w:eastAsia="Arial Unicode MS" w:cs="Arial Unicode MS"/>
                <w:b/>
                <w:bCs/>
                <w:sz w:val="18"/>
                <w:szCs w:val="18"/>
              </w:rPr>
            </w:pPr>
            <w:r w:rsidRPr="0029351A">
              <w:rPr>
                <w:b/>
                <w:bCs/>
                <w:sz w:val="18"/>
                <w:szCs w:val="18"/>
              </w:rPr>
              <w:t>Skupaj prihodki</w:t>
            </w:r>
          </w:p>
        </w:tc>
        <w:tc>
          <w:tcPr>
            <w:tcW w:w="1189" w:type="dxa"/>
            <w:shd w:val="clear" w:color="auto" w:fill="D9D9D9"/>
            <w:vAlign w:val="bottom"/>
          </w:tcPr>
          <w:p w:rsidR="0029351A" w:rsidRPr="0029351A" w:rsidRDefault="0029351A" w:rsidP="0029351A">
            <w:pPr>
              <w:jc w:val="right"/>
              <w:rPr>
                <w:b/>
                <w:bCs/>
                <w:sz w:val="18"/>
                <w:szCs w:val="18"/>
              </w:rPr>
            </w:pPr>
            <w:r w:rsidRPr="0029351A">
              <w:rPr>
                <w:b/>
                <w:bCs/>
                <w:sz w:val="18"/>
                <w:szCs w:val="18"/>
              </w:rPr>
              <w:t>2.915.872</w:t>
            </w:r>
          </w:p>
        </w:tc>
        <w:tc>
          <w:tcPr>
            <w:tcW w:w="930" w:type="dxa"/>
            <w:shd w:val="clear" w:color="auto" w:fill="D9D9D9"/>
            <w:vAlign w:val="bottom"/>
          </w:tcPr>
          <w:p w:rsidR="0029351A" w:rsidRPr="0029351A" w:rsidRDefault="0029351A" w:rsidP="0029351A">
            <w:pPr>
              <w:jc w:val="right"/>
              <w:rPr>
                <w:b/>
                <w:bCs/>
                <w:sz w:val="18"/>
                <w:szCs w:val="18"/>
              </w:rPr>
            </w:pPr>
            <w:r w:rsidRPr="0029351A">
              <w:rPr>
                <w:b/>
                <w:bCs/>
                <w:sz w:val="18"/>
                <w:szCs w:val="18"/>
              </w:rPr>
              <w:t>100</w:t>
            </w:r>
          </w:p>
        </w:tc>
        <w:tc>
          <w:tcPr>
            <w:tcW w:w="1262" w:type="dxa"/>
            <w:shd w:val="clear" w:color="auto" w:fill="D9D9D9"/>
            <w:vAlign w:val="bottom"/>
          </w:tcPr>
          <w:p w:rsidR="0029351A" w:rsidRPr="0029351A" w:rsidRDefault="0029351A" w:rsidP="0029351A">
            <w:pPr>
              <w:jc w:val="right"/>
              <w:rPr>
                <w:b/>
                <w:bCs/>
                <w:sz w:val="18"/>
                <w:szCs w:val="18"/>
              </w:rPr>
            </w:pPr>
            <w:r w:rsidRPr="0029351A">
              <w:rPr>
                <w:b/>
                <w:bCs/>
                <w:sz w:val="18"/>
                <w:szCs w:val="18"/>
              </w:rPr>
              <w:t>2.966.352</w:t>
            </w:r>
          </w:p>
        </w:tc>
        <w:tc>
          <w:tcPr>
            <w:tcW w:w="1277" w:type="dxa"/>
            <w:shd w:val="clear" w:color="auto" w:fill="D9D9D9"/>
            <w:vAlign w:val="bottom"/>
          </w:tcPr>
          <w:p w:rsidR="0029351A" w:rsidRPr="0029351A" w:rsidRDefault="0029351A" w:rsidP="0029351A">
            <w:pPr>
              <w:jc w:val="right"/>
              <w:rPr>
                <w:b/>
                <w:bCs/>
                <w:sz w:val="18"/>
                <w:szCs w:val="18"/>
              </w:rPr>
            </w:pPr>
            <w:r w:rsidRPr="0029351A">
              <w:rPr>
                <w:b/>
                <w:bCs/>
                <w:sz w:val="18"/>
                <w:szCs w:val="18"/>
              </w:rPr>
              <w:t>3.007.648</w:t>
            </w:r>
          </w:p>
        </w:tc>
        <w:tc>
          <w:tcPr>
            <w:tcW w:w="865" w:type="dxa"/>
            <w:shd w:val="clear" w:color="auto" w:fill="D9D9D9"/>
            <w:vAlign w:val="bottom"/>
          </w:tcPr>
          <w:p w:rsidR="0029351A" w:rsidRPr="0029351A" w:rsidRDefault="0029351A" w:rsidP="0029351A">
            <w:pPr>
              <w:jc w:val="right"/>
              <w:rPr>
                <w:b/>
                <w:bCs/>
                <w:sz w:val="18"/>
                <w:szCs w:val="18"/>
              </w:rPr>
            </w:pPr>
            <w:r w:rsidRPr="0029351A">
              <w:rPr>
                <w:b/>
                <w:bCs/>
                <w:sz w:val="18"/>
                <w:szCs w:val="18"/>
              </w:rPr>
              <w:t>100</w:t>
            </w:r>
          </w:p>
        </w:tc>
        <w:tc>
          <w:tcPr>
            <w:tcW w:w="1088" w:type="dxa"/>
            <w:shd w:val="clear" w:color="auto" w:fill="D9D9D9"/>
            <w:vAlign w:val="bottom"/>
          </w:tcPr>
          <w:p w:rsidR="0029351A" w:rsidRPr="0029351A" w:rsidRDefault="0029351A" w:rsidP="0029351A">
            <w:pPr>
              <w:jc w:val="right"/>
              <w:rPr>
                <w:sz w:val="18"/>
                <w:szCs w:val="18"/>
              </w:rPr>
            </w:pPr>
            <w:r w:rsidRPr="0029351A">
              <w:rPr>
                <w:sz w:val="18"/>
                <w:szCs w:val="18"/>
              </w:rPr>
              <w:t xml:space="preserve">103,15 </w:t>
            </w:r>
          </w:p>
        </w:tc>
        <w:tc>
          <w:tcPr>
            <w:tcW w:w="958" w:type="dxa"/>
            <w:shd w:val="clear" w:color="auto" w:fill="D9D9D9"/>
            <w:vAlign w:val="bottom"/>
          </w:tcPr>
          <w:p w:rsidR="0029351A" w:rsidRPr="0029351A" w:rsidRDefault="0029351A" w:rsidP="0029351A">
            <w:pPr>
              <w:jc w:val="right"/>
              <w:rPr>
                <w:sz w:val="18"/>
                <w:szCs w:val="18"/>
              </w:rPr>
            </w:pPr>
            <w:r w:rsidRPr="0029351A">
              <w:rPr>
                <w:sz w:val="18"/>
                <w:szCs w:val="18"/>
              </w:rPr>
              <w:t xml:space="preserve">101,39 </w:t>
            </w:r>
          </w:p>
        </w:tc>
      </w:tr>
      <w:tr w:rsidR="0029351A" w:rsidRPr="0029351A" w:rsidTr="0029351A">
        <w:trPr>
          <w:trHeight w:val="367"/>
        </w:trPr>
        <w:tc>
          <w:tcPr>
            <w:tcW w:w="2764" w:type="dxa"/>
            <w:vAlign w:val="bottom"/>
          </w:tcPr>
          <w:p w:rsidR="0029351A" w:rsidRPr="0029351A" w:rsidRDefault="0029351A" w:rsidP="0029351A">
            <w:pPr>
              <w:rPr>
                <w:b/>
                <w:bCs/>
                <w:sz w:val="18"/>
                <w:szCs w:val="18"/>
              </w:rPr>
            </w:pPr>
          </w:p>
          <w:p w:rsidR="0029351A" w:rsidRPr="0029351A" w:rsidRDefault="0029351A" w:rsidP="0029351A">
            <w:pPr>
              <w:rPr>
                <w:rFonts w:eastAsia="Arial Unicode MS" w:cs="Arial Unicode MS"/>
                <w:b/>
                <w:bCs/>
                <w:sz w:val="18"/>
                <w:szCs w:val="18"/>
              </w:rPr>
            </w:pPr>
            <w:r w:rsidRPr="0029351A">
              <w:rPr>
                <w:b/>
                <w:bCs/>
                <w:sz w:val="18"/>
                <w:szCs w:val="18"/>
              </w:rPr>
              <w:t>STROŠKI IN ODHODKI</w:t>
            </w:r>
          </w:p>
        </w:tc>
        <w:tc>
          <w:tcPr>
            <w:tcW w:w="1189" w:type="dxa"/>
            <w:vAlign w:val="bottom"/>
          </w:tcPr>
          <w:p w:rsidR="0029351A" w:rsidRPr="0029351A" w:rsidRDefault="0029351A" w:rsidP="0029351A">
            <w:pPr>
              <w:rPr>
                <w:sz w:val="18"/>
                <w:szCs w:val="18"/>
              </w:rPr>
            </w:pPr>
          </w:p>
        </w:tc>
        <w:tc>
          <w:tcPr>
            <w:tcW w:w="930" w:type="dxa"/>
            <w:vAlign w:val="bottom"/>
          </w:tcPr>
          <w:p w:rsidR="0029351A" w:rsidRPr="0029351A" w:rsidRDefault="0029351A" w:rsidP="0029351A">
            <w:pPr>
              <w:rPr>
                <w:sz w:val="18"/>
                <w:szCs w:val="18"/>
              </w:rPr>
            </w:pPr>
          </w:p>
        </w:tc>
        <w:tc>
          <w:tcPr>
            <w:tcW w:w="1262" w:type="dxa"/>
            <w:vAlign w:val="bottom"/>
          </w:tcPr>
          <w:p w:rsidR="0029351A" w:rsidRPr="0029351A" w:rsidRDefault="0029351A" w:rsidP="0029351A">
            <w:pPr>
              <w:rPr>
                <w:sz w:val="18"/>
                <w:szCs w:val="18"/>
              </w:rPr>
            </w:pPr>
            <w:r w:rsidRPr="0029351A">
              <w:rPr>
                <w:sz w:val="18"/>
                <w:szCs w:val="18"/>
              </w:rPr>
              <w:t> </w:t>
            </w:r>
          </w:p>
        </w:tc>
        <w:tc>
          <w:tcPr>
            <w:tcW w:w="1277" w:type="dxa"/>
            <w:vAlign w:val="bottom"/>
          </w:tcPr>
          <w:p w:rsidR="0029351A" w:rsidRPr="0029351A" w:rsidRDefault="0029351A" w:rsidP="0029351A">
            <w:pPr>
              <w:rPr>
                <w:sz w:val="18"/>
                <w:szCs w:val="18"/>
              </w:rPr>
            </w:pPr>
          </w:p>
        </w:tc>
        <w:tc>
          <w:tcPr>
            <w:tcW w:w="865" w:type="dxa"/>
            <w:vAlign w:val="bottom"/>
          </w:tcPr>
          <w:p w:rsidR="0029351A" w:rsidRPr="0029351A" w:rsidRDefault="0029351A" w:rsidP="0029351A">
            <w:pPr>
              <w:rPr>
                <w:sz w:val="18"/>
                <w:szCs w:val="18"/>
              </w:rPr>
            </w:pPr>
          </w:p>
        </w:tc>
        <w:tc>
          <w:tcPr>
            <w:tcW w:w="1088" w:type="dxa"/>
            <w:vAlign w:val="bottom"/>
          </w:tcPr>
          <w:p w:rsidR="0029351A" w:rsidRPr="0029351A" w:rsidRDefault="0029351A" w:rsidP="0029351A">
            <w:pPr>
              <w:rPr>
                <w:b/>
                <w:bCs/>
                <w:sz w:val="18"/>
                <w:szCs w:val="18"/>
              </w:rPr>
            </w:pPr>
            <w:r w:rsidRPr="0029351A">
              <w:rPr>
                <w:b/>
                <w:bCs/>
                <w:sz w:val="18"/>
                <w:szCs w:val="18"/>
              </w:rPr>
              <w:t> </w:t>
            </w:r>
          </w:p>
        </w:tc>
        <w:tc>
          <w:tcPr>
            <w:tcW w:w="958" w:type="dxa"/>
            <w:vAlign w:val="bottom"/>
          </w:tcPr>
          <w:p w:rsidR="0029351A" w:rsidRPr="0029351A" w:rsidRDefault="0029351A" w:rsidP="0029351A">
            <w:pPr>
              <w:jc w:val="center"/>
              <w:rPr>
                <w:b/>
                <w:bCs/>
                <w:sz w:val="18"/>
                <w:szCs w:val="18"/>
              </w:rPr>
            </w:pPr>
            <w:r w:rsidRPr="0029351A">
              <w:rPr>
                <w:b/>
                <w:bCs/>
                <w:sz w:val="18"/>
                <w:szCs w:val="18"/>
              </w:rPr>
              <w:t>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 materiala</w:t>
            </w:r>
          </w:p>
        </w:tc>
        <w:tc>
          <w:tcPr>
            <w:tcW w:w="1189" w:type="dxa"/>
            <w:vAlign w:val="bottom"/>
          </w:tcPr>
          <w:p w:rsidR="0029351A" w:rsidRPr="0029351A" w:rsidRDefault="0029351A" w:rsidP="0029351A">
            <w:pPr>
              <w:jc w:val="right"/>
              <w:rPr>
                <w:sz w:val="18"/>
                <w:szCs w:val="18"/>
              </w:rPr>
            </w:pPr>
            <w:r w:rsidRPr="0029351A">
              <w:rPr>
                <w:sz w:val="18"/>
                <w:szCs w:val="18"/>
              </w:rPr>
              <w:t>383.032</w:t>
            </w:r>
          </w:p>
        </w:tc>
        <w:tc>
          <w:tcPr>
            <w:tcW w:w="930" w:type="dxa"/>
            <w:vAlign w:val="bottom"/>
          </w:tcPr>
          <w:p w:rsidR="0029351A" w:rsidRPr="0029351A" w:rsidRDefault="0029351A" w:rsidP="0029351A">
            <w:pPr>
              <w:jc w:val="right"/>
              <w:rPr>
                <w:sz w:val="18"/>
                <w:szCs w:val="18"/>
              </w:rPr>
            </w:pPr>
            <w:r w:rsidRPr="0029351A">
              <w:rPr>
                <w:sz w:val="18"/>
                <w:szCs w:val="18"/>
              </w:rPr>
              <w:t xml:space="preserve">13,46 </w:t>
            </w:r>
          </w:p>
        </w:tc>
        <w:tc>
          <w:tcPr>
            <w:tcW w:w="1262" w:type="dxa"/>
            <w:vAlign w:val="bottom"/>
          </w:tcPr>
          <w:p w:rsidR="0029351A" w:rsidRPr="0029351A" w:rsidRDefault="0029351A" w:rsidP="0029351A">
            <w:pPr>
              <w:jc w:val="right"/>
              <w:rPr>
                <w:sz w:val="18"/>
                <w:szCs w:val="18"/>
              </w:rPr>
            </w:pPr>
            <w:r w:rsidRPr="0029351A">
              <w:rPr>
                <w:sz w:val="18"/>
                <w:szCs w:val="18"/>
              </w:rPr>
              <w:t>385.330</w:t>
            </w:r>
          </w:p>
        </w:tc>
        <w:tc>
          <w:tcPr>
            <w:tcW w:w="1277" w:type="dxa"/>
            <w:vAlign w:val="bottom"/>
          </w:tcPr>
          <w:p w:rsidR="0029351A" w:rsidRPr="0029351A" w:rsidRDefault="0029351A" w:rsidP="0029351A">
            <w:pPr>
              <w:jc w:val="right"/>
              <w:rPr>
                <w:sz w:val="18"/>
                <w:szCs w:val="18"/>
              </w:rPr>
            </w:pPr>
            <w:r w:rsidRPr="0029351A">
              <w:rPr>
                <w:sz w:val="18"/>
                <w:szCs w:val="18"/>
              </w:rPr>
              <w:t>426.130</w:t>
            </w:r>
          </w:p>
        </w:tc>
        <w:tc>
          <w:tcPr>
            <w:tcW w:w="865" w:type="dxa"/>
            <w:vAlign w:val="bottom"/>
          </w:tcPr>
          <w:p w:rsidR="0029351A" w:rsidRPr="0029351A" w:rsidRDefault="0029351A" w:rsidP="0029351A">
            <w:pPr>
              <w:jc w:val="right"/>
              <w:rPr>
                <w:sz w:val="18"/>
                <w:szCs w:val="18"/>
              </w:rPr>
            </w:pPr>
            <w:r w:rsidRPr="0029351A">
              <w:rPr>
                <w:sz w:val="18"/>
                <w:szCs w:val="18"/>
              </w:rPr>
              <w:t xml:space="preserve">14,31 </w:t>
            </w:r>
          </w:p>
        </w:tc>
        <w:tc>
          <w:tcPr>
            <w:tcW w:w="1088" w:type="dxa"/>
            <w:vAlign w:val="bottom"/>
          </w:tcPr>
          <w:p w:rsidR="0029351A" w:rsidRPr="0029351A" w:rsidRDefault="0029351A" w:rsidP="0029351A">
            <w:pPr>
              <w:jc w:val="right"/>
              <w:rPr>
                <w:sz w:val="18"/>
                <w:szCs w:val="18"/>
              </w:rPr>
            </w:pPr>
            <w:r w:rsidRPr="0029351A">
              <w:rPr>
                <w:sz w:val="18"/>
                <w:szCs w:val="18"/>
              </w:rPr>
              <w:t xml:space="preserve">111,25 </w:t>
            </w:r>
          </w:p>
        </w:tc>
        <w:tc>
          <w:tcPr>
            <w:tcW w:w="958" w:type="dxa"/>
            <w:vAlign w:val="bottom"/>
          </w:tcPr>
          <w:p w:rsidR="0029351A" w:rsidRPr="0029351A" w:rsidRDefault="0029351A" w:rsidP="0029351A">
            <w:pPr>
              <w:jc w:val="right"/>
              <w:rPr>
                <w:sz w:val="18"/>
                <w:szCs w:val="18"/>
              </w:rPr>
            </w:pPr>
            <w:r w:rsidRPr="0029351A">
              <w:rPr>
                <w:sz w:val="18"/>
                <w:szCs w:val="18"/>
              </w:rPr>
              <w:t xml:space="preserve">110,59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 storitev</w:t>
            </w:r>
          </w:p>
        </w:tc>
        <w:tc>
          <w:tcPr>
            <w:tcW w:w="1189" w:type="dxa"/>
            <w:vAlign w:val="bottom"/>
          </w:tcPr>
          <w:p w:rsidR="0029351A" w:rsidRPr="0029351A" w:rsidRDefault="0029351A" w:rsidP="0029351A">
            <w:pPr>
              <w:jc w:val="right"/>
              <w:rPr>
                <w:sz w:val="18"/>
                <w:szCs w:val="18"/>
              </w:rPr>
            </w:pPr>
            <w:r w:rsidRPr="0029351A">
              <w:rPr>
                <w:sz w:val="18"/>
                <w:szCs w:val="18"/>
              </w:rPr>
              <w:t>501.347</w:t>
            </w:r>
          </w:p>
        </w:tc>
        <w:tc>
          <w:tcPr>
            <w:tcW w:w="930" w:type="dxa"/>
            <w:vAlign w:val="bottom"/>
          </w:tcPr>
          <w:p w:rsidR="0029351A" w:rsidRPr="0029351A" w:rsidRDefault="0029351A" w:rsidP="0029351A">
            <w:pPr>
              <w:jc w:val="right"/>
              <w:rPr>
                <w:sz w:val="18"/>
                <w:szCs w:val="18"/>
              </w:rPr>
            </w:pPr>
            <w:r w:rsidRPr="0029351A">
              <w:rPr>
                <w:sz w:val="18"/>
                <w:szCs w:val="18"/>
              </w:rPr>
              <w:t xml:space="preserve">17,61 </w:t>
            </w:r>
          </w:p>
        </w:tc>
        <w:tc>
          <w:tcPr>
            <w:tcW w:w="1262" w:type="dxa"/>
            <w:vAlign w:val="bottom"/>
          </w:tcPr>
          <w:p w:rsidR="0029351A" w:rsidRPr="0029351A" w:rsidRDefault="0029351A" w:rsidP="0029351A">
            <w:pPr>
              <w:jc w:val="right"/>
              <w:rPr>
                <w:sz w:val="18"/>
                <w:szCs w:val="18"/>
              </w:rPr>
            </w:pPr>
            <w:r w:rsidRPr="0029351A">
              <w:rPr>
                <w:sz w:val="18"/>
                <w:szCs w:val="18"/>
              </w:rPr>
              <w:t>551.260</w:t>
            </w:r>
          </w:p>
        </w:tc>
        <w:tc>
          <w:tcPr>
            <w:tcW w:w="1277" w:type="dxa"/>
            <w:vAlign w:val="bottom"/>
          </w:tcPr>
          <w:p w:rsidR="0029351A" w:rsidRPr="0029351A" w:rsidRDefault="0029351A" w:rsidP="0029351A">
            <w:pPr>
              <w:jc w:val="right"/>
              <w:rPr>
                <w:sz w:val="18"/>
                <w:szCs w:val="18"/>
              </w:rPr>
            </w:pPr>
            <w:r w:rsidRPr="0029351A">
              <w:rPr>
                <w:sz w:val="18"/>
                <w:szCs w:val="18"/>
              </w:rPr>
              <w:t>531.692</w:t>
            </w:r>
          </w:p>
        </w:tc>
        <w:tc>
          <w:tcPr>
            <w:tcW w:w="865" w:type="dxa"/>
            <w:vAlign w:val="bottom"/>
          </w:tcPr>
          <w:p w:rsidR="0029351A" w:rsidRPr="0029351A" w:rsidRDefault="0029351A" w:rsidP="0029351A">
            <w:pPr>
              <w:jc w:val="right"/>
              <w:rPr>
                <w:sz w:val="18"/>
                <w:szCs w:val="18"/>
              </w:rPr>
            </w:pPr>
            <w:r w:rsidRPr="0029351A">
              <w:rPr>
                <w:sz w:val="18"/>
                <w:szCs w:val="18"/>
              </w:rPr>
              <w:t xml:space="preserve">17,85 </w:t>
            </w:r>
          </w:p>
        </w:tc>
        <w:tc>
          <w:tcPr>
            <w:tcW w:w="1088" w:type="dxa"/>
            <w:vAlign w:val="bottom"/>
          </w:tcPr>
          <w:p w:rsidR="0029351A" w:rsidRPr="0029351A" w:rsidRDefault="0029351A" w:rsidP="0029351A">
            <w:pPr>
              <w:jc w:val="right"/>
              <w:rPr>
                <w:sz w:val="18"/>
                <w:szCs w:val="18"/>
              </w:rPr>
            </w:pPr>
            <w:r w:rsidRPr="0029351A">
              <w:rPr>
                <w:sz w:val="18"/>
                <w:szCs w:val="18"/>
              </w:rPr>
              <w:t xml:space="preserve">106,05 </w:t>
            </w:r>
          </w:p>
        </w:tc>
        <w:tc>
          <w:tcPr>
            <w:tcW w:w="958" w:type="dxa"/>
            <w:vAlign w:val="bottom"/>
          </w:tcPr>
          <w:p w:rsidR="0029351A" w:rsidRPr="0029351A" w:rsidRDefault="0029351A" w:rsidP="0029351A">
            <w:pPr>
              <w:jc w:val="right"/>
              <w:rPr>
                <w:sz w:val="18"/>
                <w:szCs w:val="18"/>
              </w:rPr>
            </w:pPr>
            <w:r w:rsidRPr="0029351A">
              <w:rPr>
                <w:sz w:val="18"/>
                <w:szCs w:val="18"/>
              </w:rPr>
              <w:t xml:space="preserve">96,45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 dela in povračil</w:t>
            </w:r>
          </w:p>
        </w:tc>
        <w:tc>
          <w:tcPr>
            <w:tcW w:w="1189" w:type="dxa"/>
            <w:vAlign w:val="bottom"/>
          </w:tcPr>
          <w:p w:rsidR="0029351A" w:rsidRPr="0029351A" w:rsidRDefault="0029351A" w:rsidP="0029351A">
            <w:pPr>
              <w:jc w:val="right"/>
              <w:rPr>
                <w:sz w:val="18"/>
                <w:szCs w:val="18"/>
              </w:rPr>
            </w:pPr>
            <w:r w:rsidRPr="0029351A">
              <w:rPr>
                <w:sz w:val="18"/>
                <w:szCs w:val="18"/>
              </w:rPr>
              <w:t>1.814.620</w:t>
            </w:r>
          </w:p>
        </w:tc>
        <w:tc>
          <w:tcPr>
            <w:tcW w:w="930" w:type="dxa"/>
            <w:vAlign w:val="bottom"/>
          </w:tcPr>
          <w:p w:rsidR="0029351A" w:rsidRPr="0029351A" w:rsidRDefault="0029351A" w:rsidP="0029351A">
            <w:pPr>
              <w:jc w:val="right"/>
              <w:rPr>
                <w:sz w:val="18"/>
                <w:szCs w:val="18"/>
              </w:rPr>
            </w:pPr>
            <w:r w:rsidRPr="0029351A">
              <w:rPr>
                <w:sz w:val="18"/>
                <w:szCs w:val="18"/>
              </w:rPr>
              <w:t xml:space="preserve">63,74 </w:t>
            </w:r>
          </w:p>
        </w:tc>
        <w:tc>
          <w:tcPr>
            <w:tcW w:w="1262" w:type="dxa"/>
            <w:vAlign w:val="bottom"/>
          </w:tcPr>
          <w:p w:rsidR="0029351A" w:rsidRPr="0029351A" w:rsidRDefault="0029351A" w:rsidP="0029351A">
            <w:pPr>
              <w:jc w:val="right"/>
              <w:rPr>
                <w:sz w:val="18"/>
                <w:szCs w:val="18"/>
              </w:rPr>
            </w:pPr>
            <w:r w:rsidRPr="0029351A">
              <w:rPr>
                <w:sz w:val="18"/>
                <w:szCs w:val="18"/>
              </w:rPr>
              <w:t>1.860.404</w:t>
            </w:r>
          </w:p>
        </w:tc>
        <w:tc>
          <w:tcPr>
            <w:tcW w:w="1277" w:type="dxa"/>
            <w:vAlign w:val="bottom"/>
          </w:tcPr>
          <w:p w:rsidR="0029351A" w:rsidRPr="0029351A" w:rsidRDefault="0029351A" w:rsidP="0029351A">
            <w:pPr>
              <w:jc w:val="right"/>
              <w:rPr>
                <w:sz w:val="18"/>
                <w:szCs w:val="18"/>
              </w:rPr>
            </w:pPr>
            <w:r w:rsidRPr="0029351A">
              <w:rPr>
                <w:sz w:val="18"/>
                <w:szCs w:val="18"/>
              </w:rPr>
              <w:t>1.844.618</w:t>
            </w:r>
          </w:p>
        </w:tc>
        <w:tc>
          <w:tcPr>
            <w:tcW w:w="865" w:type="dxa"/>
            <w:vAlign w:val="bottom"/>
          </w:tcPr>
          <w:p w:rsidR="0029351A" w:rsidRPr="0029351A" w:rsidRDefault="0029351A" w:rsidP="0029351A">
            <w:pPr>
              <w:jc w:val="right"/>
              <w:rPr>
                <w:sz w:val="18"/>
                <w:szCs w:val="18"/>
              </w:rPr>
            </w:pPr>
            <w:r w:rsidRPr="0029351A">
              <w:rPr>
                <w:sz w:val="18"/>
                <w:szCs w:val="18"/>
              </w:rPr>
              <w:t xml:space="preserve">61,93 </w:t>
            </w:r>
          </w:p>
        </w:tc>
        <w:tc>
          <w:tcPr>
            <w:tcW w:w="1088" w:type="dxa"/>
            <w:vAlign w:val="bottom"/>
          </w:tcPr>
          <w:p w:rsidR="0029351A" w:rsidRPr="0029351A" w:rsidRDefault="0029351A" w:rsidP="0029351A">
            <w:pPr>
              <w:jc w:val="right"/>
              <w:rPr>
                <w:sz w:val="18"/>
                <w:szCs w:val="18"/>
              </w:rPr>
            </w:pPr>
            <w:r w:rsidRPr="0029351A">
              <w:rPr>
                <w:sz w:val="18"/>
                <w:szCs w:val="18"/>
              </w:rPr>
              <w:t xml:space="preserve">101,65 </w:t>
            </w:r>
          </w:p>
        </w:tc>
        <w:tc>
          <w:tcPr>
            <w:tcW w:w="958" w:type="dxa"/>
            <w:vAlign w:val="bottom"/>
          </w:tcPr>
          <w:p w:rsidR="0029351A" w:rsidRPr="0029351A" w:rsidRDefault="0029351A" w:rsidP="0029351A">
            <w:pPr>
              <w:jc w:val="right"/>
              <w:rPr>
                <w:sz w:val="18"/>
                <w:szCs w:val="18"/>
              </w:rPr>
            </w:pPr>
            <w:r w:rsidRPr="0029351A">
              <w:rPr>
                <w:sz w:val="18"/>
                <w:szCs w:val="18"/>
              </w:rPr>
              <w:t xml:space="preserve">99,15 </w:t>
            </w:r>
          </w:p>
        </w:tc>
      </w:tr>
      <w:tr w:rsidR="0029351A" w:rsidRPr="0029351A" w:rsidTr="0029351A">
        <w:trPr>
          <w:trHeight w:val="173"/>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 amortizacija, DI</w:t>
            </w:r>
          </w:p>
        </w:tc>
        <w:tc>
          <w:tcPr>
            <w:tcW w:w="1189" w:type="dxa"/>
            <w:vAlign w:val="bottom"/>
          </w:tcPr>
          <w:p w:rsidR="0029351A" w:rsidRPr="0029351A" w:rsidRDefault="0029351A" w:rsidP="0029351A">
            <w:pPr>
              <w:jc w:val="right"/>
              <w:rPr>
                <w:sz w:val="18"/>
                <w:szCs w:val="18"/>
              </w:rPr>
            </w:pPr>
            <w:r w:rsidRPr="0029351A">
              <w:rPr>
                <w:sz w:val="18"/>
                <w:szCs w:val="18"/>
              </w:rPr>
              <w:t>138.946</w:t>
            </w:r>
          </w:p>
        </w:tc>
        <w:tc>
          <w:tcPr>
            <w:tcW w:w="930" w:type="dxa"/>
            <w:vAlign w:val="bottom"/>
          </w:tcPr>
          <w:p w:rsidR="0029351A" w:rsidRPr="0029351A" w:rsidRDefault="0029351A" w:rsidP="0029351A">
            <w:pPr>
              <w:jc w:val="right"/>
              <w:rPr>
                <w:sz w:val="18"/>
                <w:szCs w:val="18"/>
              </w:rPr>
            </w:pPr>
            <w:r w:rsidRPr="0029351A">
              <w:rPr>
                <w:sz w:val="18"/>
                <w:szCs w:val="18"/>
              </w:rPr>
              <w:t xml:space="preserve">4,88 </w:t>
            </w:r>
          </w:p>
        </w:tc>
        <w:tc>
          <w:tcPr>
            <w:tcW w:w="1262" w:type="dxa"/>
            <w:vAlign w:val="bottom"/>
          </w:tcPr>
          <w:p w:rsidR="0029351A" w:rsidRPr="0029351A" w:rsidRDefault="0029351A" w:rsidP="0029351A">
            <w:pPr>
              <w:jc w:val="right"/>
              <w:rPr>
                <w:sz w:val="18"/>
                <w:szCs w:val="18"/>
              </w:rPr>
            </w:pPr>
            <w:r w:rsidRPr="0029351A">
              <w:rPr>
                <w:sz w:val="18"/>
                <w:szCs w:val="18"/>
              </w:rPr>
              <w:t>160.492</w:t>
            </w:r>
          </w:p>
        </w:tc>
        <w:tc>
          <w:tcPr>
            <w:tcW w:w="1277" w:type="dxa"/>
            <w:vAlign w:val="bottom"/>
          </w:tcPr>
          <w:p w:rsidR="0029351A" w:rsidRPr="0029351A" w:rsidRDefault="0029351A" w:rsidP="0029351A">
            <w:pPr>
              <w:jc w:val="right"/>
              <w:rPr>
                <w:sz w:val="18"/>
                <w:szCs w:val="18"/>
              </w:rPr>
            </w:pPr>
            <w:r w:rsidRPr="0029351A">
              <w:rPr>
                <w:sz w:val="18"/>
                <w:szCs w:val="18"/>
              </w:rPr>
              <w:t>161.029</w:t>
            </w:r>
          </w:p>
        </w:tc>
        <w:tc>
          <w:tcPr>
            <w:tcW w:w="865" w:type="dxa"/>
            <w:vAlign w:val="bottom"/>
          </w:tcPr>
          <w:p w:rsidR="0029351A" w:rsidRPr="0029351A" w:rsidRDefault="0029351A" w:rsidP="0029351A">
            <w:pPr>
              <w:jc w:val="right"/>
              <w:rPr>
                <w:sz w:val="18"/>
                <w:szCs w:val="18"/>
              </w:rPr>
            </w:pPr>
            <w:r w:rsidRPr="0029351A">
              <w:rPr>
                <w:sz w:val="18"/>
                <w:szCs w:val="18"/>
              </w:rPr>
              <w:t xml:space="preserve">5,41 </w:t>
            </w:r>
          </w:p>
        </w:tc>
        <w:tc>
          <w:tcPr>
            <w:tcW w:w="1088" w:type="dxa"/>
            <w:vAlign w:val="bottom"/>
          </w:tcPr>
          <w:p w:rsidR="0029351A" w:rsidRPr="0029351A" w:rsidRDefault="0029351A" w:rsidP="0029351A">
            <w:pPr>
              <w:jc w:val="right"/>
              <w:rPr>
                <w:sz w:val="18"/>
                <w:szCs w:val="18"/>
              </w:rPr>
            </w:pPr>
            <w:r w:rsidRPr="0029351A">
              <w:rPr>
                <w:sz w:val="18"/>
                <w:szCs w:val="18"/>
              </w:rPr>
              <w:t xml:space="preserve">115,89 </w:t>
            </w:r>
          </w:p>
        </w:tc>
        <w:tc>
          <w:tcPr>
            <w:tcW w:w="958" w:type="dxa"/>
            <w:vAlign w:val="bottom"/>
          </w:tcPr>
          <w:p w:rsidR="0029351A" w:rsidRPr="0029351A" w:rsidRDefault="0029351A" w:rsidP="0029351A">
            <w:pPr>
              <w:jc w:val="right"/>
              <w:rPr>
                <w:sz w:val="18"/>
                <w:szCs w:val="18"/>
              </w:rPr>
            </w:pPr>
            <w:r w:rsidRPr="0029351A">
              <w:rPr>
                <w:sz w:val="18"/>
                <w:szCs w:val="18"/>
              </w:rPr>
              <w:t xml:space="preserve">100,33 </w:t>
            </w:r>
          </w:p>
        </w:tc>
      </w:tr>
      <w:tr w:rsidR="0029351A" w:rsidRPr="0029351A" w:rsidTr="0029351A">
        <w:trPr>
          <w:trHeight w:val="184"/>
        </w:trPr>
        <w:tc>
          <w:tcPr>
            <w:tcW w:w="2764" w:type="dxa"/>
            <w:vAlign w:val="bottom"/>
          </w:tcPr>
          <w:p w:rsidR="0029351A" w:rsidRPr="0029351A" w:rsidRDefault="0029351A" w:rsidP="0029351A">
            <w:pPr>
              <w:rPr>
                <w:rFonts w:eastAsia="Arial Unicode MS" w:cs="Arial Unicode MS"/>
                <w:sz w:val="18"/>
                <w:szCs w:val="18"/>
              </w:rPr>
            </w:pPr>
            <w:r w:rsidRPr="0029351A">
              <w:rPr>
                <w:sz w:val="18"/>
                <w:szCs w:val="18"/>
              </w:rPr>
              <w:t xml:space="preserve"> - drugi stroški</w:t>
            </w:r>
          </w:p>
        </w:tc>
        <w:tc>
          <w:tcPr>
            <w:tcW w:w="1189" w:type="dxa"/>
            <w:vAlign w:val="bottom"/>
          </w:tcPr>
          <w:p w:rsidR="0029351A" w:rsidRPr="0029351A" w:rsidRDefault="0029351A" w:rsidP="0029351A">
            <w:pPr>
              <w:jc w:val="right"/>
              <w:rPr>
                <w:sz w:val="18"/>
                <w:szCs w:val="18"/>
              </w:rPr>
            </w:pPr>
            <w:r w:rsidRPr="0029351A">
              <w:rPr>
                <w:sz w:val="18"/>
                <w:szCs w:val="18"/>
              </w:rPr>
              <w:t>6.031</w:t>
            </w:r>
          </w:p>
        </w:tc>
        <w:tc>
          <w:tcPr>
            <w:tcW w:w="930" w:type="dxa"/>
            <w:vAlign w:val="bottom"/>
          </w:tcPr>
          <w:p w:rsidR="0029351A" w:rsidRPr="0029351A" w:rsidRDefault="0029351A" w:rsidP="0029351A">
            <w:pPr>
              <w:jc w:val="right"/>
              <w:rPr>
                <w:sz w:val="18"/>
                <w:szCs w:val="18"/>
              </w:rPr>
            </w:pPr>
            <w:r w:rsidRPr="0029351A">
              <w:rPr>
                <w:sz w:val="18"/>
                <w:szCs w:val="18"/>
              </w:rPr>
              <w:t xml:space="preserve">0,21 </w:t>
            </w:r>
          </w:p>
        </w:tc>
        <w:tc>
          <w:tcPr>
            <w:tcW w:w="1262" w:type="dxa"/>
            <w:vAlign w:val="bottom"/>
          </w:tcPr>
          <w:p w:rsidR="0029351A" w:rsidRPr="0029351A" w:rsidRDefault="0029351A" w:rsidP="0029351A">
            <w:pPr>
              <w:jc w:val="right"/>
              <w:rPr>
                <w:sz w:val="18"/>
                <w:szCs w:val="18"/>
              </w:rPr>
            </w:pPr>
            <w:r w:rsidRPr="0029351A">
              <w:rPr>
                <w:sz w:val="18"/>
                <w:szCs w:val="18"/>
              </w:rPr>
              <w:t>6.067</w:t>
            </w:r>
          </w:p>
        </w:tc>
        <w:tc>
          <w:tcPr>
            <w:tcW w:w="1277" w:type="dxa"/>
            <w:vAlign w:val="bottom"/>
          </w:tcPr>
          <w:p w:rsidR="0029351A" w:rsidRPr="0029351A" w:rsidRDefault="0029351A" w:rsidP="0029351A">
            <w:pPr>
              <w:jc w:val="right"/>
              <w:rPr>
                <w:sz w:val="18"/>
                <w:szCs w:val="18"/>
              </w:rPr>
            </w:pPr>
            <w:r w:rsidRPr="0029351A">
              <w:rPr>
                <w:sz w:val="18"/>
                <w:szCs w:val="18"/>
              </w:rPr>
              <w:t>7.932</w:t>
            </w:r>
          </w:p>
        </w:tc>
        <w:tc>
          <w:tcPr>
            <w:tcW w:w="865" w:type="dxa"/>
            <w:vAlign w:val="bottom"/>
          </w:tcPr>
          <w:p w:rsidR="0029351A" w:rsidRPr="0029351A" w:rsidRDefault="0029351A" w:rsidP="0029351A">
            <w:pPr>
              <w:jc w:val="right"/>
              <w:rPr>
                <w:sz w:val="18"/>
                <w:szCs w:val="18"/>
              </w:rPr>
            </w:pPr>
            <w:r w:rsidRPr="0029351A">
              <w:rPr>
                <w:sz w:val="18"/>
                <w:szCs w:val="18"/>
              </w:rPr>
              <w:t xml:space="preserve">0,27 </w:t>
            </w:r>
          </w:p>
        </w:tc>
        <w:tc>
          <w:tcPr>
            <w:tcW w:w="1088" w:type="dxa"/>
            <w:vAlign w:val="bottom"/>
          </w:tcPr>
          <w:p w:rsidR="0029351A" w:rsidRPr="0029351A" w:rsidRDefault="0029351A" w:rsidP="0029351A">
            <w:pPr>
              <w:jc w:val="right"/>
              <w:rPr>
                <w:sz w:val="18"/>
                <w:szCs w:val="18"/>
              </w:rPr>
            </w:pPr>
            <w:r w:rsidRPr="0029351A">
              <w:rPr>
                <w:sz w:val="18"/>
                <w:szCs w:val="18"/>
              </w:rPr>
              <w:t xml:space="preserve">131,53 </w:t>
            </w:r>
          </w:p>
        </w:tc>
        <w:tc>
          <w:tcPr>
            <w:tcW w:w="958" w:type="dxa"/>
            <w:vAlign w:val="bottom"/>
          </w:tcPr>
          <w:p w:rsidR="0029351A" w:rsidRPr="0029351A" w:rsidRDefault="0029351A" w:rsidP="0029351A">
            <w:pPr>
              <w:jc w:val="right"/>
              <w:rPr>
                <w:sz w:val="18"/>
                <w:szCs w:val="18"/>
              </w:rPr>
            </w:pPr>
            <w:r w:rsidRPr="0029351A">
              <w:rPr>
                <w:sz w:val="18"/>
                <w:szCs w:val="18"/>
              </w:rPr>
              <w:t xml:space="preserve">130,75 </w:t>
            </w:r>
          </w:p>
        </w:tc>
      </w:tr>
      <w:tr w:rsidR="0029351A" w:rsidRPr="0029351A" w:rsidTr="0029351A">
        <w:trPr>
          <w:trHeight w:val="296"/>
        </w:trPr>
        <w:tc>
          <w:tcPr>
            <w:tcW w:w="2764" w:type="dxa"/>
            <w:tcBorders>
              <w:bottom w:val="single" w:sz="4" w:space="0" w:color="auto"/>
            </w:tcBorders>
            <w:vAlign w:val="bottom"/>
          </w:tcPr>
          <w:p w:rsidR="0029351A" w:rsidRPr="0029351A" w:rsidRDefault="0029351A" w:rsidP="0029351A">
            <w:pPr>
              <w:rPr>
                <w:rFonts w:eastAsia="Arial Unicode MS" w:cs="Arial Unicode MS"/>
                <w:sz w:val="18"/>
                <w:szCs w:val="18"/>
              </w:rPr>
            </w:pPr>
            <w:proofErr w:type="spellStart"/>
            <w:r w:rsidRPr="0029351A">
              <w:rPr>
                <w:sz w:val="18"/>
                <w:szCs w:val="18"/>
              </w:rPr>
              <w:t>finanč</w:t>
            </w:r>
            <w:proofErr w:type="spellEnd"/>
            <w:r w:rsidRPr="0029351A">
              <w:rPr>
                <w:sz w:val="18"/>
                <w:szCs w:val="18"/>
              </w:rPr>
              <w:t>.,drugi,</w:t>
            </w:r>
            <w:proofErr w:type="spellStart"/>
            <w:r w:rsidRPr="0029351A">
              <w:rPr>
                <w:sz w:val="18"/>
                <w:szCs w:val="18"/>
              </w:rPr>
              <w:t>prevred</w:t>
            </w:r>
            <w:proofErr w:type="spellEnd"/>
          </w:p>
        </w:tc>
        <w:tc>
          <w:tcPr>
            <w:tcW w:w="1189"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2.782</w:t>
            </w:r>
          </w:p>
        </w:tc>
        <w:tc>
          <w:tcPr>
            <w:tcW w:w="930"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0,10 </w:t>
            </w:r>
          </w:p>
        </w:tc>
        <w:tc>
          <w:tcPr>
            <w:tcW w:w="1262"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2.799</w:t>
            </w:r>
          </w:p>
        </w:tc>
        <w:tc>
          <w:tcPr>
            <w:tcW w:w="1277"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7.161</w:t>
            </w:r>
          </w:p>
        </w:tc>
        <w:tc>
          <w:tcPr>
            <w:tcW w:w="865"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0,24 </w:t>
            </w:r>
          </w:p>
        </w:tc>
        <w:tc>
          <w:tcPr>
            <w:tcW w:w="1088"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257,41 </w:t>
            </w:r>
          </w:p>
        </w:tc>
        <w:tc>
          <w:tcPr>
            <w:tcW w:w="958" w:type="dxa"/>
            <w:tcBorders>
              <w:bottom w:val="single" w:sz="4" w:space="0" w:color="auto"/>
            </w:tcBorders>
            <w:vAlign w:val="bottom"/>
          </w:tcPr>
          <w:p w:rsidR="0029351A" w:rsidRPr="0029351A" w:rsidRDefault="0029351A" w:rsidP="0029351A">
            <w:pPr>
              <w:jc w:val="right"/>
              <w:rPr>
                <w:sz w:val="18"/>
                <w:szCs w:val="18"/>
              </w:rPr>
            </w:pPr>
            <w:r w:rsidRPr="0029351A">
              <w:rPr>
                <w:sz w:val="18"/>
                <w:szCs w:val="18"/>
              </w:rPr>
              <w:t xml:space="preserve">255,85 </w:t>
            </w:r>
          </w:p>
        </w:tc>
      </w:tr>
      <w:tr w:rsidR="0029351A" w:rsidRPr="0029351A" w:rsidTr="0029351A">
        <w:trPr>
          <w:trHeight w:val="358"/>
        </w:trPr>
        <w:tc>
          <w:tcPr>
            <w:tcW w:w="2764" w:type="dxa"/>
            <w:shd w:val="clear" w:color="auto" w:fill="D9D9D9"/>
            <w:vAlign w:val="bottom"/>
          </w:tcPr>
          <w:p w:rsidR="0029351A" w:rsidRPr="0029351A" w:rsidRDefault="0029351A" w:rsidP="0029351A">
            <w:pPr>
              <w:rPr>
                <w:rFonts w:eastAsia="Arial Unicode MS" w:cs="Arial Unicode MS"/>
                <w:b/>
                <w:bCs/>
                <w:sz w:val="18"/>
                <w:szCs w:val="18"/>
              </w:rPr>
            </w:pPr>
            <w:r w:rsidRPr="0029351A">
              <w:rPr>
                <w:b/>
                <w:bCs/>
                <w:sz w:val="18"/>
                <w:szCs w:val="18"/>
              </w:rPr>
              <w:t>Skupaj odhodki</w:t>
            </w:r>
          </w:p>
        </w:tc>
        <w:tc>
          <w:tcPr>
            <w:tcW w:w="1189" w:type="dxa"/>
            <w:shd w:val="clear" w:color="auto" w:fill="D9D9D9"/>
            <w:vAlign w:val="bottom"/>
          </w:tcPr>
          <w:p w:rsidR="0029351A" w:rsidRPr="0029351A" w:rsidRDefault="0029351A" w:rsidP="0029351A">
            <w:pPr>
              <w:jc w:val="right"/>
              <w:rPr>
                <w:b/>
                <w:bCs/>
                <w:sz w:val="18"/>
                <w:szCs w:val="18"/>
              </w:rPr>
            </w:pPr>
            <w:r w:rsidRPr="0029351A">
              <w:rPr>
                <w:b/>
                <w:bCs/>
                <w:sz w:val="18"/>
                <w:szCs w:val="18"/>
              </w:rPr>
              <w:t>2.846.758</w:t>
            </w:r>
          </w:p>
        </w:tc>
        <w:tc>
          <w:tcPr>
            <w:tcW w:w="930" w:type="dxa"/>
            <w:shd w:val="clear" w:color="auto" w:fill="D9D9D9"/>
            <w:vAlign w:val="bottom"/>
          </w:tcPr>
          <w:p w:rsidR="0029351A" w:rsidRPr="0029351A" w:rsidRDefault="0029351A" w:rsidP="0029351A">
            <w:pPr>
              <w:jc w:val="right"/>
              <w:rPr>
                <w:b/>
                <w:bCs/>
                <w:sz w:val="18"/>
                <w:szCs w:val="18"/>
              </w:rPr>
            </w:pPr>
            <w:r w:rsidRPr="0029351A">
              <w:rPr>
                <w:b/>
                <w:bCs/>
                <w:sz w:val="18"/>
                <w:szCs w:val="18"/>
              </w:rPr>
              <w:t>100</w:t>
            </w:r>
          </w:p>
        </w:tc>
        <w:tc>
          <w:tcPr>
            <w:tcW w:w="1262" w:type="dxa"/>
            <w:shd w:val="clear" w:color="auto" w:fill="D9D9D9"/>
            <w:vAlign w:val="bottom"/>
          </w:tcPr>
          <w:p w:rsidR="0029351A" w:rsidRPr="0029351A" w:rsidRDefault="0029351A" w:rsidP="0029351A">
            <w:pPr>
              <w:jc w:val="right"/>
              <w:rPr>
                <w:b/>
                <w:bCs/>
                <w:sz w:val="18"/>
                <w:szCs w:val="18"/>
              </w:rPr>
            </w:pPr>
            <w:r w:rsidRPr="0029351A">
              <w:rPr>
                <w:b/>
                <w:bCs/>
                <w:sz w:val="18"/>
                <w:szCs w:val="18"/>
              </w:rPr>
              <w:t>2.966.352</w:t>
            </w:r>
          </w:p>
        </w:tc>
        <w:tc>
          <w:tcPr>
            <w:tcW w:w="1277" w:type="dxa"/>
            <w:shd w:val="clear" w:color="auto" w:fill="D9D9D9"/>
            <w:vAlign w:val="bottom"/>
          </w:tcPr>
          <w:p w:rsidR="0029351A" w:rsidRPr="0029351A" w:rsidRDefault="0029351A" w:rsidP="0029351A">
            <w:pPr>
              <w:jc w:val="right"/>
              <w:rPr>
                <w:b/>
                <w:bCs/>
                <w:sz w:val="18"/>
                <w:szCs w:val="18"/>
              </w:rPr>
            </w:pPr>
            <w:r w:rsidRPr="0029351A">
              <w:rPr>
                <w:b/>
                <w:bCs/>
                <w:sz w:val="18"/>
                <w:szCs w:val="18"/>
              </w:rPr>
              <w:t>2.978.563</w:t>
            </w:r>
          </w:p>
        </w:tc>
        <w:tc>
          <w:tcPr>
            <w:tcW w:w="865" w:type="dxa"/>
            <w:shd w:val="clear" w:color="auto" w:fill="D9D9D9"/>
            <w:vAlign w:val="bottom"/>
          </w:tcPr>
          <w:p w:rsidR="0029351A" w:rsidRPr="0029351A" w:rsidRDefault="0029351A" w:rsidP="0029351A">
            <w:pPr>
              <w:jc w:val="right"/>
              <w:rPr>
                <w:b/>
                <w:bCs/>
                <w:sz w:val="18"/>
                <w:szCs w:val="18"/>
              </w:rPr>
            </w:pPr>
            <w:r w:rsidRPr="0029351A">
              <w:rPr>
                <w:b/>
                <w:bCs/>
                <w:sz w:val="18"/>
                <w:szCs w:val="18"/>
              </w:rPr>
              <w:t>100</w:t>
            </w:r>
          </w:p>
        </w:tc>
        <w:tc>
          <w:tcPr>
            <w:tcW w:w="1088" w:type="dxa"/>
            <w:shd w:val="clear" w:color="auto" w:fill="D9D9D9"/>
            <w:vAlign w:val="bottom"/>
          </w:tcPr>
          <w:p w:rsidR="0029351A" w:rsidRPr="0029351A" w:rsidRDefault="0029351A" w:rsidP="0029351A">
            <w:pPr>
              <w:jc w:val="right"/>
              <w:rPr>
                <w:sz w:val="18"/>
                <w:szCs w:val="18"/>
              </w:rPr>
            </w:pPr>
            <w:r w:rsidRPr="0029351A">
              <w:rPr>
                <w:sz w:val="18"/>
                <w:szCs w:val="18"/>
              </w:rPr>
              <w:t xml:space="preserve">104,63 </w:t>
            </w:r>
          </w:p>
        </w:tc>
        <w:tc>
          <w:tcPr>
            <w:tcW w:w="958" w:type="dxa"/>
            <w:shd w:val="clear" w:color="auto" w:fill="D9D9D9"/>
            <w:vAlign w:val="bottom"/>
          </w:tcPr>
          <w:p w:rsidR="0029351A" w:rsidRPr="0029351A" w:rsidRDefault="0029351A" w:rsidP="0029351A">
            <w:pPr>
              <w:jc w:val="right"/>
              <w:rPr>
                <w:sz w:val="18"/>
                <w:szCs w:val="18"/>
              </w:rPr>
            </w:pPr>
            <w:r w:rsidRPr="0029351A">
              <w:rPr>
                <w:sz w:val="18"/>
                <w:szCs w:val="18"/>
              </w:rPr>
              <w:t xml:space="preserve">100,41 </w:t>
            </w:r>
          </w:p>
        </w:tc>
      </w:tr>
      <w:tr w:rsidR="0029351A" w:rsidRPr="0029351A" w:rsidTr="0029351A">
        <w:trPr>
          <w:trHeight w:val="322"/>
        </w:trPr>
        <w:tc>
          <w:tcPr>
            <w:tcW w:w="2764" w:type="dxa"/>
            <w:vAlign w:val="bottom"/>
          </w:tcPr>
          <w:p w:rsidR="0029351A" w:rsidRPr="0029351A" w:rsidRDefault="0029351A" w:rsidP="0029351A">
            <w:pPr>
              <w:rPr>
                <w:b/>
                <w:bCs/>
                <w:sz w:val="18"/>
                <w:szCs w:val="18"/>
              </w:rPr>
            </w:pPr>
            <w:r w:rsidRPr="0029351A">
              <w:rPr>
                <w:b/>
                <w:bCs/>
                <w:sz w:val="18"/>
                <w:szCs w:val="18"/>
              </w:rPr>
              <w:t>Presežek</w:t>
            </w:r>
          </w:p>
          <w:p w:rsidR="0029351A" w:rsidRPr="0029351A" w:rsidRDefault="0029351A" w:rsidP="0029351A">
            <w:pPr>
              <w:rPr>
                <w:rFonts w:eastAsia="Arial Unicode MS" w:cs="Arial Unicode MS"/>
                <w:b/>
                <w:bCs/>
                <w:sz w:val="18"/>
                <w:szCs w:val="18"/>
              </w:rPr>
            </w:pPr>
            <w:r w:rsidRPr="0029351A">
              <w:rPr>
                <w:b/>
                <w:bCs/>
                <w:sz w:val="18"/>
                <w:szCs w:val="18"/>
              </w:rPr>
              <w:t xml:space="preserve"> -</w:t>
            </w:r>
            <w:proofErr w:type="spellStart"/>
            <w:r w:rsidRPr="0029351A">
              <w:rPr>
                <w:b/>
                <w:bCs/>
                <w:sz w:val="18"/>
                <w:szCs w:val="18"/>
              </w:rPr>
              <w:t>prihodk.nad</w:t>
            </w:r>
            <w:proofErr w:type="spellEnd"/>
            <w:r w:rsidRPr="0029351A">
              <w:rPr>
                <w:b/>
                <w:bCs/>
                <w:sz w:val="18"/>
                <w:szCs w:val="18"/>
              </w:rPr>
              <w:t xml:space="preserve"> </w:t>
            </w:r>
            <w:proofErr w:type="spellStart"/>
            <w:r w:rsidRPr="0029351A">
              <w:rPr>
                <w:b/>
                <w:bCs/>
                <w:sz w:val="18"/>
                <w:szCs w:val="18"/>
              </w:rPr>
              <w:t>odh</w:t>
            </w:r>
            <w:proofErr w:type="spellEnd"/>
            <w:r w:rsidRPr="0029351A">
              <w:rPr>
                <w:b/>
                <w:bCs/>
                <w:sz w:val="18"/>
                <w:szCs w:val="18"/>
              </w:rPr>
              <w:t>.</w:t>
            </w:r>
          </w:p>
        </w:tc>
        <w:tc>
          <w:tcPr>
            <w:tcW w:w="1189" w:type="dxa"/>
            <w:vAlign w:val="bottom"/>
          </w:tcPr>
          <w:p w:rsidR="0029351A" w:rsidRPr="0029351A" w:rsidRDefault="0029351A" w:rsidP="0029351A">
            <w:pPr>
              <w:jc w:val="right"/>
              <w:rPr>
                <w:b/>
                <w:bCs/>
                <w:sz w:val="18"/>
                <w:szCs w:val="18"/>
              </w:rPr>
            </w:pPr>
            <w:r w:rsidRPr="0029351A">
              <w:rPr>
                <w:b/>
                <w:bCs/>
                <w:sz w:val="18"/>
                <w:szCs w:val="18"/>
              </w:rPr>
              <w:t>69.114</w:t>
            </w:r>
          </w:p>
        </w:tc>
        <w:tc>
          <w:tcPr>
            <w:tcW w:w="930" w:type="dxa"/>
            <w:vAlign w:val="bottom"/>
          </w:tcPr>
          <w:p w:rsidR="0029351A" w:rsidRPr="0029351A" w:rsidRDefault="0029351A" w:rsidP="0029351A">
            <w:pPr>
              <w:rPr>
                <w:b/>
                <w:bCs/>
                <w:sz w:val="18"/>
                <w:szCs w:val="18"/>
              </w:rPr>
            </w:pPr>
            <w:r w:rsidRPr="0029351A">
              <w:rPr>
                <w:b/>
                <w:bCs/>
                <w:sz w:val="18"/>
                <w:szCs w:val="18"/>
              </w:rPr>
              <w:t> </w:t>
            </w:r>
          </w:p>
        </w:tc>
        <w:tc>
          <w:tcPr>
            <w:tcW w:w="1262" w:type="dxa"/>
            <w:vAlign w:val="bottom"/>
          </w:tcPr>
          <w:p w:rsidR="0029351A" w:rsidRPr="0029351A" w:rsidRDefault="0029351A" w:rsidP="0029351A">
            <w:pPr>
              <w:jc w:val="right"/>
              <w:rPr>
                <w:b/>
                <w:bCs/>
                <w:sz w:val="18"/>
                <w:szCs w:val="18"/>
              </w:rPr>
            </w:pPr>
            <w:r w:rsidRPr="0029351A">
              <w:rPr>
                <w:b/>
                <w:bCs/>
                <w:sz w:val="18"/>
                <w:szCs w:val="18"/>
              </w:rPr>
              <w:t>0</w:t>
            </w:r>
          </w:p>
        </w:tc>
        <w:tc>
          <w:tcPr>
            <w:tcW w:w="1277" w:type="dxa"/>
            <w:vAlign w:val="bottom"/>
          </w:tcPr>
          <w:p w:rsidR="0029351A" w:rsidRPr="0029351A" w:rsidRDefault="0029351A" w:rsidP="0029351A">
            <w:pPr>
              <w:jc w:val="right"/>
              <w:rPr>
                <w:b/>
                <w:bCs/>
                <w:sz w:val="18"/>
                <w:szCs w:val="18"/>
              </w:rPr>
            </w:pPr>
            <w:r w:rsidRPr="0029351A">
              <w:rPr>
                <w:b/>
                <w:bCs/>
                <w:sz w:val="18"/>
                <w:szCs w:val="18"/>
              </w:rPr>
              <w:t>29.085</w:t>
            </w:r>
          </w:p>
        </w:tc>
        <w:tc>
          <w:tcPr>
            <w:tcW w:w="865" w:type="dxa"/>
            <w:vAlign w:val="bottom"/>
          </w:tcPr>
          <w:p w:rsidR="0029351A" w:rsidRPr="0029351A" w:rsidRDefault="0029351A" w:rsidP="0029351A">
            <w:pPr>
              <w:rPr>
                <w:b/>
                <w:bCs/>
                <w:sz w:val="18"/>
                <w:szCs w:val="18"/>
              </w:rPr>
            </w:pPr>
            <w:r w:rsidRPr="0029351A">
              <w:rPr>
                <w:b/>
                <w:bCs/>
                <w:sz w:val="18"/>
                <w:szCs w:val="18"/>
              </w:rPr>
              <w:t> </w:t>
            </w:r>
          </w:p>
        </w:tc>
        <w:tc>
          <w:tcPr>
            <w:tcW w:w="1088" w:type="dxa"/>
            <w:vAlign w:val="bottom"/>
          </w:tcPr>
          <w:p w:rsidR="0029351A" w:rsidRPr="0029351A" w:rsidRDefault="0029351A" w:rsidP="0029351A">
            <w:pPr>
              <w:jc w:val="right"/>
              <w:rPr>
                <w:sz w:val="18"/>
                <w:szCs w:val="18"/>
              </w:rPr>
            </w:pPr>
            <w:r w:rsidRPr="0029351A">
              <w:rPr>
                <w:sz w:val="18"/>
                <w:szCs w:val="18"/>
              </w:rPr>
              <w:t xml:space="preserve">42,08 </w:t>
            </w:r>
          </w:p>
        </w:tc>
        <w:tc>
          <w:tcPr>
            <w:tcW w:w="958" w:type="dxa"/>
            <w:vAlign w:val="bottom"/>
          </w:tcPr>
          <w:p w:rsidR="0029351A" w:rsidRPr="0029351A" w:rsidRDefault="0029351A" w:rsidP="0029351A">
            <w:pPr>
              <w:rPr>
                <w:sz w:val="18"/>
                <w:szCs w:val="18"/>
              </w:rPr>
            </w:pPr>
            <w:r w:rsidRPr="0029351A">
              <w:rPr>
                <w:sz w:val="18"/>
                <w:szCs w:val="18"/>
              </w:rPr>
              <w:t> </w:t>
            </w:r>
          </w:p>
        </w:tc>
      </w:tr>
      <w:tr w:rsidR="0029351A" w:rsidRPr="0029351A" w:rsidTr="0029351A">
        <w:trPr>
          <w:trHeight w:val="342"/>
        </w:trPr>
        <w:tc>
          <w:tcPr>
            <w:tcW w:w="2764" w:type="dxa"/>
            <w:vAlign w:val="bottom"/>
          </w:tcPr>
          <w:p w:rsidR="0029351A" w:rsidRPr="0029351A" w:rsidRDefault="0029351A" w:rsidP="0029351A">
            <w:pPr>
              <w:rPr>
                <w:rFonts w:eastAsia="Arial Unicode MS" w:cs="Arial Unicode MS"/>
                <w:b/>
                <w:bCs/>
                <w:sz w:val="18"/>
                <w:szCs w:val="18"/>
              </w:rPr>
            </w:pPr>
            <w:r w:rsidRPr="0029351A">
              <w:rPr>
                <w:b/>
                <w:bCs/>
                <w:sz w:val="18"/>
                <w:szCs w:val="18"/>
              </w:rPr>
              <w:t xml:space="preserve"> -</w:t>
            </w:r>
            <w:proofErr w:type="spellStart"/>
            <w:r w:rsidRPr="0029351A">
              <w:rPr>
                <w:b/>
                <w:bCs/>
                <w:sz w:val="18"/>
                <w:szCs w:val="18"/>
              </w:rPr>
              <w:t>odhodk.nad</w:t>
            </w:r>
            <w:proofErr w:type="spellEnd"/>
            <w:r w:rsidRPr="0029351A">
              <w:rPr>
                <w:b/>
                <w:bCs/>
                <w:sz w:val="18"/>
                <w:szCs w:val="18"/>
              </w:rPr>
              <w:t xml:space="preserve"> prih.</w:t>
            </w:r>
          </w:p>
        </w:tc>
        <w:tc>
          <w:tcPr>
            <w:tcW w:w="1189" w:type="dxa"/>
            <w:vAlign w:val="bottom"/>
          </w:tcPr>
          <w:p w:rsidR="0029351A" w:rsidRPr="0029351A" w:rsidRDefault="0029351A" w:rsidP="0029351A">
            <w:pPr>
              <w:rPr>
                <w:b/>
                <w:bCs/>
                <w:sz w:val="18"/>
                <w:szCs w:val="18"/>
              </w:rPr>
            </w:pPr>
            <w:r w:rsidRPr="0029351A">
              <w:rPr>
                <w:b/>
                <w:bCs/>
                <w:sz w:val="18"/>
                <w:szCs w:val="18"/>
              </w:rPr>
              <w:t> </w:t>
            </w:r>
          </w:p>
        </w:tc>
        <w:tc>
          <w:tcPr>
            <w:tcW w:w="930" w:type="dxa"/>
            <w:vAlign w:val="bottom"/>
          </w:tcPr>
          <w:p w:rsidR="0029351A" w:rsidRPr="0029351A" w:rsidRDefault="0029351A" w:rsidP="0029351A">
            <w:pPr>
              <w:rPr>
                <w:sz w:val="18"/>
                <w:szCs w:val="18"/>
              </w:rPr>
            </w:pPr>
            <w:r w:rsidRPr="0029351A">
              <w:rPr>
                <w:sz w:val="18"/>
                <w:szCs w:val="18"/>
              </w:rPr>
              <w:t> </w:t>
            </w:r>
          </w:p>
        </w:tc>
        <w:tc>
          <w:tcPr>
            <w:tcW w:w="1262" w:type="dxa"/>
            <w:vAlign w:val="bottom"/>
          </w:tcPr>
          <w:p w:rsidR="0029351A" w:rsidRPr="0029351A" w:rsidRDefault="0029351A" w:rsidP="0029351A">
            <w:pPr>
              <w:rPr>
                <w:b/>
                <w:bCs/>
                <w:sz w:val="18"/>
                <w:szCs w:val="18"/>
              </w:rPr>
            </w:pPr>
            <w:r w:rsidRPr="0029351A">
              <w:rPr>
                <w:b/>
                <w:bCs/>
                <w:sz w:val="18"/>
                <w:szCs w:val="18"/>
              </w:rPr>
              <w:t> </w:t>
            </w:r>
          </w:p>
        </w:tc>
        <w:tc>
          <w:tcPr>
            <w:tcW w:w="1277" w:type="dxa"/>
            <w:vAlign w:val="bottom"/>
          </w:tcPr>
          <w:p w:rsidR="0029351A" w:rsidRPr="0029351A" w:rsidRDefault="0029351A" w:rsidP="0029351A">
            <w:pPr>
              <w:rPr>
                <w:b/>
                <w:bCs/>
                <w:sz w:val="18"/>
                <w:szCs w:val="18"/>
              </w:rPr>
            </w:pPr>
            <w:r w:rsidRPr="0029351A">
              <w:rPr>
                <w:b/>
                <w:bCs/>
                <w:sz w:val="18"/>
                <w:szCs w:val="18"/>
              </w:rPr>
              <w:t> </w:t>
            </w:r>
          </w:p>
        </w:tc>
        <w:tc>
          <w:tcPr>
            <w:tcW w:w="865" w:type="dxa"/>
            <w:vAlign w:val="bottom"/>
          </w:tcPr>
          <w:p w:rsidR="0029351A" w:rsidRPr="0029351A" w:rsidRDefault="0029351A" w:rsidP="0029351A">
            <w:pPr>
              <w:rPr>
                <w:sz w:val="18"/>
                <w:szCs w:val="18"/>
              </w:rPr>
            </w:pPr>
            <w:r w:rsidRPr="0029351A">
              <w:rPr>
                <w:sz w:val="18"/>
                <w:szCs w:val="18"/>
              </w:rPr>
              <w:t> </w:t>
            </w:r>
          </w:p>
        </w:tc>
        <w:tc>
          <w:tcPr>
            <w:tcW w:w="1088" w:type="dxa"/>
            <w:vAlign w:val="bottom"/>
          </w:tcPr>
          <w:p w:rsidR="0029351A" w:rsidRPr="0029351A" w:rsidRDefault="0029351A" w:rsidP="0029351A">
            <w:pPr>
              <w:rPr>
                <w:sz w:val="18"/>
                <w:szCs w:val="18"/>
              </w:rPr>
            </w:pPr>
            <w:r w:rsidRPr="0029351A">
              <w:rPr>
                <w:sz w:val="18"/>
                <w:szCs w:val="18"/>
              </w:rPr>
              <w:t> </w:t>
            </w:r>
          </w:p>
        </w:tc>
        <w:tc>
          <w:tcPr>
            <w:tcW w:w="958" w:type="dxa"/>
            <w:vAlign w:val="bottom"/>
          </w:tcPr>
          <w:p w:rsidR="0029351A" w:rsidRPr="0029351A" w:rsidRDefault="0029351A" w:rsidP="0029351A">
            <w:pPr>
              <w:rPr>
                <w:sz w:val="18"/>
                <w:szCs w:val="18"/>
              </w:rPr>
            </w:pPr>
            <w:r w:rsidRPr="0029351A">
              <w:rPr>
                <w:sz w:val="18"/>
                <w:szCs w:val="18"/>
              </w:rPr>
              <w:t> </w:t>
            </w:r>
          </w:p>
        </w:tc>
      </w:tr>
    </w:tbl>
    <w:p w:rsidR="00513E66" w:rsidRDefault="00513E66" w:rsidP="00513E66">
      <w:pPr>
        <w:spacing w:after="0" w:line="240" w:lineRule="auto"/>
        <w:ind w:left="0" w:firstLine="0"/>
        <w:jc w:val="both"/>
        <w:rPr>
          <w:rFonts w:eastAsia="Verdana" w:cs="Times New Roman"/>
          <w:b/>
          <w:color w:val="auto"/>
        </w:rPr>
      </w:pPr>
    </w:p>
    <w:p w:rsidR="0029351A" w:rsidRPr="00513E66" w:rsidRDefault="0029351A" w:rsidP="00513E66">
      <w:pPr>
        <w:spacing w:after="0" w:line="240" w:lineRule="auto"/>
        <w:ind w:left="0" w:firstLine="0"/>
        <w:jc w:val="both"/>
        <w:rPr>
          <w:rFonts w:eastAsia="Verdana" w:cs="Times New Roman"/>
          <w:b/>
          <w:color w:val="auto"/>
        </w:rPr>
      </w:pPr>
    </w:p>
    <w:p w:rsidR="00513E66" w:rsidRDefault="00513E66" w:rsidP="00513E66">
      <w:pPr>
        <w:spacing w:after="0" w:line="240" w:lineRule="auto"/>
        <w:ind w:left="0" w:firstLine="0"/>
        <w:jc w:val="both"/>
        <w:rPr>
          <w:rFonts w:cs="Times New Roman"/>
          <w:color w:val="auto"/>
        </w:rPr>
      </w:pPr>
    </w:p>
    <w:p w:rsidR="00A310CF" w:rsidRPr="00513E66" w:rsidRDefault="00A310CF"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eastAsia="Verdana" w:cs="Times New Roman"/>
          <w:color w:val="auto"/>
        </w:rPr>
        <w:tab/>
      </w:r>
      <w:r>
        <w:rPr>
          <w:rFonts w:eastAsia="Verdana" w:cs="Times New Roman"/>
          <w:color w:val="auto"/>
        </w:rPr>
        <w:tab/>
      </w:r>
      <w:r w:rsidR="00513E66" w:rsidRPr="00513E66">
        <w:rPr>
          <w:rFonts w:eastAsia="Verdana" w:cs="Times New Roman"/>
          <w:color w:val="auto"/>
        </w:rPr>
        <w:t>T</w:t>
      </w:r>
      <w:r>
        <w:rPr>
          <w:rFonts w:cs="Times New Roman"/>
          <w:color w:val="auto"/>
        </w:rPr>
        <w:t>abelarni prikaz</w:t>
      </w:r>
      <w:r w:rsidR="00513E66" w:rsidRPr="00513E66">
        <w:rPr>
          <w:rFonts w:cs="Times New Roman"/>
          <w:color w:val="auto"/>
        </w:rPr>
        <w:t xml:space="preserve"> in pregled vseh prihodkov, stroškov in odhodkov ter njihova podrobnejša analiza in obrazložitve, pa tudi izračun kazalnikov poslovanja in opravljenega dela, so izčrpno izkazani v </w:t>
      </w:r>
      <w:r w:rsidR="00513E66" w:rsidRPr="00513E66">
        <w:rPr>
          <w:rFonts w:cs="Times New Roman"/>
          <w:b/>
          <w:color w:val="auto"/>
        </w:rPr>
        <w:t xml:space="preserve">Letnem računovodskem poročilu. </w:t>
      </w:r>
      <w:r w:rsidR="00513E66" w:rsidRPr="00513E66">
        <w:rPr>
          <w:rFonts w:cs="Times New Roman"/>
          <w:color w:val="auto"/>
        </w:rPr>
        <w:t>Sledi le</w:t>
      </w:r>
      <w:r w:rsidR="00513E66" w:rsidRPr="00513E66">
        <w:rPr>
          <w:rFonts w:cs="Times New Roman"/>
          <w:b/>
          <w:color w:val="auto"/>
        </w:rPr>
        <w:t xml:space="preserve"> </w:t>
      </w:r>
      <w:r w:rsidR="00513E66" w:rsidRPr="00513E66">
        <w:rPr>
          <w:rFonts w:cs="Times New Roman"/>
          <w:color w:val="auto"/>
        </w:rPr>
        <w:t xml:space="preserve">kratek povzetek rezultatov in nekaj dodatnih utemeljitev.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4F6972"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b/>
          <w:color w:val="auto"/>
          <w:u w:val="single" w:color="000000"/>
        </w:rPr>
        <w:t>Finančne rezultate</w:t>
      </w:r>
      <w:r w:rsidR="00513E66" w:rsidRPr="00513E66">
        <w:rPr>
          <w:rFonts w:cs="Times New Roman"/>
          <w:color w:val="auto"/>
        </w:rPr>
        <w:t xml:space="preserve"> poslovanja, so tudi v letošnjem letu vidno krojile še vedno veljavne neljube </w:t>
      </w:r>
      <w:r w:rsidR="00513E66" w:rsidRPr="00513E66">
        <w:rPr>
          <w:rFonts w:cs="Times New Roman"/>
          <w:i/>
          <w:color w:val="auto"/>
        </w:rPr>
        <w:t>spremembe v financiranju, uveljavljene v preteklih letih</w:t>
      </w:r>
      <w:r w:rsidR="00513E66" w:rsidRPr="00513E66">
        <w:rPr>
          <w:rFonts w:cs="Times New Roman"/>
          <w:color w:val="auto"/>
        </w:rPr>
        <w:t xml:space="preserve">.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Zaznani </w:t>
      </w:r>
      <w:r w:rsidR="009E2B44">
        <w:rPr>
          <w:rFonts w:cs="Times New Roman"/>
          <w:color w:val="auto"/>
        </w:rPr>
        <w:t xml:space="preserve">so </w:t>
      </w:r>
      <w:r w:rsidRPr="00513E66">
        <w:rPr>
          <w:rFonts w:cs="Times New Roman"/>
          <w:i/>
          <w:color w:val="auto"/>
        </w:rPr>
        <w:t xml:space="preserve">pozitivni vplivi </w:t>
      </w:r>
      <w:r w:rsidRPr="00513E66">
        <w:rPr>
          <w:rFonts w:cs="Times New Roman"/>
          <w:color w:val="auto"/>
        </w:rPr>
        <w:t xml:space="preserve">na rezultat </w:t>
      </w:r>
      <w:r w:rsidR="009E2B44">
        <w:rPr>
          <w:rFonts w:cs="Times New Roman"/>
          <w:color w:val="auto"/>
        </w:rPr>
        <w:t>kot</w:t>
      </w:r>
      <w:r w:rsidRPr="00513E66">
        <w:rPr>
          <w:rFonts w:cs="Times New Roman"/>
          <w:color w:val="auto"/>
        </w:rPr>
        <w:t xml:space="preserve"> so:</w:t>
      </w:r>
      <w:r w:rsidRPr="00513E66">
        <w:rPr>
          <w:rFonts w:cs="Times New Roman"/>
          <w:i/>
          <w:color w:val="auto"/>
        </w:rPr>
        <w:t xml:space="preserve"> </w:t>
      </w:r>
      <w:r w:rsidR="009E2B44" w:rsidRPr="009E2B44">
        <w:rPr>
          <w:rFonts w:cs="Times New Roman"/>
          <w:color w:val="auto"/>
        </w:rPr>
        <w:t>pridobitev</w:t>
      </w:r>
      <w:r w:rsidR="009E2B44">
        <w:rPr>
          <w:rFonts w:cs="Times New Roman"/>
          <w:i/>
          <w:color w:val="auto"/>
        </w:rPr>
        <w:t xml:space="preserve"> </w:t>
      </w:r>
      <w:r w:rsidRPr="00513E66">
        <w:rPr>
          <w:rFonts w:cs="Times New Roman"/>
          <w:color w:val="auto"/>
        </w:rPr>
        <w:t xml:space="preserve">dodatnih sredstev od poračuna ločeno zaračunljivega materiala (6.313,99.-EUR) in nadstandardnih laboratorijskih storitev (12.164,12.-EUR), nekaj dodatnih sredstev še pričakujemo po EU projektu </w:t>
      </w:r>
      <w:proofErr w:type="spellStart"/>
      <w:r w:rsidRPr="00513E66">
        <w:rPr>
          <w:rFonts w:cs="Times New Roman"/>
          <w:color w:val="auto"/>
        </w:rPr>
        <w:t>IntegrAid</w:t>
      </w:r>
      <w:proofErr w:type="spellEnd"/>
      <w:r w:rsidRPr="00513E66">
        <w:rPr>
          <w:rFonts w:cs="Times New Roman"/>
          <w:color w:val="auto"/>
        </w:rPr>
        <w:t xml:space="preserve">. </w:t>
      </w:r>
      <w:r w:rsidR="009E2B44">
        <w:rPr>
          <w:rFonts w:cs="Times New Roman"/>
          <w:color w:val="auto"/>
        </w:rPr>
        <w:t>Daljše</w:t>
      </w:r>
      <w:r w:rsidRPr="00513E66">
        <w:rPr>
          <w:rFonts w:cs="Times New Roman"/>
          <w:color w:val="auto"/>
        </w:rPr>
        <w:t xml:space="preserve"> odsotnosti smo le deloma nadomeščali z novimi nadomestnimi zaposlitvami ali prestrukturirali obstoječi kader. </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sidR="00513E66" w:rsidRPr="00513E66">
        <w:rPr>
          <w:rFonts w:cs="Times New Roman"/>
          <w:color w:val="auto"/>
        </w:rPr>
        <w:tab/>
        <w:t xml:space="preserve">Polletni rezultat je izkazoval pozitivno poslovanje in tudi v drugem polletju so prevladali opisani pozitivni vplivi, tako da smo leto zaključili s presežkom prihodkov nad odhodki 29.085 - EUR. </w:t>
      </w:r>
    </w:p>
    <w:p w:rsid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9E2B44" w:rsidRDefault="009E2B44" w:rsidP="00513E66">
      <w:pPr>
        <w:spacing w:after="0" w:line="240" w:lineRule="auto"/>
        <w:ind w:left="0" w:firstLine="0"/>
        <w:jc w:val="both"/>
        <w:rPr>
          <w:rFonts w:cs="Times New Roman"/>
          <w:color w:val="auto"/>
        </w:rPr>
      </w:pPr>
    </w:p>
    <w:p w:rsidR="009E2B44" w:rsidRDefault="009E2B44"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b/>
          <w:color w:val="auto"/>
        </w:rPr>
        <w:lastRenderedPageBreak/>
        <w:t>Skupni prihodki</w:t>
      </w:r>
      <w:r w:rsidRPr="00513E66">
        <w:rPr>
          <w:rFonts w:cs="Times New Roman"/>
          <w:color w:val="auto"/>
        </w:rPr>
        <w:t xml:space="preserve"> so znašali 3.007.648.- EUR, kar je skoraj na nivoju lanskega leta.</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sidR="00513E66" w:rsidRPr="00513E66">
        <w:rPr>
          <w:rFonts w:cs="Times New Roman"/>
          <w:color w:val="auto"/>
        </w:rPr>
        <w:tab/>
      </w:r>
      <w:r w:rsidR="00513E66" w:rsidRPr="00513E66">
        <w:rPr>
          <w:rFonts w:cs="Times New Roman"/>
          <w:color w:val="auto"/>
          <w:u w:val="single" w:color="000000"/>
        </w:rPr>
        <w:t>Prihodki od poslovanja</w:t>
      </w:r>
      <w:r w:rsidR="00513E66" w:rsidRPr="00513E66">
        <w:rPr>
          <w:rFonts w:cs="Times New Roman"/>
          <w:color w:val="auto"/>
        </w:rPr>
        <w:t xml:space="preserve"> </w:t>
      </w:r>
      <w:r w:rsidR="009C301A">
        <w:rPr>
          <w:rFonts w:cs="Times New Roman"/>
          <w:color w:val="auto"/>
        </w:rPr>
        <w:t>(A)</w:t>
      </w:r>
      <w:r w:rsidR="00513E66" w:rsidRPr="00513E66">
        <w:rPr>
          <w:rFonts w:cs="Times New Roman"/>
          <w:color w:val="auto"/>
        </w:rPr>
        <w:t xml:space="preserve"> se v strukturi niso spreminjali in zajemajo skoraj celoten delež. Najbolj se pozna skoraj celoletno delo prevzete ½ SA V, sredstva za okrepljeno ambulanto, pričetek tržne rentabilne dejavnosti DMDPŠ.</w:t>
      </w:r>
    </w:p>
    <w:p w:rsidR="00513E66" w:rsidRPr="00513E66" w:rsidRDefault="00513E66" w:rsidP="00513E66">
      <w:pPr>
        <w:spacing w:after="0" w:line="240" w:lineRule="auto"/>
        <w:ind w:left="0"/>
        <w:jc w:val="both"/>
        <w:rPr>
          <w:rFonts w:cs="Times New Roman"/>
          <w:color w:val="auto"/>
        </w:rPr>
      </w:pPr>
      <w:r w:rsidRPr="00513E66">
        <w:rPr>
          <w:rFonts w:cs="Times New Roman"/>
          <w:i/>
          <w:color w:val="auto"/>
        </w:rPr>
        <w:t>Prihodki iz prostovoljnega zdravstvenega zavarovanja</w:t>
      </w:r>
      <w:r w:rsidRPr="00513E66">
        <w:rPr>
          <w:rFonts w:cs="Times New Roman"/>
          <w:color w:val="auto"/>
        </w:rPr>
        <w:t xml:space="preserve"> (PZZ) so bili </w:t>
      </w:r>
      <w:r w:rsidR="009C301A">
        <w:rPr>
          <w:rFonts w:cs="Times New Roman"/>
          <w:color w:val="auto"/>
        </w:rPr>
        <w:t xml:space="preserve">preseženi </w:t>
      </w:r>
      <w:r w:rsidRPr="00513E66">
        <w:rPr>
          <w:rFonts w:cs="Times New Roman"/>
          <w:color w:val="auto"/>
        </w:rPr>
        <w:t xml:space="preserve">tako glede na predhodno leto kot na plan. </w:t>
      </w:r>
    </w:p>
    <w:p w:rsidR="00513E66" w:rsidRPr="00513E66" w:rsidRDefault="00513E66" w:rsidP="004F6972">
      <w:pPr>
        <w:spacing w:after="0" w:line="240" w:lineRule="auto"/>
        <w:ind w:left="0"/>
        <w:jc w:val="both"/>
        <w:rPr>
          <w:rFonts w:cs="Times New Roman"/>
          <w:color w:val="auto"/>
        </w:rPr>
      </w:pPr>
      <w:r w:rsidRPr="00513E66">
        <w:rPr>
          <w:rFonts w:cs="Times New Roman"/>
          <w:color w:val="auto"/>
        </w:rPr>
        <w:t xml:space="preserve">Tudi vrednost </w:t>
      </w:r>
      <w:r w:rsidRPr="00513E66">
        <w:rPr>
          <w:rFonts w:cs="Times New Roman"/>
          <w:i/>
          <w:color w:val="auto"/>
        </w:rPr>
        <w:t>prihodkov na trgu</w:t>
      </w:r>
      <w:r w:rsidRPr="00513E66">
        <w:rPr>
          <w:rFonts w:cs="Times New Roman"/>
          <w:color w:val="auto"/>
        </w:rPr>
        <w:t xml:space="preserve"> je vidno nižja v primerjavi s predhodnim letom in prav tako je nižji strukturni delež.</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u w:val="single" w:color="000000"/>
        </w:rPr>
        <w:t>Prihodki od financiranja</w:t>
      </w:r>
      <w:r w:rsidRPr="00513E66">
        <w:rPr>
          <w:rFonts w:cs="Times New Roman"/>
          <w:color w:val="auto"/>
        </w:rPr>
        <w:t xml:space="preserve"> (B) </w:t>
      </w:r>
      <w:r w:rsidR="009E2B44">
        <w:rPr>
          <w:rFonts w:cs="Times New Roman"/>
          <w:color w:val="auto"/>
        </w:rPr>
        <w:t xml:space="preserve">so </w:t>
      </w:r>
      <w:r w:rsidRPr="00513E66">
        <w:rPr>
          <w:rFonts w:cs="Times New Roman"/>
          <w:color w:val="auto"/>
        </w:rPr>
        <w:t xml:space="preserve">letos </w:t>
      </w:r>
      <w:r w:rsidR="009E2B44">
        <w:rPr>
          <w:rFonts w:cs="Times New Roman"/>
          <w:color w:val="auto"/>
        </w:rPr>
        <w:t>minimalni.</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u w:val="single" w:color="000000"/>
        </w:rPr>
        <w:t xml:space="preserve">Drugi in </w:t>
      </w:r>
      <w:proofErr w:type="spellStart"/>
      <w:r w:rsidRPr="00513E66">
        <w:rPr>
          <w:rFonts w:cs="Times New Roman"/>
          <w:color w:val="auto"/>
          <w:u w:val="single" w:color="000000"/>
        </w:rPr>
        <w:t>prevrednotovalni</w:t>
      </w:r>
      <w:proofErr w:type="spellEnd"/>
      <w:r w:rsidRPr="00513E66">
        <w:rPr>
          <w:rFonts w:cs="Times New Roman"/>
          <w:color w:val="auto"/>
          <w:u w:val="single" w:color="000000"/>
        </w:rPr>
        <w:t xml:space="preserve">  prihodki</w:t>
      </w:r>
      <w:r w:rsidRPr="00513E66">
        <w:rPr>
          <w:rFonts w:cs="Times New Roman"/>
          <w:color w:val="auto"/>
        </w:rPr>
        <w:t xml:space="preserve"> (C) so odvisni od aktualnih izrednih dogodkov (odškodnine, prodaja iztrošenih osnovnih sredstev, nenamenskih donacij..), ki jih je bilo </w:t>
      </w:r>
      <w:r w:rsidR="00086A2E">
        <w:rPr>
          <w:rFonts w:cs="Times New Roman"/>
          <w:color w:val="auto"/>
        </w:rPr>
        <w:t>več zaradi odpisa zastaranih obveznosti.</w:t>
      </w:r>
      <w:r w:rsidRPr="00513E66">
        <w:rPr>
          <w:rFonts w:cs="Times New Roman"/>
          <w:color w:val="auto"/>
        </w:rPr>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4F6972" w:rsidP="00513E66">
      <w:pPr>
        <w:spacing w:after="0" w:line="240" w:lineRule="auto"/>
        <w:ind w:left="0"/>
        <w:jc w:val="both"/>
        <w:rPr>
          <w:rFonts w:cs="Times New Roman"/>
          <w:color w:val="auto"/>
        </w:rPr>
      </w:pPr>
      <w:r>
        <w:rPr>
          <w:rFonts w:cs="Times New Roman"/>
          <w:b/>
          <w:color w:val="auto"/>
        </w:rPr>
        <w:tab/>
      </w:r>
      <w:r>
        <w:rPr>
          <w:rFonts w:cs="Times New Roman"/>
          <w:b/>
          <w:color w:val="auto"/>
        </w:rPr>
        <w:tab/>
      </w:r>
      <w:r w:rsidR="00513E66" w:rsidRPr="00513E66">
        <w:rPr>
          <w:rFonts w:cs="Times New Roman"/>
          <w:b/>
          <w:color w:val="auto"/>
        </w:rPr>
        <w:t>Skupni stroški in odhodki</w:t>
      </w:r>
      <w:r w:rsidR="00513E66" w:rsidRPr="00513E66">
        <w:rPr>
          <w:rFonts w:cs="Times New Roman"/>
          <w:color w:val="auto"/>
        </w:rPr>
        <w:t xml:space="preserve"> so dosegli 2.978.563.-EUR. Po strukturi so najvišji </w:t>
      </w:r>
      <w:r w:rsidR="00513E66" w:rsidRPr="00513E66">
        <w:rPr>
          <w:rFonts w:cs="Times New Roman"/>
          <w:color w:val="auto"/>
          <w:u w:val="single" w:color="000000"/>
        </w:rPr>
        <w:t>stroški dela in povračil</w:t>
      </w:r>
      <w:r w:rsidR="00513E66" w:rsidRPr="00513E66">
        <w:rPr>
          <w:rFonts w:cs="Times New Roman"/>
          <w:color w:val="auto"/>
        </w:rPr>
        <w:t xml:space="preserve">.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Tudi </w:t>
      </w:r>
      <w:r w:rsidRPr="00513E66">
        <w:rPr>
          <w:rFonts w:cs="Times New Roman"/>
          <w:color w:val="auto"/>
          <w:u w:val="single" w:color="000000"/>
        </w:rPr>
        <w:t>stroški materiala</w:t>
      </w:r>
      <w:r w:rsidRPr="00513E66">
        <w:rPr>
          <w:rFonts w:cs="Times New Roman"/>
          <w:i/>
          <w:color w:val="auto"/>
        </w:rPr>
        <w:t xml:space="preserve"> </w:t>
      </w:r>
      <w:r w:rsidRPr="00513E66">
        <w:rPr>
          <w:rFonts w:cs="Times New Roman"/>
          <w:color w:val="auto"/>
        </w:rPr>
        <w:t xml:space="preserve">so vidno porasli: stroški medicinskega materiala, laboratorijskega materiala, čistilnega materiala in porabljene vode. Ponekod je večja poraba, ki sledi realizaciji, drugod pa so razlogi v porastu cen.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u w:val="single" w:color="000000"/>
        </w:rPr>
        <w:t>Amortizacijo</w:t>
      </w:r>
      <w:r w:rsidRPr="00513E66">
        <w:rPr>
          <w:rFonts w:cs="Times New Roman"/>
          <w:color w:val="auto"/>
        </w:rPr>
        <w:t xml:space="preserve"> smo za letos </w:t>
      </w:r>
      <w:proofErr w:type="spellStart"/>
      <w:r w:rsidRPr="00513E66">
        <w:rPr>
          <w:rFonts w:cs="Times New Roman"/>
          <w:color w:val="auto"/>
        </w:rPr>
        <w:t>vkalkulirali</w:t>
      </w:r>
      <w:proofErr w:type="spellEnd"/>
      <w:r w:rsidRPr="00513E66">
        <w:rPr>
          <w:rFonts w:cs="Times New Roman"/>
          <w:color w:val="auto"/>
        </w:rPr>
        <w:t xml:space="preserve"> v skupni višini 161.029.- EUR in obsega priznano amortizacija in sredstva za informatizacijo od ZZZS, amortizacijo od prihodkov na trgu in amortizacijo od preseganja programa. </w:t>
      </w:r>
    </w:p>
    <w:p w:rsidR="00513E66" w:rsidRPr="00513E66" w:rsidRDefault="00513E66" w:rsidP="00513E66">
      <w:pPr>
        <w:spacing w:after="0" w:line="240" w:lineRule="auto"/>
        <w:ind w:left="0" w:firstLine="0"/>
        <w:jc w:val="both"/>
        <w:rPr>
          <w:rFonts w:cs="Times New Roman"/>
          <w:color w:val="auto"/>
        </w:rPr>
      </w:pPr>
    </w:p>
    <w:p w:rsidR="00513E66" w:rsidRPr="00513E66" w:rsidRDefault="004F6972"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Iz pregleda finančnega poslovanja po fakturirani realizaciji v tabeli 3. je razvidno, da smo dosegli pri poslovanju v letu 2015 pozitiven rezultat. </w:t>
      </w:r>
      <w:r w:rsidR="00513E66" w:rsidRPr="00513E66">
        <w:rPr>
          <w:rFonts w:cs="Times New Roman"/>
          <w:b/>
          <w:color w:val="auto"/>
        </w:rPr>
        <w:t>Presežek prihodkov nad odhodki znaša 29.085</w:t>
      </w:r>
      <w:r w:rsidR="00513E66" w:rsidRPr="00513E66">
        <w:rPr>
          <w:rFonts w:cs="Times New Roman"/>
          <w:color w:val="auto"/>
        </w:rPr>
        <w:t xml:space="preserve"> </w:t>
      </w:r>
      <w:r w:rsidR="00513E66" w:rsidRPr="00513E66">
        <w:rPr>
          <w:rFonts w:cs="Times New Roman"/>
          <w:b/>
          <w:color w:val="auto"/>
        </w:rPr>
        <w:t>- EUR</w:t>
      </w:r>
      <w:r w:rsidR="00513E66" w:rsidRPr="00513E66">
        <w:rPr>
          <w:rFonts w:cs="Times New Roman"/>
          <w:color w:val="auto"/>
        </w:rPr>
        <w:t xml:space="preserve">. Glede na to, da je bilo poslovanje tekom celega leta zelo nepredvidljivo in da je prišlo do menjave vodstva, nismo pričakovali takih rezultatov kriznega vodenja s ciljem nižanja stroškov.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4F6972" w:rsidRDefault="004F6972" w:rsidP="004F6972">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 Računovodskem poročilu, je podrobno izkazan tudi </w:t>
      </w:r>
      <w:r w:rsidR="00513E66" w:rsidRPr="00513E66">
        <w:rPr>
          <w:rFonts w:cs="Times New Roman"/>
          <w:b/>
          <w:color w:val="auto"/>
        </w:rPr>
        <w:t>pregled rezultatov poslovanja za obdobje od 1.1.2015 do 31.12.2015 po načelu denarnega toka</w:t>
      </w:r>
      <w:r w:rsidR="00513E66" w:rsidRPr="00513E66">
        <w:rPr>
          <w:rFonts w:cs="Times New Roman"/>
          <w:color w:val="auto"/>
        </w:rPr>
        <w:t>.</w:t>
      </w:r>
    </w:p>
    <w:p w:rsidR="004F6972" w:rsidRDefault="004F6972">
      <w:pPr>
        <w:spacing w:after="200" w:line="276" w:lineRule="auto"/>
        <w:ind w:left="0" w:firstLine="0"/>
        <w:rPr>
          <w:rFonts w:cs="Times New Roman"/>
          <w:color w:val="auto"/>
        </w:rPr>
      </w:pPr>
      <w:r>
        <w:rPr>
          <w:rFonts w:cs="Times New Roman"/>
          <w:color w:val="auto"/>
        </w:rPr>
        <w:br w:type="page"/>
      </w:r>
    </w:p>
    <w:p w:rsidR="00513E66" w:rsidRPr="00513E66" w:rsidRDefault="00513E66" w:rsidP="00722323">
      <w:pPr>
        <w:pStyle w:val="Naslov1"/>
      </w:pPr>
      <w:bookmarkStart w:id="41" w:name="_Toc443987832"/>
      <w:r w:rsidRPr="00513E66">
        <w:lastRenderedPageBreak/>
        <w:t>BILANCA STANJA</w:t>
      </w:r>
      <w:bookmarkEnd w:id="41"/>
    </w:p>
    <w:p w:rsidR="00513E66" w:rsidRPr="00513E66" w:rsidRDefault="00513E66" w:rsidP="00513E66">
      <w:pPr>
        <w:spacing w:after="0" w:line="240" w:lineRule="auto"/>
        <w:ind w:left="0" w:firstLine="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V tabeli </w:t>
      </w:r>
      <w:r w:rsidRPr="00513E66">
        <w:rPr>
          <w:rFonts w:cs="Times New Roman"/>
          <w:b/>
          <w:color w:val="auto"/>
        </w:rPr>
        <w:t xml:space="preserve">Pregled bilančnih postavk iz bilance stanja za leto 2015 </w:t>
      </w:r>
      <w:r w:rsidRPr="00513E66">
        <w:rPr>
          <w:rFonts w:cs="Times New Roman"/>
          <w:color w:val="auto"/>
        </w:rPr>
        <w:t xml:space="preserve">so prikazane nekatere osnovne postavke iz </w:t>
      </w:r>
      <w:r w:rsidRPr="00513E66">
        <w:rPr>
          <w:rFonts w:cs="Times New Roman"/>
          <w:color w:val="auto"/>
          <w:u w:val="single" w:color="000000"/>
        </w:rPr>
        <w:t>bilance stanja</w:t>
      </w:r>
      <w:r w:rsidRPr="00513E66">
        <w:rPr>
          <w:rFonts w:cs="Times New Roman"/>
          <w:b/>
          <w:color w:val="auto"/>
        </w:rPr>
        <w:t xml:space="preserve">. </w:t>
      </w:r>
    </w:p>
    <w:p w:rsidR="00513E66" w:rsidRPr="00513E66" w:rsidRDefault="00513E66" w:rsidP="00513E66">
      <w:pPr>
        <w:spacing w:after="0" w:line="240" w:lineRule="auto"/>
        <w:ind w:left="0" w:firstLine="0"/>
        <w:jc w:val="both"/>
        <w:rPr>
          <w:rFonts w:cs="Times New Roman"/>
          <w:color w:val="auto"/>
        </w:rPr>
      </w:pPr>
    </w:p>
    <w:p w:rsidR="00513E66" w:rsidRDefault="00513E66" w:rsidP="00513E66">
      <w:pPr>
        <w:spacing w:after="0" w:line="240" w:lineRule="auto"/>
        <w:ind w:left="0"/>
        <w:jc w:val="both"/>
        <w:rPr>
          <w:rFonts w:cs="Times New Roman"/>
          <w:b/>
          <w:color w:val="auto"/>
        </w:rPr>
      </w:pPr>
      <w:r w:rsidRPr="00513E66">
        <w:rPr>
          <w:rFonts w:cs="Times New Roman"/>
          <w:color w:val="auto"/>
        </w:rPr>
        <w:t>Tabela 4: PREGLED BILANČNIH POSTAVK IZ BILANCE STANJA ZA  LETO 2015</w:t>
      </w:r>
      <w:r w:rsidRPr="00513E66">
        <w:rPr>
          <w:rFonts w:cs="Times New Roman"/>
          <w:b/>
          <w:color w:val="auto"/>
        </w:rPr>
        <w:t xml:space="preserve"> </w:t>
      </w:r>
      <w:r w:rsidR="0029351A">
        <w:rPr>
          <w:rFonts w:cs="Times New Roman"/>
          <w:b/>
          <w:color w:val="auto"/>
        </w:rPr>
        <w:t xml:space="preserve">     </w:t>
      </w:r>
      <w:r w:rsidR="0029351A" w:rsidRPr="00513E66">
        <w:rPr>
          <w:rFonts w:cs="Times New Roman"/>
          <w:color w:val="auto"/>
        </w:rPr>
        <w:t>v EUR</w:t>
      </w:r>
    </w:p>
    <w:p w:rsidR="0029351A" w:rsidRDefault="0029351A" w:rsidP="00513E66">
      <w:pPr>
        <w:spacing w:after="0" w:line="240" w:lineRule="auto"/>
        <w:ind w:left="0"/>
        <w:jc w:val="both"/>
        <w:rPr>
          <w:rFonts w:cs="Times New Roman"/>
          <w:b/>
          <w:color w:val="auto"/>
        </w:rPr>
      </w:pPr>
    </w:p>
    <w:tbl>
      <w:tblPr>
        <w:tblW w:w="982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6"/>
        <w:gridCol w:w="2332"/>
        <w:gridCol w:w="1356"/>
        <w:gridCol w:w="893"/>
        <w:gridCol w:w="1356"/>
        <w:gridCol w:w="893"/>
        <w:gridCol w:w="1160"/>
      </w:tblGrid>
      <w:tr w:rsidR="0029351A" w:rsidRPr="0029351A" w:rsidTr="0029351A">
        <w:trPr>
          <w:trHeight w:val="315"/>
        </w:trPr>
        <w:tc>
          <w:tcPr>
            <w:tcW w:w="1836" w:type="dxa"/>
            <w:tcBorders>
              <w:right w:val="nil"/>
            </w:tcBorders>
            <w:shd w:val="clear" w:color="auto" w:fill="BFBFBF" w:themeFill="background1" w:themeFillShade="BF"/>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w:t>
            </w:r>
          </w:p>
        </w:tc>
        <w:tc>
          <w:tcPr>
            <w:tcW w:w="2332" w:type="dxa"/>
            <w:tcBorders>
              <w:left w:val="nil"/>
            </w:tcBorders>
            <w:shd w:val="clear" w:color="auto" w:fill="BFBFBF" w:themeFill="background1" w:themeFillShade="BF"/>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w:t>
            </w:r>
          </w:p>
        </w:tc>
        <w:tc>
          <w:tcPr>
            <w:tcW w:w="1356" w:type="dxa"/>
            <w:shd w:val="clear" w:color="auto" w:fill="BFBFBF" w:themeFill="background1" w:themeFillShade="BF"/>
            <w:noWrap/>
            <w:vAlign w:val="bottom"/>
            <w:hideMark/>
          </w:tcPr>
          <w:p w:rsidR="0029351A" w:rsidRPr="0029351A" w:rsidRDefault="0029351A" w:rsidP="0029351A">
            <w:pPr>
              <w:spacing w:after="0" w:line="240" w:lineRule="auto"/>
              <w:ind w:left="0" w:firstLine="0"/>
              <w:jc w:val="center"/>
              <w:rPr>
                <w:rFonts w:eastAsia="Times New Roman" w:cs="Times New Roman"/>
                <w:b/>
                <w:bCs/>
                <w:color w:val="auto"/>
                <w:sz w:val="18"/>
                <w:szCs w:val="18"/>
              </w:rPr>
            </w:pPr>
            <w:r w:rsidRPr="0029351A">
              <w:rPr>
                <w:rFonts w:eastAsia="Times New Roman" w:cs="Times New Roman"/>
                <w:b/>
                <w:bCs/>
                <w:color w:val="auto"/>
                <w:sz w:val="18"/>
                <w:szCs w:val="18"/>
              </w:rPr>
              <w:t xml:space="preserve">  </w:t>
            </w:r>
            <w:proofErr w:type="spellStart"/>
            <w:r w:rsidRPr="0029351A">
              <w:rPr>
                <w:rFonts w:eastAsia="Times New Roman" w:cs="Times New Roman"/>
                <w:b/>
                <w:bCs/>
                <w:color w:val="auto"/>
                <w:sz w:val="18"/>
                <w:szCs w:val="18"/>
              </w:rPr>
              <w:t>L.2014</w:t>
            </w:r>
            <w:proofErr w:type="spellEnd"/>
          </w:p>
        </w:tc>
        <w:tc>
          <w:tcPr>
            <w:tcW w:w="893" w:type="dxa"/>
            <w:shd w:val="clear" w:color="auto" w:fill="BFBFBF" w:themeFill="background1" w:themeFillShade="BF"/>
            <w:noWrap/>
            <w:vAlign w:val="bottom"/>
            <w:hideMark/>
          </w:tcPr>
          <w:p w:rsidR="0029351A" w:rsidRPr="0029351A" w:rsidRDefault="0029351A" w:rsidP="0029351A">
            <w:pPr>
              <w:spacing w:after="0" w:line="240" w:lineRule="auto"/>
              <w:ind w:left="0" w:firstLine="0"/>
              <w:jc w:val="center"/>
              <w:rPr>
                <w:rFonts w:eastAsia="Times New Roman" w:cs="Times New Roman"/>
                <w:color w:val="auto"/>
                <w:sz w:val="18"/>
                <w:szCs w:val="18"/>
              </w:rPr>
            </w:pPr>
            <w:r w:rsidRPr="0029351A">
              <w:rPr>
                <w:rFonts w:eastAsia="Times New Roman" w:cs="Times New Roman"/>
                <w:color w:val="auto"/>
                <w:sz w:val="18"/>
                <w:szCs w:val="18"/>
              </w:rPr>
              <w:t>%</w:t>
            </w:r>
          </w:p>
        </w:tc>
        <w:tc>
          <w:tcPr>
            <w:tcW w:w="1356" w:type="dxa"/>
            <w:shd w:val="clear" w:color="auto" w:fill="BFBFBF" w:themeFill="background1" w:themeFillShade="BF"/>
            <w:noWrap/>
            <w:vAlign w:val="bottom"/>
            <w:hideMark/>
          </w:tcPr>
          <w:p w:rsidR="0029351A" w:rsidRPr="0029351A" w:rsidRDefault="0029351A" w:rsidP="0029351A">
            <w:pPr>
              <w:spacing w:after="0" w:line="240" w:lineRule="auto"/>
              <w:ind w:left="0" w:firstLine="0"/>
              <w:jc w:val="center"/>
              <w:rPr>
                <w:rFonts w:eastAsia="Times New Roman" w:cs="Times New Roman"/>
                <w:b/>
                <w:bCs/>
                <w:color w:val="auto"/>
                <w:sz w:val="18"/>
                <w:szCs w:val="18"/>
              </w:rPr>
            </w:pPr>
            <w:r w:rsidRPr="0029351A">
              <w:rPr>
                <w:rFonts w:eastAsia="Times New Roman" w:cs="Times New Roman"/>
                <w:b/>
                <w:bCs/>
                <w:color w:val="auto"/>
                <w:sz w:val="18"/>
                <w:szCs w:val="18"/>
              </w:rPr>
              <w:t xml:space="preserve">  </w:t>
            </w:r>
            <w:proofErr w:type="spellStart"/>
            <w:r w:rsidRPr="0029351A">
              <w:rPr>
                <w:rFonts w:eastAsia="Times New Roman" w:cs="Times New Roman"/>
                <w:b/>
                <w:bCs/>
                <w:color w:val="auto"/>
                <w:sz w:val="18"/>
                <w:szCs w:val="18"/>
              </w:rPr>
              <w:t>L.2015</w:t>
            </w:r>
            <w:proofErr w:type="spellEnd"/>
          </w:p>
        </w:tc>
        <w:tc>
          <w:tcPr>
            <w:tcW w:w="893" w:type="dxa"/>
            <w:shd w:val="clear" w:color="auto" w:fill="BFBFBF" w:themeFill="background1" w:themeFillShade="BF"/>
            <w:noWrap/>
            <w:vAlign w:val="bottom"/>
            <w:hideMark/>
          </w:tcPr>
          <w:p w:rsidR="0029351A" w:rsidRPr="0029351A" w:rsidRDefault="0029351A" w:rsidP="0029351A">
            <w:pPr>
              <w:spacing w:after="0" w:line="240" w:lineRule="auto"/>
              <w:ind w:left="0" w:firstLine="0"/>
              <w:jc w:val="center"/>
              <w:rPr>
                <w:rFonts w:eastAsia="Times New Roman" w:cs="Times New Roman"/>
                <w:color w:val="auto"/>
                <w:sz w:val="18"/>
                <w:szCs w:val="18"/>
              </w:rPr>
            </w:pPr>
            <w:r w:rsidRPr="0029351A">
              <w:rPr>
                <w:rFonts w:eastAsia="Times New Roman" w:cs="Times New Roman"/>
                <w:color w:val="auto"/>
                <w:sz w:val="18"/>
                <w:szCs w:val="18"/>
              </w:rPr>
              <w:t>%</w:t>
            </w:r>
          </w:p>
        </w:tc>
        <w:tc>
          <w:tcPr>
            <w:tcW w:w="1160" w:type="dxa"/>
            <w:shd w:val="clear" w:color="auto" w:fill="BFBFBF" w:themeFill="background1" w:themeFillShade="BF"/>
            <w:noWrap/>
            <w:vAlign w:val="bottom"/>
            <w:hideMark/>
          </w:tcPr>
          <w:p w:rsidR="0029351A" w:rsidRPr="0029351A" w:rsidRDefault="0029351A" w:rsidP="0029351A">
            <w:pPr>
              <w:spacing w:after="0" w:line="240" w:lineRule="auto"/>
              <w:ind w:left="0" w:firstLine="0"/>
              <w:jc w:val="center"/>
              <w:rPr>
                <w:rFonts w:eastAsia="Times New Roman" w:cs="Times New Roman"/>
                <w:b/>
                <w:bCs/>
                <w:color w:val="auto"/>
                <w:sz w:val="18"/>
                <w:szCs w:val="18"/>
              </w:rPr>
            </w:pPr>
            <w:r w:rsidRPr="0029351A">
              <w:rPr>
                <w:rFonts w:eastAsia="Times New Roman" w:cs="Times New Roman"/>
                <w:b/>
                <w:bCs/>
                <w:color w:val="auto"/>
                <w:sz w:val="18"/>
                <w:szCs w:val="18"/>
              </w:rPr>
              <w:t>2015/14</w:t>
            </w:r>
          </w:p>
        </w:tc>
      </w:tr>
      <w:tr w:rsidR="0029351A" w:rsidRPr="0029351A" w:rsidTr="0029351A">
        <w:trPr>
          <w:trHeight w:val="300"/>
        </w:trPr>
        <w:tc>
          <w:tcPr>
            <w:tcW w:w="1836" w:type="dxa"/>
            <w:tcBorders>
              <w:right w:val="nil"/>
            </w:tcBorders>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r w:rsidRPr="0029351A">
              <w:rPr>
                <w:rFonts w:eastAsia="Times New Roman" w:cs="Times New Roman"/>
                <w:b/>
                <w:bCs/>
                <w:color w:val="auto"/>
                <w:sz w:val="18"/>
                <w:szCs w:val="18"/>
              </w:rPr>
              <w:t>SREDSTVA</w:t>
            </w:r>
          </w:p>
        </w:tc>
        <w:tc>
          <w:tcPr>
            <w:tcW w:w="2332" w:type="dxa"/>
            <w:tcBorders>
              <w:left w:val="nil"/>
            </w:tcBorders>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160"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A.dolgoroč.sr.in</w:t>
            </w:r>
            <w:proofErr w:type="spellEnd"/>
            <w:r w:rsidRPr="0029351A">
              <w:rPr>
                <w:rFonts w:eastAsia="Times New Roman" w:cs="Times New Roman"/>
                <w:b/>
                <w:bCs/>
                <w:color w:val="auto"/>
                <w:sz w:val="18"/>
                <w:szCs w:val="18"/>
              </w:rPr>
              <w:t xml:space="preserve"> </w:t>
            </w:r>
            <w:proofErr w:type="spellStart"/>
            <w:r w:rsidRPr="0029351A">
              <w:rPr>
                <w:rFonts w:eastAsia="Times New Roman" w:cs="Times New Roman"/>
                <w:b/>
                <w:bCs/>
                <w:color w:val="auto"/>
                <w:sz w:val="18"/>
                <w:szCs w:val="18"/>
              </w:rPr>
              <w:t>sr.v</w:t>
            </w:r>
            <w:proofErr w:type="spellEnd"/>
            <w:r w:rsidRPr="0029351A">
              <w:rPr>
                <w:rFonts w:eastAsia="Times New Roman" w:cs="Times New Roman"/>
                <w:b/>
                <w:bCs/>
                <w:color w:val="auto"/>
                <w:sz w:val="18"/>
                <w:szCs w:val="18"/>
              </w:rPr>
              <w:t xml:space="preserve"> upravljanju</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1.032.858 </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69,20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947.144 </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61,12</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91,70</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*nabavna </w:t>
            </w:r>
            <w:proofErr w:type="spellStart"/>
            <w:r w:rsidRPr="0029351A">
              <w:rPr>
                <w:rFonts w:eastAsia="Times New Roman" w:cs="Times New Roman"/>
                <w:color w:val="auto"/>
                <w:sz w:val="18"/>
                <w:szCs w:val="18"/>
              </w:rPr>
              <w:t>vredn</w:t>
            </w:r>
            <w:proofErr w:type="spellEnd"/>
            <w:r w:rsidRPr="0029351A">
              <w:rPr>
                <w:rFonts w:eastAsia="Times New Roman" w:cs="Times New Roman"/>
                <w:color w:val="auto"/>
                <w:sz w:val="18"/>
                <w:szCs w:val="18"/>
              </w:rPr>
              <w:t>.</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3.495.683</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100,00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3.546.868</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100,00</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101,46</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*popravek </w:t>
            </w:r>
            <w:proofErr w:type="spellStart"/>
            <w:r w:rsidRPr="0029351A">
              <w:rPr>
                <w:rFonts w:eastAsia="Times New Roman" w:cs="Times New Roman"/>
                <w:color w:val="auto"/>
                <w:sz w:val="18"/>
                <w:szCs w:val="18"/>
              </w:rPr>
              <w:t>vredn</w:t>
            </w:r>
            <w:proofErr w:type="spellEnd"/>
            <w:r w:rsidRPr="0029351A">
              <w:rPr>
                <w:rFonts w:eastAsia="Times New Roman" w:cs="Times New Roman"/>
                <w:color w:val="auto"/>
                <w:sz w:val="18"/>
                <w:szCs w:val="18"/>
              </w:rPr>
              <w:t>.</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2.462.825</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70,45</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2.599.724</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73,30</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105,56</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B.kratkoročna</w:t>
            </w:r>
            <w:proofErr w:type="spellEnd"/>
            <w:r w:rsidRPr="0029351A">
              <w:rPr>
                <w:rFonts w:eastAsia="Times New Roman" w:cs="Times New Roman"/>
                <w:b/>
                <w:bCs/>
                <w:color w:val="auto"/>
                <w:sz w:val="18"/>
                <w:szCs w:val="18"/>
              </w:rPr>
              <w:t xml:space="preserve"> sredstva</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435.762 </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29,19</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583.602 </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37,66</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133,93</w:t>
            </w:r>
          </w:p>
        </w:tc>
      </w:tr>
      <w:tr w:rsidR="0029351A" w:rsidRPr="0029351A" w:rsidTr="0029351A">
        <w:trPr>
          <w:trHeight w:val="300"/>
        </w:trPr>
        <w:tc>
          <w:tcPr>
            <w:tcW w:w="1836" w:type="dxa"/>
            <w:tcBorders>
              <w:righ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*denarna</w:t>
            </w:r>
          </w:p>
        </w:tc>
        <w:tc>
          <w:tcPr>
            <w:tcW w:w="2332" w:type="dxa"/>
            <w:tcBorders>
              <w:lef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301.697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20,21</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505.452</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32,61</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167,54</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*terjatve do kupcev</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60.557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4,06</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46.163</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2,98</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76,23</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*terjatve do </w:t>
            </w:r>
            <w:proofErr w:type="spellStart"/>
            <w:r w:rsidRPr="0029351A">
              <w:rPr>
                <w:rFonts w:eastAsia="Times New Roman" w:cs="Times New Roman"/>
                <w:color w:val="auto"/>
                <w:sz w:val="18"/>
                <w:szCs w:val="18"/>
              </w:rPr>
              <w:t>uporab.EKN</w:t>
            </w:r>
            <w:proofErr w:type="spellEnd"/>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60.413</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4,05</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21.411</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1,38</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35,44</w:t>
            </w:r>
          </w:p>
        </w:tc>
      </w:tr>
      <w:tr w:rsidR="0029351A" w:rsidRPr="0029351A" w:rsidTr="0029351A">
        <w:trPr>
          <w:trHeight w:val="300"/>
        </w:trPr>
        <w:tc>
          <w:tcPr>
            <w:tcW w:w="1836" w:type="dxa"/>
            <w:tcBorders>
              <w:righ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*naložbe</w:t>
            </w:r>
          </w:p>
        </w:tc>
        <w:tc>
          <w:tcPr>
            <w:tcW w:w="2332" w:type="dxa"/>
            <w:tcBorders>
              <w:lef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160" w:type="dxa"/>
            <w:shd w:val="clear" w:color="auto" w:fill="auto"/>
            <w:noWrap/>
            <w:vAlign w:val="bottom"/>
            <w:hideMark/>
          </w:tcPr>
          <w:p w:rsidR="0029351A" w:rsidRPr="0029351A" w:rsidRDefault="0029351A" w:rsidP="0029351A">
            <w:pPr>
              <w:spacing w:after="0" w:line="240" w:lineRule="auto"/>
              <w:ind w:left="0" w:firstLine="0"/>
              <w:jc w:val="center"/>
              <w:rPr>
                <w:rFonts w:eastAsia="Times New Roman" w:cs="Times New Roman"/>
                <w:color w:val="auto"/>
                <w:sz w:val="18"/>
                <w:szCs w:val="18"/>
              </w:rPr>
            </w:pPr>
            <w:r w:rsidRPr="0029351A">
              <w:rPr>
                <w:rFonts w:eastAsia="Times New Roman" w:cs="Times New Roman"/>
                <w:color w:val="auto"/>
                <w:sz w:val="18"/>
                <w:szCs w:val="18"/>
              </w:rPr>
              <w:t>#DEL/0!</w:t>
            </w:r>
          </w:p>
        </w:tc>
      </w:tr>
      <w:tr w:rsidR="0029351A" w:rsidRPr="0029351A" w:rsidTr="0029351A">
        <w:trPr>
          <w:trHeight w:val="300"/>
        </w:trPr>
        <w:tc>
          <w:tcPr>
            <w:tcW w:w="1836" w:type="dxa"/>
            <w:tcBorders>
              <w:righ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*ostalo</w:t>
            </w:r>
          </w:p>
        </w:tc>
        <w:tc>
          <w:tcPr>
            <w:tcW w:w="2332" w:type="dxa"/>
            <w:tcBorders>
              <w:lef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13.095</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0,88</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10.576</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0,68</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80,76</w:t>
            </w:r>
          </w:p>
        </w:tc>
      </w:tr>
      <w:tr w:rsidR="0029351A" w:rsidRPr="0029351A" w:rsidTr="0029351A">
        <w:trPr>
          <w:trHeight w:val="315"/>
        </w:trPr>
        <w:tc>
          <w:tcPr>
            <w:tcW w:w="1836" w:type="dxa"/>
            <w:tcBorders>
              <w:righ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C.zaloge</w:t>
            </w:r>
            <w:proofErr w:type="spellEnd"/>
          </w:p>
        </w:tc>
        <w:tc>
          <w:tcPr>
            <w:tcW w:w="2332" w:type="dxa"/>
            <w:tcBorders>
              <w:left w:val="nil"/>
            </w:tcBorders>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r w:rsidRPr="0029351A">
              <w:rPr>
                <w:rFonts w:eastAsia="Times New Roman" w:cs="Times New Roman"/>
                <w:b/>
                <w:bCs/>
                <w:color w:val="auto"/>
                <w:sz w:val="18"/>
                <w:szCs w:val="18"/>
              </w:rPr>
              <w:t> </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23.984</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1,61</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19.026</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1,23</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79,33</w:t>
            </w:r>
          </w:p>
        </w:tc>
      </w:tr>
      <w:tr w:rsidR="0029351A" w:rsidRPr="0029351A" w:rsidTr="0029351A">
        <w:trPr>
          <w:trHeight w:val="300"/>
        </w:trPr>
        <w:tc>
          <w:tcPr>
            <w:tcW w:w="4168" w:type="dxa"/>
            <w:gridSpan w:val="2"/>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r w:rsidRPr="0029351A">
              <w:rPr>
                <w:rFonts w:eastAsia="Times New Roman" w:cs="Times New Roman"/>
                <w:b/>
                <w:bCs/>
                <w:color w:val="auto"/>
                <w:sz w:val="18"/>
                <w:szCs w:val="18"/>
              </w:rPr>
              <w:t xml:space="preserve">   skupaj</w:t>
            </w: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1.492.604 </w:t>
            </w: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100 </w:t>
            </w: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1.549.772 </w:t>
            </w: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100 </w:t>
            </w:r>
          </w:p>
        </w:tc>
        <w:tc>
          <w:tcPr>
            <w:tcW w:w="1160"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103,83</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akt.konti</w:t>
            </w:r>
            <w:proofErr w:type="spellEnd"/>
            <w:r w:rsidRPr="0029351A">
              <w:rPr>
                <w:rFonts w:eastAsia="Times New Roman" w:cs="Times New Roman"/>
                <w:b/>
                <w:bCs/>
                <w:color w:val="auto"/>
                <w:sz w:val="18"/>
                <w:szCs w:val="18"/>
              </w:rPr>
              <w:t xml:space="preserve"> </w:t>
            </w:r>
            <w:proofErr w:type="spellStart"/>
            <w:r w:rsidRPr="0029351A">
              <w:rPr>
                <w:rFonts w:eastAsia="Times New Roman" w:cs="Times New Roman"/>
                <w:b/>
                <w:bCs/>
                <w:color w:val="auto"/>
                <w:sz w:val="18"/>
                <w:szCs w:val="18"/>
              </w:rPr>
              <w:t>izvenbil.evid</w:t>
            </w:r>
            <w:proofErr w:type="spellEnd"/>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 xml:space="preserve">262.448 </w:t>
            </w:r>
          </w:p>
        </w:tc>
        <w:tc>
          <w:tcPr>
            <w:tcW w:w="893" w:type="dxa"/>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 xml:space="preserve">96.706 </w:t>
            </w:r>
          </w:p>
        </w:tc>
        <w:tc>
          <w:tcPr>
            <w:tcW w:w="893" w:type="dxa"/>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36,85</w:t>
            </w:r>
          </w:p>
        </w:tc>
      </w:tr>
      <w:tr w:rsidR="0029351A" w:rsidRPr="0029351A" w:rsidTr="0029351A">
        <w:trPr>
          <w:trHeight w:val="300"/>
        </w:trPr>
        <w:tc>
          <w:tcPr>
            <w:tcW w:w="4168" w:type="dxa"/>
            <w:gridSpan w:val="2"/>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r w:rsidRPr="0029351A">
              <w:rPr>
                <w:rFonts w:eastAsia="Times New Roman" w:cs="Times New Roman"/>
                <w:b/>
                <w:bCs/>
                <w:color w:val="auto"/>
                <w:sz w:val="18"/>
                <w:szCs w:val="18"/>
              </w:rPr>
              <w:t>OBVEZNOSTI DO VIROV</w:t>
            </w: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c>
          <w:tcPr>
            <w:tcW w:w="1160" w:type="dxa"/>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D.kratkoročne</w:t>
            </w:r>
            <w:proofErr w:type="spellEnd"/>
            <w:r w:rsidRPr="0029351A">
              <w:rPr>
                <w:rFonts w:eastAsia="Times New Roman" w:cs="Times New Roman"/>
                <w:b/>
                <w:bCs/>
                <w:color w:val="auto"/>
                <w:sz w:val="18"/>
                <w:szCs w:val="18"/>
              </w:rPr>
              <w:t xml:space="preserve"> </w:t>
            </w:r>
            <w:proofErr w:type="spellStart"/>
            <w:r w:rsidRPr="0029351A">
              <w:rPr>
                <w:rFonts w:eastAsia="Times New Roman" w:cs="Times New Roman"/>
                <w:b/>
                <w:bCs/>
                <w:color w:val="auto"/>
                <w:sz w:val="18"/>
                <w:szCs w:val="18"/>
              </w:rPr>
              <w:t>obvezn.in</w:t>
            </w:r>
            <w:proofErr w:type="spellEnd"/>
            <w:r w:rsidRPr="0029351A">
              <w:rPr>
                <w:rFonts w:eastAsia="Times New Roman" w:cs="Times New Roman"/>
                <w:b/>
                <w:bCs/>
                <w:color w:val="auto"/>
                <w:sz w:val="18"/>
                <w:szCs w:val="18"/>
              </w:rPr>
              <w:t xml:space="preserve"> PČR</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272.312</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18,24</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278.707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17,98</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102,35</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kratk.obv.do</w:t>
            </w:r>
            <w:proofErr w:type="spellEnd"/>
            <w:r w:rsidRPr="0029351A">
              <w:rPr>
                <w:rFonts w:eastAsia="Times New Roman" w:cs="Times New Roman"/>
                <w:color w:val="auto"/>
                <w:sz w:val="18"/>
                <w:szCs w:val="18"/>
              </w:rPr>
              <w:t xml:space="preserve"> zaposlenih</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129.297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8,66</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145.608</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9,40</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112,62</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kr.obv.do</w:t>
            </w:r>
            <w:proofErr w:type="spellEnd"/>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dobavit.in</w:t>
            </w:r>
            <w:proofErr w:type="spellEnd"/>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upor.EKN</w:t>
            </w:r>
            <w:proofErr w:type="spellEnd"/>
            <w:r w:rsidRPr="0029351A">
              <w:rPr>
                <w:rFonts w:eastAsia="Times New Roman" w:cs="Times New Roman"/>
                <w:color w:val="auto"/>
                <w:sz w:val="18"/>
                <w:szCs w:val="18"/>
              </w:rPr>
              <w:t xml:space="preserve"> in predujmi</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100.013</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6,70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99.481</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6,42</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99,47</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-druge </w:t>
            </w:r>
            <w:proofErr w:type="spellStart"/>
            <w:r w:rsidRPr="0029351A">
              <w:rPr>
                <w:rFonts w:eastAsia="Times New Roman" w:cs="Times New Roman"/>
                <w:color w:val="auto"/>
                <w:sz w:val="18"/>
                <w:szCs w:val="18"/>
              </w:rPr>
              <w:t>kr.obv.in</w:t>
            </w:r>
            <w:proofErr w:type="spellEnd"/>
            <w:r w:rsidRPr="0029351A">
              <w:rPr>
                <w:rFonts w:eastAsia="Times New Roman" w:cs="Times New Roman"/>
                <w:color w:val="auto"/>
                <w:sz w:val="18"/>
                <w:szCs w:val="18"/>
              </w:rPr>
              <w:t xml:space="preserve"> PČR</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43.002</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2,88</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33.618</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2,17</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78,18</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proofErr w:type="spellStart"/>
            <w:r w:rsidRPr="0029351A">
              <w:rPr>
                <w:rFonts w:eastAsia="Times New Roman" w:cs="Times New Roman"/>
                <w:b/>
                <w:bCs/>
                <w:color w:val="auto"/>
                <w:sz w:val="18"/>
                <w:szCs w:val="18"/>
              </w:rPr>
              <w:t>E.lastni</w:t>
            </w:r>
            <w:proofErr w:type="spellEnd"/>
            <w:r w:rsidRPr="0029351A">
              <w:rPr>
                <w:rFonts w:eastAsia="Times New Roman" w:cs="Times New Roman"/>
                <w:b/>
                <w:bCs/>
                <w:color w:val="auto"/>
                <w:sz w:val="18"/>
                <w:szCs w:val="18"/>
              </w:rPr>
              <w:t xml:space="preserve"> viri in </w:t>
            </w:r>
            <w:proofErr w:type="spellStart"/>
            <w:r w:rsidRPr="0029351A">
              <w:rPr>
                <w:rFonts w:eastAsia="Times New Roman" w:cs="Times New Roman"/>
                <w:b/>
                <w:bCs/>
                <w:color w:val="auto"/>
                <w:sz w:val="18"/>
                <w:szCs w:val="18"/>
              </w:rPr>
              <w:t>dolgoroč</w:t>
            </w:r>
            <w:proofErr w:type="spellEnd"/>
            <w:r w:rsidRPr="0029351A">
              <w:rPr>
                <w:rFonts w:eastAsia="Times New Roman" w:cs="Times New Roman"/>
                <w:b/>
                <w:bCs/>
                <w:color w:val="auto"/>
                <w:sz w:val="18"/>
                <w:szCs w:val="18"/>
              </w:rPr>
              <w:t>.obvez.</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1.220.292</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81,76</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1.271.065</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82,02</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104,16</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dolg.rezervacije</w:t>
            </w:r>
            <w:proofErr w:type="spellEnd"/>
            <w:r w:rsidRPr="0029351A">
              <w:rPr>
                <w:rFonts w:eastAsia="Times New Roman" w:cs="Times New Roman"/>
                <w:color w:val="auto"/>
                <w:sz w:val="18"/>
                <w:szCs w:val="18"/>
              </w:rPr>
              <w:t xml:space="preserve"> </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160" w:type="dxa"/>
            <w:shd w:val="clear" w:color="auto" w:fill="auto"/>
            <w:noWrap/>
            <w:vAlign w:val="bottom"/>
            <w:hideMark/>
          </w:tcPr>
          <w:p w:rsidR="0029351A" w:rsidRPr="0029351A" w:rsidRDefault="0029351A" w:rsidP="0029351A">
            <w:pPr>
              <w:spacing w:after="0" w:line="240" w:lineRule="auto"/>
              <w:ind w:left="0" w:firstLine="0"/>
              <w:jc w:val="center"/>
              <w:rPr>
                <w:rFonts w:eastAsia="Times New Roman" w:cs="Times New Roman"/>
                <w:color w:val="auto"/>
                <w:sz w:val="18"/>
                <w:szCs w:val="18"/>
              </w:rPr>
            </w:pPr>
            <w:r w:rsidRPr="0029351A">
              <w:rPr>
                <w:rFonts w:eastAsia="Times New Roman" w:cs="Times New Roman"/>
                <w:color w:val="auto"/>
                <w:sz w:val="18"/>
                <w:szCs w:val="18"/>
              </w:rPr>
              <w:t>#DEL/0!</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dolg.pasivne</w:t>
            </w:r>
            <w:proofErr w:type="spellEnd"/>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časov.razmejitve</w:t>
            </w:r>
            <w:proofErr w:type="spellEnd"/>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22.277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1,49</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19.577</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1,26</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87,88</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obv</w:t>
            </w:r>
            <w:proofErr w:type="spellEnd"/>
            <w:r w:rsidRPr="0029351A">
              <w:rPr>
                <w:rFonts w:eastAsia="Times New Roman" w:cs="Times New Roman"/>
                <w:color w:val="auto"/>
                <w:sz w:val="18"/>
                <w:szCs w:val="18"/>
              </w:rPr>
              <w:t xml:space="preserve">. za </w:t>
            </w:r>
            <w:proofErr w:type="spellStart"/>
            <w:r w:rsidRPr="0029351A">
              <w:rPr>
                <w:rFonts w:eastAsia="Times New Roman" w:cs="Times New Roman"/>
                <w:color w:val="auto"/>
                <w:sz w:val="18"/>
                <w:szCs w:val="18"/>
              </w:rPr>
              <w:t>sred.prejeta</w:t>
            </w:r>
            <w:proofErr w:type="spellEnd"/>
            <w:r w:rsidRPr="0029351A">
              <w:rPr>
                <w:rFonts w:eastAsia="Times New Roman" w:cs="Times New Roman"/>
                <w:color w:val="auto"/>
                <w:sz w:val="18"/>
                <w:szCs w:val="18"/>
              </w:rPr>
              <w:t xml:space="preserve"> v </w:t>
            </w:r>
            <w:proofErr w:type="spellStart"/>
            <w:r w:rsidRPr="0029351A">
              <w:rPr>
                <w:rFonts w:eastAsia="Times New Roman" w:cs="Times New Roman"/>
                <w:color w:val="auto"/>
                <w:sz w:val="18"/>
                <w:szCs w:val="18"/>
              </w:rPr>
              <w:t>upravlj</w:t>
            </w:r>
            <w:proofErr w:type="spellEnd"/>
            <w:r w:rsidRPr="0029351A">
              <w:rPr>
                <w:rFonts w:eastAsia="Times New Roman" w:cs="Times New Roman"/>
                <w:color w:val="auto"/>
                <w:sz w:val="18"/>
                <w:szCs w:val="18"/>
              </w:rPr>
              <w:t>.</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1.508.344</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101,05</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1.532.732</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98,90</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101,62</w:t>
            </w:r>
          </w:p>
        </w:tc>
      </w:tr>
      <w:tr w:rsidR="0029351A" w:rsidRPr="0029351A" w:rsidTr="0029351A">
        <w:trPr>
          <w:trHeight w:val="300"/>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-presežek </w:t>
            </w:r>
            <w:proofErr w:type="spellStart"/>
            <w:r w:rsidRPr="0029351A">
              <w:rPr>
                <w:rFonts w:eastAsia="Times New Roman" w:cs="Times New Roman"/>
                <w:color w:val="auto"/>
                <w:sz w:val="18"/>
                <w:szCs w:val="18"/>
              </w:rPr>
              <w:t>prih.nad</w:t>
            </w:r>
            <w:proofErr w:type="spellEnd"/>
            <w:r w:rsidRPr="0029351A">
              <w:rPr>
                <w:rFonts w:eastAsia="Times New Roman" w:cs="Times New Roman"/>
                <w:color w:val="auto"/>
                <w:sz w:val="18"/>
                <w:szCs w:val="18"/>
              </w:rPr>
              <w:t xml:space="preserve"> </w:t>
            </w:r>
            <w:proofErr w:type="spellStart"/>
            <w:r w:rsidRPr="0029351A">
              <w:rPr>
                <w:rFonts w:eastAsia="Times New Roman" w:cs="Times New Roman"/>
                <w:color w:val="auto"/>
                <w:sz w:val="18"/>
                <w:szCs w:val="18"/>
              </w:rPr>
              <w:t>odh</w:t>
            </w:r>
            <w:proofErr w:type="spellEnd"/>
            <w:r w:rsidRPr="0029351A">
              <w:rPr>
                <w:rFonts w:eastAsia="Times New Roman" w:cs="Times New Roman"/>
                <w:color w:val="auto"/>
                <w:sz w:val="18"/>
                <w:szCs w:val="18"/>
              </w:rPr>
              <w:t>.</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0,00</w:t>
            </w:r>
          </w:p>
        </w:tc>
        <w:tc>
          <w:tcPr>
            <w:tcW w:w="1160" w:type="dxa"/>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p>
        </w:tc>
      </w:tr>
      <w:tr w:rsidR="0029351A" w:rsidRPr="0029351A" w:rsidTr="0029351A">
        <w:trPr>
          <w:trHeight w:val="315"/>
        </w:trPr>
        <w:tc>
          <w:tcPr>
            <w:tcW w:w="4168" w:type="dxa"/>
            <w:gridSpan w:val="2"/>
            <w:shd w:val="clear" w:color="auto" w:fill="auto"/>
            <w:noWrap/>
            <w:vAlign w:val="bottom"/>
            <w:hideMark/>
          </w:tcPr>
          <w:p w:rsidR="0029351A" w:rsidRPr="0029351A" w:rsidRDefault="0029351A" w:rsidP="0029351A">
            <w:pPr>
              <w:spacing w:after="0" w:line="240" w:lineRule="auto"/>
              <w:ind w:left="0" w:firstLine="0"/>
              <w:rPr>
                <w:rFonts w:eastAsia="Times New Roman" w:cs="Times New Roman"/>
                <w:color w:val="auto"/>
                <w:sz w:val="18"/>
                <w:szCs w:val="18"/>
              </w:rPr>
            </w:pPr>
            <w:r w:rsidRPr="0029351A">
              <w:rPr>
                <w:rFonts w:eastAsia="Times New Roman" w:cs="Times New Roman"/>
                <w:color w:val="auto"/>
                <w:sz w:val="18"/>
                <w:szCs w:val="18"/>
              </w:rPr>
              <w:t xml:space="preserve"> -presežek </w:t>
            </w:r>
            <w:proofErr w:type="spellStart"/>
            <w:r w:rsidRPr="0029351A">
              <w:rPr>
                <w:rFonts w:eastAsia="Times New Roman" w:cs="Times New Roman"/>
                <w:color w:val="auto"/>
                <w:sz w:val="18"/>
                <w:szCs w:val="18"/>
              </w:rPr>
              <w:t>odh.nad</w:t>
            </w:r>
            <w:proofErr w:type="spellEnd"/>
            <w:r w:rsidRPr="0029351A">
              <w:rPr>
                <w:rFonts w:eastAsia="Times New Roman" w:cs="Times New Roman"/>
                <w:color w:val="auto"/>
                <w:sz w:val="18"/>
                <w:szCs w:val="18"/>
              </w:rPr>
              <w:t xml:space="preserve"> prih.</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-310.329</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-20,79</w:t>
            </w:r>
          </w:p>
        </w:tc>
        <w:tc>
          <w:tcPr>
            <w:tcW w:w="1356"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-281.244</w:t>
            </w:r>
          </w:p>
        </w:tc>
        <w:tc>
          <w:tcPr>
            <w:tcW w:w="893"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-18,15</w:t>
            </w:r>
          </w:p>
        </w:tc>
        <w:tc>
          <w:tcPr>
            <w:tcW w:w="1160" w:type="dxa"/>
            <w:shd w:val="clear" w:color="auto" w:fill="auto"/>
            <w:noWrap/>
            <w:vAlign w:val="bottom"/>
            <w:hideMark/>
          </w:tcPr>
          <w:p w:rsidR="0029351A" w:rsidRPr="0029351A" w:rsidRDefault="0029351A" w:rsidP="0029351A">
            <w:pPr>
              <w:spacing w:after="0" w:line="240" w:lineRule="auto"/>
              <w:ind w:left="0" w:firstLine="0"/>
              <w:jc w:val="right"/>
              <w:rPr>
                <w:rFonts w:eastAsia="Times New Roman" w:cs="Times New Roman"/>
                <w:color w:val="auto"/>
                <w:sz w:val="18"/>
                <w:szCs w:val="18"/>
              </w:rPr>
            </w:pPr>
            <w:r w:rsidRPr="0029351A">
              <w:rPr>
                <w:rFonts w:eastAsia="Times New Roman" w:cs="Times New Roman"/>
                <w:color w:val="auto"/>
                <w:sz w:val="18"/>
                <w:szCs w:val="18"/>
              </w:rPr>
              <w:t>90,63</w:t>
            </w:r>
          </w:p>
        </w:tc>
      </w:tr>
      <w:tr w:rsidR="0029351A" w:rsidRPr="0029351A" w:rsidTr="0029351A">
        <w:trPr>
          <w:trHeight w:val="300"/>
        </w:trPr>
        <w:tc>
          <w:tcPr>
            <w:tcW w:w="4168" w:type="dxa"/>
            <w:gridSpan w:val="2"/>
            <w:shd w:val="clear" w:color="auto" w:fill="D9D9D9" w:themeFill="background1" w:themeFillShade="D9"/>
            <w:noWrap/>
            <w:vAlign w:val="bottom"/>
            <w:hideMark/>
          </w:tcPr>
          <w:p w:rsidR="0029351A" w:rsidRPr="0029351A" w:rsidRDefault="0029351A" w:rsidP="0029351A">
            <w:pPr>
              <w:spacing w:after="0" w:line="240" w:lineRule="auto"/>
              <w:ind w:left="0" w:firstLine="0"/>
              <w:rPr>
                <w:rFonts w:eastAsia="Times New Roman" w:cs="Times New Roman"/>
                <w:b/>
                <w:bCs/>
                <w:color w:val="auto"/>
                <w:sz w:val="18"/>
                <w:szCs w:val="18"/>
              </w:rPr>
            </w:pPr>
            <w:r w:rsidRPr="0029351A">
              <w:rPr>
                <w:rFonts w:eastAsia="Times New Roman" w:cs="Times New Roman"/>
                <w:b/>
                <w:bCs/>
                <w:color w:val="auto"/>
                <w:sz w:val="18"/>
                <w:szCs w:val="18"/>
              </w:rPr>
              <w:t xml:space="preserve">   skupaj</w:t>
            </w: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1.492.604 </w:t>
            </w: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100 </w:t>
            </w:r>
          </w:p>
        </w:tc>
        <w:tc>
          <w:tcPr>
            <w:tcW w:w="1356"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1.549.772 </w:t>
            </w:r>
          </w:p>
        </w:tc>
        <w:tc>
          <w:tcPr>
            <w:tcW w:w="893"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 xml:space="preserve">100 </w:t>
            </w:r>
          </w:p>
        </w:tc>
        <w:tc>
          <w:tcPr>
            <w:tcW w:w="1160" w:type="dxa"/>
            <w:shd w:val="clear" w:color="auto" w:fill="D9D9D9" w:themeFill="background1" w:themeFillShade="D9"/>
            <w:noWrap/>
            <w:vAlign w:val="bottom"/>
            <w:hideMark/>
          </w:tcPr>
          <w:p w:rsidR="0029351A" w:rsidRPr="0029351A" w:rsidRDefault="0029351A" w:rsidP="0029351A">
            <w:pPr>
              <w:spacing w:after="0" w:line="240" w:lineRule="auto"/>
              <w:ind w:left="0" w:firstLine="0"/>
              <w:jc w:val="right"/>
              <w:rPr>
                <w:rFonts w:eastAsia="Times New Roman" w:cs="Times New Roman"/>
                <w:b/>
                <w:bCs/>
                <w:color w:val="auto"/>
                <w:sz w:val="18"/>
                <w:szCs w:val="18"/>
              </w:rPr>
            </w:pPr>
            <w:r w:rsidRPr="0029351A">
              <w:rPr>
                <w:rFonts w:eastAsia="Times New Roman" w:cs="Times New Roman"/>
                <w:b/>
                <w:bCs/>
                <w:color w:val="auto"/>
                <w:sz w:val="18"/>
                <w:szCs w:val="18"/>
              </w:rPr>
              <w:t>103,83</w:t>
            </w:r>
          </w:p>
        </w:tc>
      </w:tr>
    </w:tbl>
    <w:p w:rsidR="00513E66" w:rsidRPr="00513E66" w:rsidRDefault="00513E66" w:rsidP="0029351A">
      <w:pPr>
        <w:tabs>
          <w:tab w:val="center" w:pos="720"/>
          <w:tab w:val="center" w:pos="1428"/>
          <w:tab w:val="center" w:pos="2136"/>
          <w:tab w:val="center" w:pos="2845"/>
          <w:tab w:val="center" w:pos="3553"/>
          <w:tab w:val="center" w:pos="4261"/>
          <w:tab w:val="center" w:pos="4969"/>
          <w:tab w:val="center" w:pos="5677"/>
          <w:tab w:val="center" w:pos="6385"/>
          <w:tab w:val="center" w:pos="7094"/>
          <w:tab w:val="center" w:pos="7802"/>
          <w:tab w:val="center" w:pos="9090"/>
        </w:tabs>
        <w:spacing w:after="0" w:line="240" w:lineRule="auto"/>
        <w:ind w:left="0" w:firstLine="0"/>
        <w:jc w:val="both"/>
        <w:rPr>
          <w:rFonts w:cs="Times New Roman"/>
          <w:color w:val="auto"/>
        </w:rPr>
      </w:pPr>
    </w:p>
    <w:p w:rsidR="00513E66" w:rsidRPr="00513E66" w:rsidRDefault="004F6972" w:rsidP="00513E66">
      <w:pPr>
        <w:spacing w:after="0" w:line="240" w:lineRule="auto"/>
        <w:ind w:left="0" w:firstLine="0"/>
        <w:jc w:val="both"/>
        <w:rPr>
          <w:rFonts w:cs="Times New Roman"/>
          <w:color w:val="auto"/>
        </w:rPr>
      </w:pPr>
      <w:r>
        <w:rPr>
          <w:rFonts w:cs="Times New Roman"/>
          <w:color w:val="auto"/>
        </w:rPr>
        <w:tab/>
      </w:r>
      <w:r w:rsidR="00513E66" w:rsidRPr="00513E66">
        <w:rPr>
          <w:rFonts w:cs="Times New Roman"/>
          <w:color w:val="auto"/>
        </w:rPr>
        <w:t xml:space="preserve">Sedanja vrednost </w:t>
      </w:r>
      <w:r w:rsidR="00513E66" w:rsidRPr="00513E66">
        <w:rPr>
          <w:rFonts w:cs="Times New Roman"/>
          <w:color w:val="auto"/>
          <w:u w:val="single" w:color="000000"/>
        </w:rPr>
        <w:t>dolgoročnih sredstev v upravljanju</w:t>
      </w:r>
      <w:r w:rsidR="00086A2E">
        <w:rPr>
          <w:rFonts w:cs="Times New Roman"/>
          <w:color w:val="auto"/>
        </w:rPr>
        <w:t xml:space="preserve"> znaša 947.144.- EUR in je 8 </w:t>
      </w:r>
      <w:r w:rsidR="00513E66" w:rsidRPr="00513E66">
        <w:rPr>
          <w:rFonts w:cs="Times New Roman"/>
          <w:color w:val="auto"/>
        </w:rPr>
        <w:t xml:space="preserve">% nižja kot predhodno leto. </w:t>
      </w: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Realizirali smo </w:t>
      </w:r>
      <w:r w:rsidR="00086A2E">
        <w:rPr>
          <w:rFonts w:cs="Times New Roman"/>
          <w:color w:val="auto"/>
        </w:rPr>
        <w:t>za</w:t>
      </w:r>
      <w:r w:rsidRPr="00513E66">
        <w:rPr>
          <w:rFonts w:cs="Times New Roman"/>
          <w:color w:val="auto"/>
        </w:rPr>
        <w:t xml:space="preserve"> 57.875.- EUR nabav novih osnovnih sredstev iz lastnih sredstev. </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Investicijskih sredstev Ministrstva za zdravje ni bilo. Občina soustanoviteljica je sofinancirala nabavo urgentnega ultrazvoka v znesku 24.388.-EUR.</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 </w:t>
      </w:r>
      <w:r w:rsidRPr="00513E66">
        <w:rPr>
          <w:rFonts w:cs="Times New Roman"/>
          <w:color w:val="auto"/>
        </w:rPr>
        <w:tab/>
        <w:t>Evidenčna sredstva neporabljene amortizacije iz preteklih let in tekočega leta ostajajo v vrednosti 605.165,19 - EUR in jih prenašamo v naslednja leta. V letu 2016 so predvidena namembna finančna sredstva v finančnem proračunu Občine, s katerimi bomo deloma sofinancirali nujne investicijske projekte in sanacijo Zdravstvenega doma.</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r w:rsidRPr="00513E66">
        <w:rPr>
          <w:rFonts w:cs="Times New Roman"/>
          <w:color w:val="auto"/>
        </w:rPr>
        <w:tab/>
        <w:t xml:space="preserve">Vrednost </w:t>
      </w:r>
      <w:r w:rsidRPr="00513E66">
        <w:rPr>
          <w:rFonts w:cs="Times New Roman"/>
          <w:color w:val="auto"/>
          <w:u w:val="single" w:color="000000"/>
        </w:rPr>
        <w:t>kratkoročnih sredstev</w:t>
      </w:r>
      <w:r w:rsidR="009E2B44">
        <w:rPr>
          <w:rFonts w:cs="Times New Roman"/>
          <w:color w:val="auto"/>
        </w:rPr>
        <w:t xml:space="preserve"> je v strukturi višja, </w:t>
      </w:r>
      <w:r w:rsidRPr="00513E66">
        <w:rPr>
          <w:rFonts w:cs="Times New Roman"/>
          <w:color w:val="auto"/>
        </w:rPr>
        <w:t xml:space="preserve">kar kaže na boljšo likvidnost konec leta. Visoko stanje </w:t>
      </w:r>
      <w:r w:rsidRPr="00513E66">
        <w:rPr>
          <w:rFonts w:cs="Times New Roman"/>
          <w:i/>
          <w:color w:val="auto"/>
        </w:rPr>
        <w:t xml:space="preserve">denarnih sredstev </w:t>
      </w:r>
      <w:r w:rsidR="009E2B44">
        <w:rPr>
          <w:rFonts w:cs="Times New Roman"/>
          <w:color w:val="auto"/>
        </w:rPr>
        <w:t xml:space="preserve">ob koncu leta </w:t>
      </w:r>
      <w:r w:rsidRPr="00513E66">
        <w:rPr>
          <w:rFonts w:cs="Times New Roman"/>
          <w:color w:val="auto"/>
        </w:rPr>
        <w:t xml:space="preserve">zajema prihranke, za zagotovitev izplačila plač in sredstva neporabljene amortizacije. </w:t>
      </w:r>
    </w:p>
    <w:p w:rsidR="00513E66" w:rsidRPr="00513E66" w:rsidRDefault="00513E66" w:rsidP="00513E66">
      <w:pPr>
        <w:spacing w:after="0" w:line="240" w:lineRule="auto"/>
        <w:ind w:left="0"/>
        <w:jc w:val="both"/>
        <w:rPr>
          <w:rFonts w:cs="Times New Roman"/>
          <w:color w:val="auto"/>
        </w:rPr>
      </w:pPr>
    </w:p>
    <w:p w:rsidR="00086A2E" w:rsidRDefault="00513E66" w:rsidP="0029351A">
      <w:pPr>
        <w:spacing w:after="0" w:line="240" w:lineRule="auto"/>
        <w:ind w:left="0" w:firstLine="698"/>
        <w:jc w:val="both"/>
        <w:rPr>
          <w:rFonts w:cs="Times New Roman"/>
          <w:color w:val="auto"/>
        </w:rPr>
      </w:pPr>
      <w:r w:rsidRPr="00513E66">
        <w:rPr>
          <w:rFonts w:cs="Times New Roman"/>
          <w:color w:val="auto"/>
        </w:rPr>
        <w:t xml:space="preserve">Vrednost izkazanih </w:t>
      </w:r>
      <w:r w:rsidRPr="00513E66">
        <w:rPr>
          <w:rFonts w:cs="Times New Roman"/>
          <w:color w:val="auto"/>
          <w:u w:val="single" w:color="000000"/>
        </w:rPr>
        <w:t>zalog</w:t>
      </w:r>
      <w:r w:rsidRPr="00513E66">
        <w:rPr>
          <w:rFonts w:cs="Times New Roman"/>
          <w:i/>
          <w:color w:val="auto"/>
        </w:rPr>
        <w:t xml:space="preserve"> </w:t>
      </w:r>
      <w:r w:rsidR="00086A2E">
        <w:rPr>
          <w:rFonts w:cs="Times New Roman"/>
          <w:color w:val="auto"/>
        </w:rPr>
        <w:t>s</w:t>
      </w:r>
      <w:r w:rsidRPr="00513E66">
        <w:rPr>
          <w:rFonts w:cs="Times New Roman"/>
          <w:color w:val="auto"/>
        </w:rPr>
        <w:t>e</w:t>
      </w:r>
      <w:r w:rsidR="00086A2E">
        <w:rPr>
          <w:rFonts w:cs="Times New Roman"/>
          <w:color w:val="auto"/>
        </w:rPr>
        <w:t xml:space="preserve"> je zmanjšala</w:t>
      </w:r>
      <w:r w:rsidRPr="00513E66">
        <w:rPr>
          <w:rFonts w:cs="Times New Roman"/>
          <w:color w:val="auto"/>
        </w:rPr>
        <w:t xml:space="preserve"> na račun </w:t>
      </w:r>
      <w:r w:rsidR="00086A2E">
        <w:rPr>
          <w:rFonts w:cs="Times New Roman"/>
          <w:color w:val="auto"/>
        </w:rPr>
        <w:t xml:space="preserve">manjših </w:t>
      </w:r>
      <w:r w:rsidRPr="00513E66">
        <w:rPr>
          <w:rFonts w:cs="Times New Roman"/>
          <w:color w:val="auto"/>
        </w:rPr>
        <w:t>zalog zdravil, obvezilneg</w:t>
      </w:r>
      <w:r w:rsidR="00086A2E">
        <w:rPr>
          <w:rFonts w:cs="Times New Roman"/>
          <w:color w:val="auto"/>
        </w:rPr>
        <w:t>a in laboratorijskega materiala.</w:t>
      </w:r>
      <w:r w:rsidRPr="00513E66">
        <w:rPr>
          <w:rFonts w:cs="Times New Roman"/>
          <w:color w:val="auto"/>
        </w:rPr>
        <w:t xml:space="preserve"> </w:t>
      </w:r>
    </w:p>
    <w:p w:rsidR="00513E66" w:rsidRPr="00513E66" w:rsidRDefault="00513E66" w:rsidP="00513E66">
      <w:pPr>
        <w:spacing w:after="0" w:line="240" w:lineRule="auto"/>
        <w:ind w:left="0" w:firstLine="708"/>
        <w:jc w:val="both"/>
        <w:rPr>
          <w:rFonts w:cs="Times New Roman"/>
          <w:i/>
          <w:color w:val="auto"/>
        </w:rPr>
      </w:pPr>
      <w:r w:rsidRPr="00513E66">
        <w:rPr>
          <w:rFonts w:cs="Times New Roman"/>
          <w:color w:val="auto"/>
        </w:rPr>
        <w:lastRenderedPageBreak/>
        <w:t>Ob koncu leta nismo imeli</w:t>
      </w:r>
      <w:r w:rsidRPr="00513E66">
        <w:rPr>
          <w:rFonts w:cs="Times New Roman"/>
          <w:i/>
          <w:color w:val="auto"/>
        </w:rPr>
        <w:t xml:space="preserve"> </w:t>
      </w:r>
      <w:r w:rsidR="009E2B44">
        <w:rPr>
          <w:rFonts w:cs="Times New Roman"/>
          <w:i/>
          <w:color w:val="auto"/>
        </w:rPr>
        <w:t>zapadlih kratkoročnih</w:t>
      </w:r>
      <w:r w:rsidRPr="00513E66">
        <w:rPr>
          <w:rFonts w:cs="Times New Roman"/>
          <w:i/>
          <w:color w:val="auto"/>
        </w:rPr>
        <w:t xml:space="preserve"> obveznosti </w:t>
      </w:r>
      <w:r w:rsidRPr="00513E66">
        <w:rPr>
          <w:rFonts w:cs="Times New Roman"/>
          <w:color w:val="auto"/>
        </w:rPr>
        <w:t>do dobaviteljev.</w:t>
      </w:r>
      <w:r w:rsidRPr="00513E66">
        <w:rPr>
          <w:rFonts w:cs="Times New Roman"/>
          <w:i/>
          <w:color w:val="auto"/>
        </w:rPr>
        <w:t xml:space="preserve"> </w:t>
      </w:r>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i/>
          <w:color w:val="auto"/>
        </w:rPr>
        <w:t xml:space="preserve">Dolgoročnih časovnih razmejitev  </w:t>
      </w:r>
      <w:r w:rsidRPr="00513E66">
        <w:rPr>
          <w:rFonts w:cs="Times New Roman"/>
          <w:color w:val="auto"/>
        </w:rPr>
        <w:t xml:space="preserve">je bilo  manj kot lani in so skupaj znašale  </w:t>
      </w:r>
      <w:proofErr w:type="spellStart"/>
      <w:r w:rsidRPr="00513E66">
        <w:rPr>
          <w:rFonts w:cs="Times New Roman"/>
          <w:color w:val="auto"/>
        </w:rPr>
        <w:t>19.577.EUR</w:t>
      </w:r>
      <w:proofErr w:type="spellEnd"/>
      <w:r w:rsidRPr="00513E66">
        <w:rPr>
          <w:rFonts w:cs="Times New Roman"/>
          <w:color w:val="auto"/>
        </w:rPr>
        <w:t xml:space="preserve"> kar je 12,12% manj od primerljive vrednosti konec leta 2014.  </w:t>
      </w:r>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 xml:space="preserve">Največji delež vrednostno in v strukturi predstavljajo </w:t>
      </w:r>
      <w:r w:rsidRPr="00513E66">
        <w:rPr>
          <w:rFonts w:cs="Times New Roman"/>
          <w:i/>
          <w:color w:val="auto"/>
        </w:rPr>
        <w:t>obveznosti za sredstva prejeta  v upravljanje</w:t>
      </w:r>
      <w:r w:rsidRPr="00513E66">
        <w:rPr>
          <w:rFonts w:cs="Times New Roman"/>
          <w:color w:val="auto"/>
        </w:rPr>
        <w:t xml:space="preserve">.  </w:t>
      </w:r>
    </w:p>
    <w:p w:rsidR="00513E66" w:rsidRPr="00513E66" w:rsidRDefault="00513E66" w:rsidP="00513E66">
      <w:pPr>
        <w:spacing w:after="0" w:line="240" w:lineRule="auto"/>
        <w:ind w:left="0" w:firstLine="708"/>
        <w:jc w:val="both"/>
        <w:rPr>
          <w:rFonts w:cs="Times New Roman"/>
          <w:color w:val="auto"/>
        </w:rPr>
      </w:pPr>
    </w:p>
    <w:p w:rsidR="00513E66" w:rsidRPr="00513E66" w:rsidRDefault="00513E66" w:rsidP="00513E66">
      <w:pPr>
        <w:spacing w:after="0" w:line="240" w:lineRule="auto"/>
        <w:ind w:left="0" w:firstLine="708"/>
        <w:jc w:val="both"/>
        <w:rPr>
          <w:rFonts w:cs="Times New Roman"/>
          <w:color w:val="auto"/>
        </w:rPr>
      </w:pPr>
      <w:r w:rsidRPr="00513E66">
        <w:rPr>
          <w:rFonts w:cs="Times New Roman"/>
          <w:color w:val="auto"/>
        </w:rPr>
        <w:t>Po zmanjšanju za izkazan presežek v letošnjem letu</w:t>
      </w:r>
      <w:r w:rsidRPr="00513E66">
        <w:rPr>
          <w:rFonts w:cs="Times New Roman"/>
          <w:i/>
          <w:color w:val="auto"/>
        </w:rPr>
        <w:t xml:space="preserve"> </w:t>
      </w:r>
      <w:r w:rsidRPr="00513E66">
        <w:rPr>
          <w:rFonts w:cs="Times New Roman"/>
          <w:color w:val="auto"/>
        </w:rPr>
        <w:t>kumulativna</w:t>
      </w:r>
      <w:r w:rsidRPr="00513E66">
        <w:rPr>
          <w:rFonts w:cs="Times New Roman"/>
          <w:i/>
          <w:color w:val="auto"/>
        </w:rPr>
        <w:t xml:space="preserve"> »nepokrita izguba«  </w:t>
      </w:r>
      <w:r w:rsidRPr="00513E66">
        <w:rPr>
          <w:rFonts w:cs="Times New Roman"/>
          <w:color w:val="auto"/>
        </w:rPr>
        <w:t xml:space="preserve">oz. </w:t>
      </w:r>
      <w:r w:rsidRPr="00513E66">
        <w:rPr>
          <w:rFonts w:cs="Times New Roman"/>
          <w:i/>
          <w:color w:val="auto"/>
        </w:rPr>
        <w:t>skupni presežek odhodkov nad prihodki iz preteklih let</w:t>
      </w:r>
      <w:r w:rsidRPr="00513E66">
        <w:rPr>
          <w:rFonts w:cs="Times New Roman"/>
          <w:color w:val="auto"/>
        </w:rPr>
        <w:t xml:space="preserve"> znaša 281.244.- EUR. V deležu sredstev to predstavlja še vedno visokih 18,15%.</w:t>
      </w:r>
    </w:p>
    <w:p w:rsidR="0029351A" w:rsidRDefault="0029351A">
      <w:pPr>
        <w:spacing w:after="200" w:line="276" w:lineRule="auto"/>
        <w:ind w:left="0" w:firstLine="0"/>
        <w:rPr>
          <w:rFonts w:cs="Times New Roman"/>
          <w:color w:val="auto"/>
        </w:rPr>
      </w:pPr>
      <w:r>
        <w:rPr>
          <w:rFonts w:cs="Times New Roman"/>
          <w:color w:val="auto"/>
        </w:rPr>
        <w:br w:type="page"/>
      </w:r>
    </w:p>
    <w:p w:rsidR="00513E66" w:rsidRPr="00513E66" w:rsidRDefault="004F6972" w:rsidP="00722323">
      <w:pPr>
        <w:pStyle w:val="Naslov1"/>
      </w:pPr>
      <w:bookmarkStart w:id="42" w:name="_Toc443987833"/>
      <w:r>
        <w:lastRenderedPageBreak/>
        <w:t>KADRI</w:t>
      </w:r>
      <w:r w:rsidR="00513E66" w:rsidRPr="00513E66">
        <w:t xml:space="preserve"> IN IZOBRAŽEVANJE</w:t>
      </w:r>
      <w:bookmarkEnd w:id="42"/>
      <w:r w:rsidR="00513E66" w:rsidRPr="00513E66">
        <w:t xml:space="preserve">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4F6972" w:rsidP="00513E66">
      <w:pPr>
        <w:spacing w:after="0" w:line="240" w:lineRule="auto"/>
        <w:ind w:left="0"/>
        <w:jc w:val="both"/>
        <w:rPr>
          <w:color w:val="auto"/>
        </w:rPr>
      </w:pPr>
      <w:r>
        <w:rPr>
          <w:color w:val="auto"/>
        </w:rPr>
        <w:tab/>
      </w:r>
      <w:r>
        <w:rPr>
          <w:color w:val="auto"/>
        </w:rPr>
        <w:tab/>
      </w:r>
      <w:r w:rsidR="00513E66" w:rsidRPr="00513E66">
        <w:rPr>
          <w:color w:val="auto"/>
        </w:rPr>
        <w:t xml:space="preserve">Po stanju 31.12.2015 smo imeli </w:t>
      </w:r>
      <w:r w:rsidR="00513E66" w:rsidRPr="00513E66">
        <w:rPr>
          <w:i/>
          <w:color w:val="auto"/>
        </w:rPr>
        <w:t>zaposlenih</w:t>
      </w:r>
      <w:r w:rsidR="00513E66" w:rsidRPr="00513E66">
        <w:rPr>
          <w:color w:val="auto"/>
        </w:rPr>
        <w:t xml:space="preserve"> 72 delavcev. Gibanje zaposlenosti je opisano v nadaljevanju in prikazano v Tabeli.  </w:t>
      </w:r>
    </w:p>
    <w:p w:rsidR="00513E66" w:rsidRPr="00513E66" w:rsidRDefault="00513E66" w:rsidP="00513E66">
      <w:pPr>
        <w:spacing w:after="0" w:line="240" w:lineRule="auto"/>
        <w:ind w:left="0"/>
        <w:jc w:val="both"/>
        <w:rPr>
          <w:color w:val="auto"/>
        </w:rPr>
      </w:pPr>
      <w:r w:rsidRPr="00513E66">
        <w:rPr>
          <w:color w:val="auto"/>
        </w:rPr>
        <w:t xml:space="preserve"> </w:t>
      </w:r>
    </w:p>
    <w:p w:rsidR="00513E66" w:rsidRPr="00513E66" w:rsidRDefault="004F6972" w:rsidP="00513E66">
      <w:pPr>
        <w:spacing w:after="0" w:line="240" w:lineRule="auto"/>
        <w:ind w:left="0"/>
        <w:jc w:val="both"/>
        <w:rPr>
          <w:color w:val="auto"/>
        </w:rPr>
      </w:pPr>
      <w:r>
        <w:rPr>
          <w:color w:val="auto"/>
        </w:rPr>
        <w:tab/>
      </w:r>
      <w:r>
        <w:rPr>
          <w:color w:val="auto"/>
        </w:rPr>
        <w:tab/>
      </w:r>
      <w:r w:rsidR="00513E66" w:rsidRPr="00513E66">
        <w:rPr>
          <w:color w:val="auto"/>
        </w:rPr>
        <w:t xml:space="preserve">Redno zaposlenih je bilo 63, za določen čas 9 delavcev (direktor s 1.9.2015, 2 zdravnika,  1 specializantka, 3 zdravstveni tehniki, 1 laboratorijski tehnik in  1 pripravnik - zdravstveni tehnik).  </w:t>
      </w:r>
    </w:p>
    <w:p w:rsidR="00513E66" w:rsidRPr="00513E66" w:rsidRDefault="00513E66" w:rsidP="00513E66">
      <w:pPr>
        <w:spacing w:after="0" w:line="240" w:lineRule="auto"/>
        <w:ind w:left="0"/>
        <w:jc w:val="both"/>
        <w:rPr>
          <w:color w:val="auto"/>
        </w:rPr>
      </w:pPr>
      <w:r w:rsidRPr="00513E66">
        <w:rPr>
          <w:color w:val="auto"/>
        </w:rPr>
        <w:t xml:space="preserve"> </w:t>
      </w:r>
    </w:p>
    <w:p w:rsidR="00513E66" w:rsidRPr="00513E66" w:rsidRDefault="004F6972" w:rsidP="00513E66">
      <w:pPr>
        <w:spacing w:after="0" w:line="240" w:lineRule="auto"/>
        <w:ind w:left="0"/>
        <w:jc w:val="both"/>
        <w:rPr>
          <w:color w:val="auto"/>
        </w:rPr>
      </w:pPr>
      <w:r>
        <w:rPr>
          <w:color w:val="auto"/>
        </w:rPr>
        <w:tab/>
      </w:r>
      <w:r>
        <w:rPr>
          <w:color w:val="auto"/>
        </w:rPr>
        <w:tab/>
      </w:r>
      <w:r w:rsidR="00513E66" w:rsidRPr="00513E66">
        <w:rPr>
          <w:color w:val="auto"/>
        </w:rPr>
        <w:t xml:space="preserve">S krajšim delovnim časom sta konec leta delali 2 sodelavki. Od tega s 4-urnim delovnim časom dela 1 sodelavka, 1 pa zaradi starševstva.  1 sodelavka je zaposlena za 0,6 delovnega časa in direktor 0,75  delovnega časa zaradi delne zaposlitve pri drugem delodajalcu, 1 sodelavka za 0,75  zaradi delne invalidske upokojitve. </w:t>
      </w:r>
    </w:p>
    <w:p w:rsidR="00513E66" w:rsidRPr="00513E66" w:rsidRDefault="00513E66" w:rsidP="00513E66">
      <w:pPr>
        <w:spacing w:after="0" w:line="240" w:lineRule="auto"/>
        <w:ind w:left="0"/>
        <w:jc w:val="both"/>
        <w:rPr>
          <w:color w:val="auto"/>
        </w:rPr>
      </w:pPr>
    </w:p>
    <w:p w:rsidR="00513E66" w:rsidRPr="00513E66" w:rsidRDefault="004F6972" w:rsidP="00513E66">
      <w:pPr>
        <w:spacing w:after="0" w:line="240" w:lineRule="auto"/>
        <w:ind w:left="0"/>
        <w:jc w:val="both"/>
        <w:rPr>
          <w:color w:val="auto"/>
        </w:rPr>
      </w:pPr>
      <w:r>
        <w:rPr>
          <w:color w:val="auto"/>
        </w:rPr>
        <w:tab/>
      </w:r>
      <w:r>
        <w:rPr>
          <w:color w:val="auto"/>
        </w:rPr>
        <w:tab/>
      </w:r>
      <w:r w:rsidR="00513E66" w:rsidRPr="00513E66">
        <w:rPr>
          <w:color w:val="auto"/>
        </w:rPr>
        <w:t xml:space="preserve">Zaradi III. kategorije invalidnosti in priznane telesne okvare pa ima različne omejitve še dodatna 1 sodelavka. 2 sodelavki sta bili skoraj celo leto odsotni zaradi porodniške oz. starševske odsotnosti, nekaj pa je bilo daljših bolniških odsotnosti. </w:t>
      </w:r>
    </w:p>
    <w:p w:rsidR="00513E66" w:rsidRPr="00513E66" w:rsidRDefault="00513E66" w:rsidP="00513E66">
      <w:pPr>
        <w:spacing w:after="0" w:line="240" w:lineRule="auto"/>
        <w:ind w:left="0"/>
        <w:jc w:val="both"/>
        <w:rPr>
          <w:color w:val="auto"/>
        </w:rPr>
      </w:pPr>
    </w:p>
    <w:p w:rsidR="00513E66" w:rsidRPr="004F6972" w:rsidRDefault="00513E66" w:rsidP="00513E66">
      <w:pPr>
        <w:spacing w:after="0" w:line="240" w:lineRule="auto"/>
        <w:ind w:left="0"/>
        <w:jc w:val="both"/>
        <w:rPr>
          <w:b/>
          <w:color w:val="auto"/>
        </w:rPr>
      </w:pPr>
      <w:r w:rsidRPr="004F6972">
        <w:rPr>
          <w:b/>
          <w:i/>
          <w:color w:val="auto"/>
        </w:rPr>
        <w:t>Prenehanja</w:t>
      </w:r>
      <w:r w:rsidRPr="004F6972">
        <w:rPr>
          <w:b/>
          <w:color w:val="auto"/>
        </w:rPr>
        <w:t xml:space="preserve">: </w:t>
      </w:r>
    </w:p>
    <w:p w:rsidR="00513E66" w:rsidRPr="002D02E8" w:rsidRDefault="00513E66" w:rsidP="00AB5098">
      <w:pPr>
        <w:pStyle w:val="Odstavekseznama"/>
        <w:numPr>
          <w:ilvl w:val="0"/>
          <w:numId w:val="16"/>
        </w:numPr>
        <w:spacing w:after="0" w:line="240" w:lineRule="auto"/>
        <w:jc w:val="both"/>
      </w:pPr>
      <w:r w:rsidRPr="002D02E8">
        <w:t>Med letom so se upokojili 4 sodelavci (knjigovodja, glavna med. s</w:t>
      </w:r>
      <w:r w:rsidR="002D02E8">
        <w:t xml:space="preserve">estra, zobozdravnica, perica). </w:t>
      </w:r>
    </w:p>
    <w:p w:rsidR="004F6972" w:rsidRPr="002D02E8" w:rsidRDefault="00513E66" w:rsidP="00AB5098">
      <w:pPr>
        <w:pStyle w:val="Odstavekseznama"/>
        <w:numPr>
          <w:ilvl w:val="0"/>
          <w:numId w:val="16"/>
        </w:numPr>
        <w:spacing w:after="0" w:line="240" w:lineRule="auto"/>
        <w:jc w:val="both"/>
      </w:pPr>
      <w:r w:rsidRPr="002D02E8">
        <w:t xml:space="preserve">1 delavki (dr. </w:t>
      </w:r>
      <w:proofErr w:type="spellStart"/>
      <w:r w:rsidRPr="002D02E8">
        <w:t>Ka</w:t>
      </w:r>
      <w:r w:rsidR="00115F46">
        <w:t>l</w:t>
      </w:r>
      <w:r w:rsidRPr="002D02E8">
        <w:t>ić</w:t>
      </w:r>
      <w:proofErr w:type="spellEnd"/>
      <w:r w:rsidRPr="002D02E8">
        <w:t xml:space="preserve"> – zobozdravnica) je bilo prekinjeno delovno razmerje po </w:t>
      </w:r>
      <w:r w:rsidR="004F6972" w:rsidRPr="002D02E8">
        <w:t xml:space="preserve">poteku pogodbe za določen čas, </w:t>
      </w:r>
    </w:p>
    <w:p w:rsidR="002D02E8" w:rsidRDefault="00513E66" w:rsidP="00AB5098">
      <w:pPr>
        <w:pStyle w:val="Odstavekseznama"/>
        <w:numPr>
          <w:ilvl w:val="0"/>
          <w:numId w:val="16"/>
        </w:numPr>
        <w:spacing w:after="0" w:line="240" w:lineRule="auto"/>
        <w:jc w:val="both"/>
      </w:pPr>
      <w:r w:rsidRPr="002D02E8">
        <w:t xml:space="preserve">z 1 sodelavko (dr. Jenko) smo sporazumno prekinili delovno razmerje, ker se je zaposlila drugje, </w:t>
      </w:r>
    </w:p>
    <w:p w:rsidR="00513E66" w:rsidRPr="002D02E8" w:rsidRDefault="00513E66" w:rsidP="00AB5098">
      <w:pPr>
        <w:pStyle w:val="Odstavekseznama"/>
        <w:numPr>
          <w:ilvl w:val="0"/>
          <w:numId w:val="16"/>
        </w:numPr>
        <w:spacing w:after="0" w:line="240" w:lineRule="auto"/>
        <w:jc w:val="both"/>
      </w:pPr>
      <w:r w:rsidRPr="002D02E8">
        <w:t xml:space="preserve">1 pripravniku pa je potekel pripravniški staž (ponovna zaposlitev v letu 2016 – dr. </w:t>
      </w:r>
      <w:proofErr w:type="spellStart"/>
      <w:r w:rsidRPr="002D02E8">
        <w:t>Simčić</w:t>
      </w:r>
      <w:proofErr w:type="spellEnd"/>
      <w:r w:rsidRPr="002D02E8">
        <w:t xml:space="preserve">). </w:t>
      </w:r>
    </w:p>
    <w:p w:rsidR="00513E66" w:rsidRPr="00513E66" w:rsidRDefault="00513E66" w:rsidP="00513E66">
      <w:pPr>
        <w:spacing w:after="0" w:line="240" w:lineRule="auto"/>
        <w:ind w:left="0"/>
        <w:jc w:val="both"/>
        <w:rPr>
          <w:color w:val="auto"/>
        </w:rPr>
      </w:pPr>
    </w:p>
    <w:p w:rsidR="00513E66" w:rsidRPr="002D02E8" w:rsidRDefault="00513E66" w:rsidP="00513E66">
      <w:pPr>
        <w:spacing w:after="0" w:line="240" w:lineRule="auto"/>
        <w:ind w:left="0"/>
        <w:jc w:val="both"/>
        <w:rPr>
          <w:b/>
          <w:color w:val="auto"/>
        </w:rPr>
      </w:pPr>
      <w:r w:rsidRPr="002D02E8">
        <w:rPr>
          <w:b/>
          <w:i/>
          <w:color w:val="auto"/>
        </w:rPr>
        <w:t>Nove zaposlitve</w:t>
      </w:r>
      <w:r w:rsidRPr="002D02E8">
        <w:rPr>
          <w:b/>
          <w:color w:val="auto"/>
        </w:rPr>
        <w:t xml:space="preserve">: </w:t>
      </w:r>
    </w:p>
    <w:p w:rsidR="002D02E8" w:rsidRDefault="00513E66" w:rsidP="00AB5098">
      <w:pPr>
        <w:pStyle w:val="Odstavekseznama"/>
        <w:numPr>
          <w:ilvl w:val="0"/>
          <w:numId w:val="17"/>
        </w:numPr>
        <w:spacing w:after="0" w:line="240" w:lineRule="auto"/>
        <w:jc w:val="both"/>
      </w:pPr>
      <w:r w:rsidRPr="002D02E8">
        <w:t xml:space="preserve">Med letom smo 4 sodelavcem podaljšali zaposlitev za določen čas (zdravnik, laboratorijski tehnik, 2 SMS), </w:t>
      </w:r>
    </w:p>
    <w:p w:rsidR="00513E66" w:rsidRPr="002D02E8" w:rsidRDefault="00513E66" w:rsidP="00AB5098">
      <w:pPr>
        <w:pStyle w:val="Odstavekseznama"/>
        <w:numPr>
          <w:ilvl w:val="0"/>
          <w:numId w:val="17"/>
        </w:numPr>
        <w:spacing w:after="0" w:line="240" w:lineRule="auto"/>
        <w:jc w:val="both"/>
      </w:pPr>
      <w:r w:rsidRPr="002D02E8">
        <w:t xml:space="preserve">na novo pa smo zaposlili 8 sodelavcev (zdravnika brez specializacije v okrepljeni ambulanti, zobozdravnico, 2 SMS, receptorja, finančno računovodskega delavca, DMS, pripravnika – zdravstveni tehnik). </w:t>
      </w:r>
    </w:p>
    <w:p w:rsidR="00513E66" w:rsidRPr="00513E66" w:rsidRDefault="00513E66" w:rsidP="00513E66">
      <w:pPr>
        <w:spacing w:after="0" w:line="240" w:lineRule="auto"/>
        <w:ind w:left="0"/>
        <w:jc w:val="both"/>
        <w:rPr>
          <w:color w:val="auto"/>
        </w:rPr>
      </w:pPr>
      <w:r w:rsidRPr="00513E66">
        <w:rPr>
          <w:color w:val="auto"/>
        </w:rPr>
        <w:t xml:space="preserve"> </w:t>
      </w:r>
    </w:p>
    <w:p w:rsidR="00513E66" w:rsidRPr="00513E66" w:rsidRDefault="00513E66" w:rsidP="00513E66">
      <w:pPr>
        <w:spacing w:after="0" w:line="240" w:lineRule="auto"/>
        <w:ind w:left="0"/>
        <w:jc w:val="both"/>
        <w:rPr>
          <w:color w:val="auto"/>
        </w:rPr>
      </w:pPr>
      <w:r w:rsidRPr="00513E66">
        <w:rPr>
          <w:color w:val="auto"/>
        </w:rPr>
        <w:t xml:space="preserve">Od zaposlenih je 53 žensk in 19 moških. </w:t>
      </w:r>
    </w:p>
    <w:p w:rsidR="00513E66" w:rsidRPr="00513E66" w:rsidRDefault="00513E66" w:rsidP="00513E66">
      <w:pPr>
        <w:spacing w:after="0" w:line="240" w:lineRule="auto"/>
        <w:ind w:left="0"/>
        <w:rPr>
          <w:color w:val="auto"/>
        </w:rPr>
      </w:pPr>
      <w:r w:rsidRPr="00513E66">
        <w:rPr>
          <w:color w:val="auto"/>
        </w:rPr>
        <w:t xml:space="preserve"> </w:t>
      </w:r>
    </w:p>
    <w:p w:rsidR="00513E66" w:rsidRPr="00513E66" w:rsidRDefault="00513E66" w:rsidP="00513E66">
      <w:pPr>
        <w:spacing w:after="0" w:line="240" w:lineRule="auto"/>
        <w:ind w:left="0"/>
        <w:jc w:val="both"/>
        <w:rPr>
          <w:color w:val="auto"/>
        </w:rPr>
      </w:pPr>
      <w:r w:rsidRPr="00513E66">
        <w:rPr>
          <w:color w:val="auto"/>
        </w:rPr>
        <w:t xml:space="preserve">Od skupnega števila zaposlenih je 64 zdravstvenih (88,90 %) in 8 ne zdravstvenih delavcev (11,10%). </w:t>
      </w:r>
    </w:p>
    <w:p w:rsidR="00513E66" w:rsidRPr="00513E66" w:rsidRDefault="00513E66" w:rsidP="00513E66">
      <w:pPr>
        <w:spacing w:after="0" w:line="240" w:lineRule="auto"/>
        <w:ind w:left="0"/>
        <w:jc w:val="both"/>
        <w:rPr>
          <w:color w:val="auto"/>
        </w:rPr>
      </w:pPr>
      <w:r w:rsidRPr="00513E66">
        <w:rPr>
          <w:color w:val="auto"/>
        </w:rPr>
        <w:t xml:space="preserve"> </w:t>
      </w:r>
    </w:p>
    <w:p w:rsidR="00513E66" w:rsidRPr="00513E66" w:rsidRDefault="00513E66" w:rsidP="00513E66">
      <w:pPr>
        <w:spacing w:after="0" w:line="240" w:lineRule="auto"/>
        <w:ind w:left="0"/>
        <w:jc w:val="both"/>
        <w:rPr>
          <w:color w:val="auto"/>
        </w:rPr>
      </w:pPr>
      <w:r w:rsidRPr="00513E66">
        <w:rPr>
          <w:color w:val="auto"/>
        </w:rPr>
        <w:t xml:space="preserve">Po </w:t>
      </w:r>
      <w:proofErr w:type="spellStart"/>
      <w:r w:rsidRPr="00513E66">
        <w:rPr>
          <w:i/>
          <w:color w:val="auto"/>
        </w:rPr>
        <w:t>podjemnih</w:t>
      </w:r>
      <w:proofErr w:type="spellEnd"/>
      <w:r w:rsidRPr="00513E66">
        <w:rPr>
          <w:i/>
          <w:color w:val="auto"/>
        </w:rPr>
        <w:t xml:space="preserve"> pogodbah</w:t>
      </w:r>
      <w:r w:rsidRPr="00513E66">
        <w:rPr>
          <w:color w:val="auto"/>
        </w:rPr>
        <w:t xml:space="preserve"> in drugih pogodbah je med letom občasno sodelovalo 14 zunanjih sodelavcev (specialist ortoped, dežurstva, Center za zdravljenje odvisnosti, DMDPŠ, nadzor laboratorija, občasna nadomeščanja, sodelovanje pri preventivi in vzgoji). </w:t>
      </w:r>
    </w:p>
    <w:p w:rsidR="00513E66" w:rsidRPr="00513E66" w:rsidRDefault="00513E66" w:rsidP="00513E66">
      <w:pPr>
        <w:spacing w:after="0" w:line="240" w:lineRule="auto"/>
        <w:ind w:left="0"/>
        <w:jc w:val="both"/>
        <w:rPr>
          <w:color w:val="auto"/>
        </w:rPr>
      </w:pPr>
      <w:r w:rsidRPr="00513E66">
        <w:rPr>
          <w:color w:val="auto"/>
        </w:rPr>
        <w:br/>
        <w:t>V letu 2015 je pri nas tako opravljalo prakso in klinične vaje 9 dijakov in študentov.</w:t>
      </w:r>
    </w:p>
    <w:p w:rsidR="00513E66" w:rsidRPr="00513E66" w:rsidRDefault="00513E66" w:rsidP="00513E66">
      <w:pPr>
        <w:spacing w:after="0" w:line="240" w:lineRule="auto"/>
        <w:ind w:left="0"/>
        <w:jc w:val="both"/>
        <w:rPr>
          <w:rFonts w:cs="Times New Roman"/>
          <w:color w:val="auto"/>
        </w:rPr>
      </w:pPr>
    </w:p>
    <w:p w:rsidR="00513E66" w:rsidRPr="00513E66" w:rsidRDefault="002D02E8" w:rsidP="00513E66">
      <w:pPr>
        <w:pStyle w:val="Default"/>
        <w:jc w:val="both"/>
        <w:rPr>
          <w:rFonts w:ascii="Verdana" w:hAnsi="Verdana" w:cs="Times New Roman"/>
          <w:color w:val="auto"/>
          <w:sz w:val="22"/>
          <w:szCs w:val="22"/>
        </w:rPr>
      </w:pPr>
      <w:r>
        <w:rPr>
          <w:rFonts w:ascii="Verdana" w:hAnsi="Verdana" w:cs="Times New Roman"/>
          <w:color w:val="auto"/>
          <w:sz w:val="22"/>
          <w:szCs w:val="22"/>
        </w:rPr>
        <w:tab/>
      </w:r>
      <w:r w:rsidR="00513E66" w:rsidRPr="00513E66">
        <w:rPr>
          <w:rFonts w:ascii="Verdana" w:hAnsi="Verdana" w:cs="Times New Roman"/>
          <w:color w:val="auto"/>
          <w:sz w:val="22"/>
          <w:szCs w:val="22"/>
        </w:rPr>
        <w:t xml:space="preserve">Ker strmimo k zdravi hierarhiji med zaposlenimi in ker se zavedamo, da delo s pacienti, svojci in hudo bolnimi terja popolno psihofizično kondicijo kakor zgodnejšo prepoznavo prvih kazalnikov </w:t>
      </w:r>
      <w:proofErr w:type="spellStart"/>
      <w:r w:rsidR="00513E66" w:rsidRPr="00513E66">
        <w:rPr>
          <w:rFonts w:ascii="Verdana" w:hAnsi="Verdana" w:cs="Times New Roman"/>
          <w:color w:val="auto"/>
          <w:sz w:val="22"/>
          <w:szCs w:val="22"/>
        </w:rPr>
        <w:t>izgorelosti</w:t>
      </w:r>
      <w:proofErr w:type="spellEnd"/>
      <w:r w:rsidR="00513E66" w:rsidRPr="00513E66">
        <w:rPr>
          <w:rFonts w:ascii="Verdana" w:hAnsi="Verdana" w:cs="Times New Roman"/>
          <w:color w:val="auto"/>
          <w:sz w:val="22"/>
          <w:szCs w:val="22"/>
        </w:rPr>
        <w:t xml:space="preserve"> med zaposlenimi, smo uvedli na to temo novost leta 2015: </w:t>
      </w:r>
      <w:proofErr w:type="spellStart"/>
      <w:r w:rsidR="00513E66" w:rsidRPr="00513E66">
        <w:rPr>
          <w:rFonts w:ascii="Verdana" w:hAnsi="Verdana" w:cs="Times New Roman"/>
          <w:color w:val="auto"/>
          <w:sz w:val="22"/>
          <w:szCs w:val="22"/>
        </w:rPr>
        <w:t>supervizijska</w:t>
      </w:r>
      <w:proofErr w:type="spellEnd"/>
      <w:r w:rsidR="00513E66" w:rsidRPr="00513E66">
        <w:rPr>
          <w:rFonts w:ascii="Verdana" w:hAnsi="Verdana" w:cs="Times New Roman"/>
          <w:color w:val="auto"/>
          <w:sz w:val="22"/>
          <w:szCs w:val="22"/>
        </w:rPr>
        <w:t xml:space="preserve"> srečanja zdravnikov zaposlenih v Zdravstvenem domu z domačo psihoterapevtko. Tovrstna srečanja, ki jih prirejamo enkrat mesečno, so dobrodošla prevetritev in utrditev medosebnih odnosov.</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28386F" w:rsidRPr="00513E66" w:rsidRDefault="00513E66" w:rsidP="00A310CF">
      <w:pPr>
        <w:spacing w:after="0" w:line="240" w:lineRule="auto"/>
        <w:ind w:left="0"/>
        <w:jc w:val="both"/>
        <w:rPr>
          <w:rFonts w:cs="Times New Roman"/>
          <w:color w:val="auto"/>
        </w:rPr>
      </w:pPr>
      <w:r w:rsidRPr="00513E66">
        <w:rPr>
          <w:rFonts w:cs="Times New Roman"/>
          <w:b/>
          <w:color w:val="auto"/>
        </w:rPr>
        <w:t>Kadrovska struktura, izobrazbena struktura  in gibanje zaposlenih</w:t>
      </w:r>
      <w:r w:rsidRPr="00513E66">
        <w:rPr>
          <w:rFonts w:cs="Times New Roman"/>
          <w:color w:val="auto"/>
        </w:rPr>
        <w:t xml:space="preserve"> je razvidna v nadaljevanju iz </w:t>
      </w:r>
      <w:r w:rsidRPr="00513E66">
        <w:rPr>
          <w:rFonts w:cs="Times New Roman"/>
          <w:i/>
          <w:color w:val="auto"/>
        </w:rPr>
        <w:t xml:space="preserve">tabele 5: </w:t>
      </w:r>
      <w:r w:rsidRPr="00513E66">
        <w:rPr>
          <w:rFonts w:cs="Times New Roman"/>
          <w:b/>
          <w:color w:val="auto"/>
        </w:rPr>
        <w:t>Pregled zaposlenih na dan 31.12.2015</w:t>
      </w:r>
      <w:r w:rsidR="00A310CF">
        <w:rPr>
          <w:rFonts w:cs="Times New Roman"/>
          <w:color w:val="auto"/>
        </w:rPr>
        <w:t>.</w:t>
      </w:r>
    </w:p>
    <w:p w:rsidR="00513E66" w:rsidRPr="00513E66" w:rsidRDefault="00513E66" w:rsidP="00513E66">
      <w:pPr>
        <w:spacing w:after="0" w:line="240" w:lineRule="auto"/>
        <w:ind w:left="0"/>
        <w:jc w:val="both"/>
        <w:rPr>
          <w:rFonts w:eastAsia="Times New Roman" w:cs="Times New Roman"/>
          <w:bCs/>
          <w:color w:val="auto"/>
        </w:rPr>
      </w:pPr>
      <w:r w:rsidRPr="00513E66">
        <w:rPr>
          <w:rFonts w:eastAsia="Times New Roman" w:cs="Times New Roman"/>
          <w:bCs/>
          <w:noProof/>
          <w:color w:val="auto"/>
        </w:rPr>
        <w:lastRenderedPageBreak/>
        <w:drawing>
          <wp:inline distT="0" distB="0" distL="0" distR="0">
            <wp:extent cx="6725552" cy="4796286"/>
            <wp:effectExtent l="19050" t="0" r="0" b="0"/>
            <wp:docPr id="5" name="Slika 5" descr="Tabela zaposleni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a zaposlenih 2015"/>
                    <pic:cNvPicPr>
                      <a:picLocks noChangeAspect="1" noChangeArrowheads="1"/>
                    </pic:cNvPicPr>
                  </pic:nvPicPr>
                  <pic:blipFill>
                    <a:blip r:embed="rId16" cstate="print"/>
                    <a:srcRect/>
                    <a:stretch>
                      <a:fillRect/>
                    </a:stretch>
                  </pic:blipFill>
                  <pic:spPr bwMode="auto">
                    <a:xfrm>
                      <a:off x="0" y="0"/>
                      <a:ext cx="6725395" cy="4796174"/>
                    </a:xfrm>
                    <a:prstGeom prst="rect">
                      <a:avLst/>
                    </a:prstGeom>
                    <a:noFill/>
                    <a:ln w="9525">
                      <a:noFill/>
                      <a:miter lim="800000"/>
                      <a:headEnd/>
                      <a:tailEnd/>
                    </a:ln>
                  </pic:spPr>
                </pic:pic>
              </a:graphicData>
            </a:graphic>
          </wp:inline>
        </w:drawing>
      </w:r>
    </w:p>
    <w:p w:rsidR="00513E66" w:rsidRPr="00513E66" w:rsidRDefault="00513E66" w:rsidP="00513E66">
      <w:pPr>
        <w:spacing w:after="0" w:line="240" w:lineRule="auto"/>
        <w:ind w:left="0"/>
        <w:jc w:val="both"/>
        <w:rPr>
          <w:rFonts w:eastAsia="Times New Roman" w:cs="Times New Roman"/>
          <w:bCs/>
          <w:color w:val="auto"/>
        </w:rPr>
      </w:pPr>
    </w:p>
    <w:p w:rsidR="00513E66" w:rsidRPr="00513E66" w:rsidRDefault="00513E66" w:rsidP="00513E66">
      <w:pPr>
        <w:spacing w:after="0" w:line="240" w:lineRule="auto"/>
        <w:ind w:left="0"/>
        <w:jc w:val="both"/>
        <w:rPr>
          <w:rFonts w:eastAsia="Times New Roman" w:cs="Times New Roman"/>
          <w:bCs/>
          <w:color w:val="auto"/>
        </w:rPr>
      </w:pPr>
    </w:p>
    <w:p w:rsidR="00513E66" w:rsidRPr="00513E66" w:rsidRDefault="00513E66" w:rsidP="00513E66">
      <w:pPr>
        <w:spacing w:after="0" w:line="240" w:lineRule="auto"/>
        <w:ind w:left="0"/>
        <w:jc w:val="both"/>
        <w:rPr>
          <w:rFonts w:eastAsia="Times New Roman" w:cs="Times New Roman"/>
          <w:bCs/>
          <w:color w:val="auto"/>
        </w:rPr>
      </w:pPr>
    </w:p>
    <w:p w:rsidR="00513E66" w:rsidRPr="00513E66" w:rsidRDefault="00513E66" w:rsidP="00513E66">
      <w:pPr>
        <w:spacing w:after="0" w:line="240" w:lineRule="auto"/>
        <w:ind w:left="0"/>
        <w:jc w:val="both"/>
        <w:rPr>
          <w:rFonts w:eastAsia="Times New Roman" w:cs="Times New Roman"/>
          <w:bCs/>
          <w:color w:val="auto"/>
        </w:rPr>
      </w:pPr>
    </w:p>
    <w:p w:rsidR="00513E66" w:rsidRDefault="00513E66" w:rsidP="00513E66">
      <w:pPr>
        <w:spacing w:after="0" w:line="240" w:lineRule="auto"/>
        <w:ind w:left="0" w:hanging="11"/>
        <w:jc w:val="both"/>
        <w:rPr>
          <w:rFonts w:cs="Times New Roman"/>
          <w:b/>
          <w:color w:val="auto"/>
        </w:rPr>
      </w:pPr>
      <w:r w:rsidRPr="00513E66">
        <w:rPr>
          <w:rFonts w:cs="Times New Roman"/>
          <w:b/>
          <w:color w:val="auto"/>
        </w:rPr>
        <w:br w:type="page"/>
      </w:r>
      <w:r w:rsidRPr="00513E66">
        <w:rPr>
          <w:rFonts w:cs="Times New Roman"/>
          <w:b/>
          <w:color w:val="auto"/>
        </w:rPr>
        <w:lastRenderedPageBreak/>
        <w:t>Tabela 6. Analiza odsotnosti iz dela 2015</w:t>
      </w:r>
    </w:p>
    <w:p w:rsidR="0029351A" w:rsidRDefault="0029351A" w:rsidP="00513E66">
      <w:pPr>
        <w:spacing w:after="0" w:line="240" w:lineRule="auto"/>
        <w:ind w:left="0" w:hanging="11"/>
        <w:jc w:val="both"/>
        <w:rPr>
          <w:rFonts w:cs="Times New Roman"/>
          <w:b/>
          <w:color w:val="auto"/>
        </w:rPr>
      </w:pPr>
    </w:p>
    <w:tbl>
      <w:tblPr>
        <w:tblW w:w="10320" w:type="dxa"/>
        <w:tblInd w:w="56" w:type="dxa"/>
        <w:tblCellMar>
          <w:left w:w="70" w:type="dxa"/>
          <w:right w:w="70" w:type="dxa"/>
        </w:tblCellMar>
        <w:tblLook w:val="04A0"/>
      </w:tblPr>
      <w:tblGrid>
        <w:gridCol w:w="3880"/>
        <w:gridCol w:w="1540"/>
        <w:gridCol w:w="1200"/>
        <w:gridCol w:w="1300"/>
        <w:gridCol w:w="1200"/>
        <w:gridCol w:w="1200"/>
      </w:tblGrid>
      <w:tr w:rsidR="00207C00" w:rsidRPr="00207C00" w:rsidTr="00207C00">
        <w:trPr>
          <w:trHeight w:val="480"/>
        </w:trPr>
        <w:tc>
          <w:tcPr>
            <w:tcW w:w="3880" w:type="dxa"/>
            <w:tcBorders>
              <w:top w:val="single" w:sz="8" w:space="0" w:color="auto"/>
              <w:left w:val="single" w:sz="8" w:space="0" w:color="auto"/>
              <w:bottom w:val="nil"/>
              <w:right w:val="nil"/>
            </w:tcBorders>
            <w:shd w:val="clear" w:color="auto" w:fill="BFBFBF" w:themeFill="background1" w:themeFillShade="BF"/>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 xml:space="preserve">OBLIKE DELA IN ODSOTNOSTI  </w:t>
            </w: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SKUPAJ URE</w:t>
            </w:r>
          </w:p>
        </w:tc>
        <w:tc>
          <w:tcPr>
            <w:tcW w:w="1200" w:type="dxa"/>
            <w:tcBorders>
              <w:top w:val="single" w:sz="8" w:space="0" w:color="auto"/>
              <w:left w:val="single" w:sz="4" w:space="0" w:color="auto"/>
              <w:bottom w:val="single" w:sz="8" w:space="0" w:color="auto"/>
              <w:right w:val="single" w:sz="4"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Delež v vseh urah</w:t>
            </w:r>
          </w:p>
        </w:tc>
        <w:tc>
          <w:tcPr>
            <w:tcW w:w="130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SKUPAJ URE</w:t>
            </w:r>
          </w:p>
        </w:tc>
        <w:tc>
          <w:tcPr>
            <w:tcW w:w="1200" w:type="dxa"/>
            <w:tcBorders>
              <w:top w:val="single" w:sz="8" w:space="0" w:color="auto"/>
              <w:left w:val="nil"/>
              <w:bottom w:val="single" w:sz="8"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Delež v vseh urah</w:t>
            </w:r>
          </w:p>
        </w:tc>
        <w:tc>
          <w:tcPr>
            <w:tcW w:w="1200" w:type="dxa"/>
            <w:tcBorders>
              <w:top w:val="single" w:sz="8" w:space="0" w:color="auto"/>
              <w:left w:val="nil"/>
              <w:bottom w:val="single" w:sz="8"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 xml:space="preserve">INDEKS    </w:t>
            </w:r>
          </w:p>
        </w:tc>
      </w:tr>
      <w:tr w:rsidR="00207C00" w:rsidRPr="00207C00" w:rsidTr="00207C00">
        <w:trPr>
          <w:trHeight w:val="315"/>
        </w:trPr>
        <w:tc>
          <w:tcPr>
            <w:tcW w:w="3880" w:type="dxa"/>
            <w:tcBorders>
              <w:top w:val="single" w:sz="8" w:space="0" w:color="auto"/>
              <w:left w:val="single" w:sz="8" w:space="0" w:color="auto"/>
              <w:bottom w:val="single" w:sz="4"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color w:val="auto"/>
                <w:sz w:val="18"/>
                <w:szCs w:val="18"/>
              </w:rPr>
            </w:pPr>
            <w:r w:rsidRPr="00207C00">
              <w:rPr>
                <w:rFonts w:eastAsia="Times New Roman" w:cs="Times New Roman"/>
                <w:color w:val="auto"/>
                <w:sz w:val="18"/>
                <w:szCs w:val="18"/>
              </w:rPr>
              <w:t> </w:t>
            </w:r>
          </w:p>
        </w:tc>
        <w:tc>
          <w:tcPr>
            <w:tcW w:w="1540" w:type="dxa"/>
            <w:tcBorders>
              <w:top w:val="nil"/>
              <w:left w:val="nil"/>
              <w:bottom w:val="single" w:sz="4"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L.</w:t>
            </w:r>
            <w:r w:rsidR="00E26182">
              <w:rPr>
                <w:rFonts w:eastAsia="Times New Roman" w:cs="Times New Roman"/>
                <w:b/>
                <w:bCs/>
                <w:color w:val="auto"/>
                <w:sz w:val="18"/>
                <w:szCs w:val="18"/>
              </w:rPr>
              <w:t xml:space="preserve"> </w:t>
            </w:r>
            <w:r w:rsidRPr="00207C00">
              <w:rPr>
                <w:rFonts w:eastAsia="Times New Roman" w:cs="Times New Roman"/>
                <w:b/>
                <w:bCs/>
                <w:color w:val="auto"/>
                <w:sz w:val="18"/>
                <w:szCs w:val="18"/>
              </w:rPr>
              <w:t>2014</w:t>
            </w:r>
          </w:p>
        </w:tc>
        <w:tc>
          <w:tcPr>
            <w:tcW w:w="1200" w:type="dxa"/>
            <w:tcBorders>
              <w:top w:val="nil"/>
              <w:left w:val="single" w:sz="4" w:space="0" w:color="auto"/>
              <w:bottom w:val="single" w:sz="4" w:space="0" w:color="auto"/>
              <w:right w:val="single" w:sz="4"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L-14</w:t>
            </w:r>
          </w:p>
        </w:tc>
        <w:tc>
          <w:tcPr>
            <w:tcW w:w="1300" w:type="dxa"/>
            <w:tcBorders>
              <w:top w:val="nil"/>
              <w:left w:val="nil"/>
              <w:bottom w:val="single" w:sz="4"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L.</w:t>
            </w:r>
            <w:r w:rsidR="00E26182">
              <w:rPr>
                <w:rFonts w:eastAsia="Times New Roman" w:cs="Times New Roman"/>
                <w:b/>
                <w:bCs/>
                <w:color w:val="auto"/>
                <w:sz w:val="18"/>
                <w:szCs w:val="18"/>
              </w:rPr>
              <w:t xml:space="preserve"> </w:t>
            </w:r>
            <w:r w:rsidRPr="00207C00">
              <w:rPr>
                <w:rFonts w:eastAsia="Times New Roman" w:cs="Times New Roman"/>
                <w:b/>
                <w:bCs/>
                <w:color w:val="auto"/>
                <w:sz w:val="18"/>
                <w:szCs w:val="18"/>
              </w:rPr>
              <w:t>2015</w:t>
            </w:r>
          </w:p>
        </w:tc>
        <w:tc>
          <w:tcPr>
            <w:tcW w:w="1200" w:type="dxa"/>
            <w:tcBorders>
              <w:top w:val="nil"/>
              <w:left w:val="nil"/>
              <w:bottom w:val="single" w:sz="4"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L.</w:t>
            </w:r>
            <w:r w:rsidR="00E26182">
              <w:rPr>
                <w:rFonts w:eastAsia="Times New Roman" w:cs="Times New Roman"/>
                <w:b/>
                <w:bCs/>
                <w:color w:val="auto"/>
                <w:sz w:val="18"/>
                <w:szCs w:val="18"/>
              </w:rPr>
              <w:t xml:space="preserve"> </w:t>
            </w:r>
            <w:r w:rsidRPr="00207C00">
              <w:rPr>
                <w:rFonts w:eastAsia="Times New Roman" w:cs="Times New Roman"/>
                <w:b/>
                <w:bCs/>
                <w:color w:val="auto"/>
                <w:sz w:val="18"/>
                <w:szCs w:val="18"/>
              </w:rPr>
              <w:t>15</w:t>
            </w:r>
          </w:p>
        </w:tc>
        <w:tc>
          <w:tcPr>
            <w:tcW w:w="1200" w:type="dxa"/>
            <w:tcBorders>
              <w:top w:val="nil"/>
              <w:left w:val="nil"/>
              <w:bottom w:val="single" w:sz="4" w:space="0" w:color="auto"/>
              <w:right w:val="single" w:sz="8" w:space="0" w:color="auto"/>
            </w:tcBorders>
            <w:shd w:val="clear" w:color="auto" w:fill="BFBFBF" w:themeFill="background1" w:themeFillShade="BF"/>
            <w:hideMark/>
          </w:tcPr>
          <w:p w:rsidR="00207C00" w:rsidRPr="00207C00" w:rsidRDefault="00207C00" w:rsidP="00207C00">
            <w:pPr>
              <w:spacing w:after="0" w:line="240" w:lineRule="auto"/>
              <w:ind w:left="0" w:firstLine="0"/>
              <w:jc w:val="center"/>
              <w:rPr>
                <w:rFonts w:eastAsia="Times New Roman" w:cs="Times New Roman"/>
                <w:b/>
                <w:bCs/>
                <w:color w:val="auto"/>
                <w:sz w:val="18"/>
                <w:szCs w:val="18"/>
              </w:rPr>
            </w:pPr>
            <w:r w:rsidRPr="00207C00">
              <w:rPr>
                <w:rFonts w:eastAsia="Times New Roman" w:cs="Times New Roman"/>
                <w:b/>
                <w:bCs/>
                <w:color w:val="auto"/>
                <w:sz w:val="18"/>
                <w:szCs w:val="18"/>
              </w:rPr>
              <w:t>15/14</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Redno delo (A)</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110.958</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73,10</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112.047</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74,69</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100,98</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Nadurno delo ( E )</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2.710</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1,79</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2.819</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1,88</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104,00</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Dežurstvo ( O )</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1.261</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0,83</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1.571</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1,05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124,58</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E26182" w:rsidP="00207C00">
            <w:pPr>
              <w:spacing w:after="0" w:line="240" w:lineRule="auto"/>
              <w:ind w:left="0" w:firstLine="0"/>
              <w:rPr>
                <w:rFonts w:eastAsia="Times New Roman" w:cs="Times New Roman"/>
                <w:color w:val="auto"/>
                <w:sz w:val="18"/>
                <w:szCs w:val="18"/>
              </w:rPr>
            </w:pPr>
            <w:proofErr w:type="spellStart"/>
            <w:r>
              <w:rPr>
                <w:rFonts w:eastAsia="Times New Roman" w:cs="Times New Roman"/>
                <w:color w:val="auto"/>
                <w:sz w:val="18"/>
                <w:szCs w:val="18"/>
              </w:rPr>
              <w:t>Pripr</w:t>
            </w:r>
            <w:proofErr w:type="spellEnd"/>
            <w:r>
              <w:rPr>
                <w:rFonts w:eastAsia="Times New Roman" w:cs="Times New Roman"/>
                <w:color w:val="auto"/>
                <w:sz w:val="18"/>
                <w:szCs w:val="18"/>
              </w:rPr>
              <w:t>.</w:t>
            </w:r>
            <w:proofErr w:type="spellStart"/>
            <w:r>
              <w:rPr>
                <w:rFonts w:eastAsia="Times New Roman" w:cs="Times New Roman"/>
                <w:color w:val="auto"/>
                <w:sz w:val="18"/>
                <w:szCs w:val="18"/>
              </w:rPr>
              <w:t>neef</w:t>
            </w:r>
            <w:proofErr w:type="spellEnd"/>
            <w:r>
              <w:rPr>
                <w:rFonts w:eastAsia="Times New Roman" w:cs="Times New Roman"/>
                <w:color w:val="auto"/>
                <w:sz w:val="18"/>
                <w:szCs w:val="18"/>
              </w:rPr>
              <w:t>.(ni v s</w:t>
            </w:r>
            <w:r w:rsidR="00207C00" w:rsidRPr="00207C00">
              <w:rPr>
                <w:rFonts w:eastAsia="Times New Roman" w:cs="Times New Roman"/>
                <w:color w:val="auto"/>
                <w:sz w:val="18"/>
                <w:szCs w:val="18"/>
              </w:rPr>
              <w:t>eštevku)</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5.152</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3,39</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4.858</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3,24</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94,29</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A.</w:t>
            </w:r>
            <w:r w:rsidR="00E26182">
              <w:rPr>
                <w:rFonts w:eastAsia="Times New Roman" w:cs="Times New Roman"/>
                <w:b/>
                <w:bCs/>
                <w:color w:val="auto"/>
                <w:sz w:val="18"/>
                <w:szCs w:val="18"/>
              </w:rPr>
              <w:t xml:space="preserve"> </w:t>
            </w:r>
            <w:r w:rsidRPr="00207C00">
              <w:rPr>
                <w:rFonts w:eastAsia="Times New Roman" w:cs="Times New Roman"/>
                <w:b/>
                <w:bCs/>
                <w:color w:val="auto"/>
                <w:sz w:val="18"/>
                <w:szCs w:val="18"/>
              </w:rPr>
              <w:t xml:space="preserve">SKUPAJ DELO-brez </w:t>
            </w:r>
            <w:proofErr w:type="spellStart"/>
            <w:r w:rsidRPr="00207C00">
              <w:rPr>
                <w:rFonts w:eastAsia="Times New Roman" w:cs="Times New Roman"/>
                <w:b/>
                <w:bCs/>
                <w:color w:val="auto"/>
                <w:sz w:val="18"/>
                <w:szCs w:val="18"/>
              </w:rPr>
              <w:t>pripravlj</w:t>
            </w:r>
            <w:proofErr w:type="spellEnd"/>
            <w:r w:rsidRPr="00207C00">
              <w:rPr>
                <w:rFonts w:eastAsia="Times New Roman" w:cs="Times New Roman"/>
                <w:b/>
                <w:bCs/>
                <w:color w:val="auto"/>
                <w:sz w:val="18"/>
                <w:szCs w:val="18"/>
              </w:rPr>
              <w:t>.</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114.929</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75,72</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116.437</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77,62</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101,31</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Državni </w:t>
            </w:r>
            <w:proofErr w:type="spellStart"/>
            <w:r w:rsidRPr="00207C00">
              <w:rPr>
                <w:rFonts w:eastAsia="Times New Roman" w:cs="Times New Roman"/>
                <w:color w:val="auto"/>
                <w:sz w:val="18"/>
                <w:szCs w:val="18"/>
              </w:rPr>
              <w:t>prazn</w:t>
            </w:r>
            <w:proofErr w:type="spellEnd"/>
            <w:r w:rsidRPr="00207C00">
              <w:rPr>
                <w:rFonts w:eastAsia="Times New Roman" w:cs="Times New Roman"/>
                <w:color w:val="auto"/>
                <w:sz w:val="18"/>
                <w:szCs w:val="18"/>
              </w:rPr>
              <w:t>. (B1)</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4.113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2,71</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2.683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1,79</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65,23</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Letni dopust (B2)</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18.360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12,10</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16.976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11,32</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92,46</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Izredni dopust (B3)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220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186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84,55</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Študij.</w:t>
            </w:r>
            <w:proofErr w:type="spellStart"/>
            <w:r w:rsidRPr="00207C00">
              <w:rPr>
                <w:rFonts w:eastAsia="Times New Roman" w:cs="Times New Roman"/>
                <w:color w:val="auto"/>
                <w:sz w:val="18"/>
                <w:szCs w:val="18"/>
              </w:rPr>
              <w:t>dop</w:t>
            </w:r>
            <w:proofErr w:type="spellEnd"/>
            <w:r w:rsidRPr="00207C00">
              <w:rPr>
                <w:rFonts w:eastAsia="Times New Roman" w:cs="Times New Roman"/>
                <w:color w:val="auto"/>
                <w:sz w:val="18"/>
                <w:szCs w:val="18"/>
              </w:rPr>
              <w:t>. (B4)</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160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0,11</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216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0,14</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135,00</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Strokovno </w:t>
            </w:r>
            <w:proofErr w:type="spellStart"/>
            <w:r w:rsidRPr="00207C00">
              <w:rPr>
                <w:rFonts w:eastAsia="Times New Roman" w:cs="Times New Roman"/>
                <w:color w:val="auto"/>
                <w:sz w:val="18"/>
                <w:szCs w:val="18"/>
              </w:rPr>
              <w:t>izobražev</w:t>
            </w:r>
            <w:proofErr w:type="spellEnd"/>
            <w:r w:rsidRPr="00207C00">
              <w:rPr>
                <w:rFonts w:eastAsia="Times New Roman" w:cs="Times New Roman"/>
                <w:color w:val="auto"/>
                <w:sz w:val="18"/>
                <w:szCs w:val="18"/>
              </w:rPr>
              <w:t>.(B5)</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1.085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0,71</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813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0,54</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74,93</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Neplačana </w:t>
            </w:r>
            <w:proofErr w:type="spellStart"/>
            <w:r w:rsidRPr="00207C00">
              <w:rPr>
                <w:rFonts w:eastAsia="Times New Roman" w:cs="Times New Roman"/>
                <w:color w:val="auto"/>
                <w:sz w:val="18"/>
                <w:szCs w:val="18"/>
              </w:rPr>
              <w:t>odsot</w:t>
            </w:r>
            <w:proofErr w:type="spellEnd"/>
            <w:r w:rsidRPr="00207C00">
              <w:rPr>
                <w:rFonts w:eastAsia="Times New Roman" w:cs="Times New Roman"/>
                <w:color w:val="auto"/>
                <w:sz w:val="18"/>
                <w:szCs w:val="18"/>
              </w:rPr>
              <w:t>, čakanje (N,   )</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0,00</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#DEL/0!</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Boleznine, </w:t>
            </w:r>
            <w:proofErr w:type="spellStart"/>
            <w:r w:rsidRPr="00207C00">
              <w:rPr>
                <w:rFonts w:eastAsia="Times New Roman" w:cs="Times New Roman"/>
                <w:color w:val="auto"/>
                <w:sz w:val="18"/>
                <w:szCs w:val="18"/>
              </w:rPr>
              <w:t>pošk</w:t>
            </w:r>
            <w:proofErr w:type="spellEnd"/>
            <w:r w:rsidRPr="00207C00">
              <w:rPr>
                <w:rFonts w:eastAsia="Times New Roman" w:cs="Times New Roman"/>
                <w:color w:val="auto"/>
                <w:sz w:val="18"/>
                <w:szCs w:val="18"/>
              </w:rPr>
              <w:t xml:space="preserve">. v breme ZD (G) </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4.277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2,82</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5.340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3,56</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124,85</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B. ODSOTNOSTI v breme ZD</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28.215</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18,59</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26.214</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17,47</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92,91</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Boleznine, </w:t>
            </w:r>
            <w:proofErr w:type="spellStart"/>
            <w:r w:rsidRPr="00207C00">
              <w:rPr>
                <w:rFonts w:eastAsia="Times New Roman" w:cs="Times New Roman"/>
                <w:color w:val="auto"/>
                <w:sz w:val="18"/>
                <w:szCs w:val="18"/>
              </w:rPr>
              <w:t>pošk</w:t>
            </w:r>
            <w:proofErr w:type="spellEnd"/>
            <w:r w:rsidRPr="00207C00">
              <w:rPr>
                <w:rFonts w:eastAsia="Times New Roman" w:cs="Times New Roman"/>
                <w:color w:val="auto"/>
                <w:sz w:val="18"/>
                <w:szCs w:val="18"/>
              </w:rPr>
              <w:t>. v breme ZZZS (H)</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3.205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2,11</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3.976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2,65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124,06</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Nega družin.</w:t>
            </w:r>
            <w:r w:rsidR="00E26182">
              <w:rPr>
                <w:rFonts w:eastAsia="Times New Roman" w:cs="Times New Roman"/>
                <w:color w:val="auto"/>
                <w:sz w:val="18"/>
                <w:szCs w:val="18"/>
              </w:rPr>
              <w:t xml:space="preserve"> </w:t>
            </w:r>
            <w:r w:rsidRPr="00207C00">
              <w:rPr>
                <w:rFonts w:eastAsia="Times New Roman" w:cs="Times New Roman"/>
                <w:color w:val="auto"/>
                <w:sz w:val="18"/>
                <w:szCs w:val="18"/>
              </w:rPr>
              <w:t>čl, spremstvo ZZZS</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663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0,44</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602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0,40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90,80</w:t>
            </w:r>
          </w:p>
        </w:tc>
      </w:tr>
      <w:tr w:rsidR="00207C00" w:rsidRPr="00207C00" w:rsidTr="00207C00">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Porodniški dopust v breme CSD (L)</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4.768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3,14</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2.784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1,86</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58,39</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xml:space="preserve">vojaške vaje, CZ, </w:t>
            </w:r>
            <w:proofErr w:type="spellStart"/>
            <w:r w:rsidRPr="00207C00">
              <w:rPr>
                <w:rFonts w:eastAsia="Times New Roman" w:cs="Times New Roman"/>
                <w:color w:val="auto"/>
                <w:sz w:val="18"/>
                <w:szCs w:val="18"/>
              </w:rPr>
              <w:t>udel</w:t>
            </w:r>
            <w:proofErr w:type="spellEnd"/>
            <w:r w:rsidRPr="00207C00">
              <w:rPr>
                <w:rFonts w:eastAsia="Times New Roman" w:cs="Times New Roman"/>
                <w:color w:val="auto"/>
                <w:sz w:val="18"/>
                <w:szCs w:val="18"/>
              </w:rPr>
              <w:t>.</w:t>
            </w:r>
            <w:r w:rsidR="00E26182">
              <w:rPr>
                <w:rFonts w:eastAsia="Times New Roman" w:cs="Times New Roman"/>
                <w:color w:val="auto"/>
                <w:sz w:val="18"/>
                <w:szCs w:val="18"/>
              </w:rPr>
              <w:t xml:space="preserve"> </w:t>
            </w:r>
            <w:r w:rsidRPr="00207C00">
              <w:rPr>
                <w:rFonts w:eastAsia="Times New Roman" w:cs="Times New Roman"/>
                <w:color w:val="auto"/>
                <w:sz w:val="18"/>
                <w:szCs w:val="18"/>
              </w:rPr>
              <w:t>na sodišču</w:t>
            </w:r>
          </w:p>
        </w:tc>
        <w:tc>
          <w:tcPr>
            <w:tcW w:w="154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0,00</w:t>
            </w:r>
          </w:p>
        </w:tc>
        <w:tc>
          <w:tcPr>
            <w:tcW w:w="1300" w:type="dxa"/>
            <w:tcBorders>
              <w:top w:val="single" w:sz="4" w:space="0" w:color="auto"/>
              <w:left w:val="nil"/>
              <w:bottom w:val="single" w:sz="4" w:space="0" w:color="auto"/>
              <w:right w:val="nil"/>
            </w:tcBorders>
            <w:shd w:val="clear" w:color="auto" w:fill="auto"/>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#DEL/0!</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C. ODSOTNOSTI  v breme drugih</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8.636</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5,69</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7.362</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4,91</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85,25</w:t>
            </w:r>
          </w:p>
        </w:tc>
      </w:tr>
      <w:tr w:rsidR="00207C00" w:rsidRPr="00207C00" w:rsidTr="00207C00">
        <w:trPr>
          <w:trHeight w:val="330"/>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SKUPAJ  VSE ODSOTN. (B+C)</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36.851</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24,28</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33.576</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22,38</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91,11</w:t>
            </w:r>
          </w:p>
        </w:tc>
      </w:tr>
      <w:tr w:rsidR="00207C00" w:rsidRPr="00207C00" w:rsidTr="00207C00">
        <w:trPr>
          <w:trHeight w:val="465"/>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 xml:space="preserve">SKUPAJ VSE URE  (A+B+C)(razen </w:t>
            </w:r>
            <w:proofErr w:type="spellStart"/>
            <w:r w:rsidRPr="00207C00">
              <w:rPr>
                <w:rFonts w:eastAsia="Times New Roman" w:cs="Times New Roman"/>
                <w:b/>
                <w:bCs/>
                <w:color w:val="auto"/>
                <w:sz w:val="18"/>
                <w:szCs w:val="18"/>
              </w:rPr>
              <w:t>prip</w:t>
            </w:r>
            <w:proofErr w:type="spellEnd"/>
            <w:r w:rsidRPr="00207C00">
              <w:rPr>
                <w:rFonts w:eastAsia="Times New Roman" w:cs="Times New Roman"/>
                <w:b/>
                <w:bCs/>
                <w:color w:val="auto"/>
                <w:sz w:val="18"/>
                <w:szCs w:val="18"/>
              </w:rPr>
              <w:t>.</w:t>
            </w:r>
            <w:r w:rsidR="00E26182">
              <w:rPr>
                <w:rFonts w:eastAsia="Times New Roman" w:cs="Times New Roman"/>
                <w:b/>
                <w:bCs/>
                <w:color w:val="auto"/>
                <w:sz w:val="18"/>
                <w:szCs w:val="18"/>
              </w:rPr>
              <w:t xml:space="preserve"> </w:t>
            </w:r>
            <w:proofErr w:type="spellStart"/>
            <w:r w:rsidRPr="00207C00">
              <w:rPr>
                <w:rFonts w:eastAsia="Times New Roman" w:cs="Times New Roman"/>
                <w:b/>
                <w:bCs/>
                <w:color w:val="auto"/>
                <w:sz w:val="18"/>
                <w:szCs w:val="18"/>
              </w:rPr>
              <w:t>neef</w:t>
            </w:r>
            <w:proofErr w:type="spellEnd"/>
            <w:r w:rsidRPr="00207C00">
              <w:rPr>
                <w:rFonts w:eastAsia="Times New Roman" w:cs="Times New Roman"/>
                <w:b/>
                <w:bCs/>
                <w:color w:val="auto"/>
                <w:sz w:val="18"/>
                <w:szCs w:val="18"/>
              </w:rPr>
              <w:t>.)</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151.780</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100,00</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150.013</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b/>
                <w:bCs/>
                <w:color w:val="auto"/>
                <w:sz w:val="18"/>
                <w:szCs w:val="18"/>
              </w:rPr>
            </w:pPr>
            <w:r w:rsidRPr="00207C00">
              <w:rPr>
                <w:rFonts w:eastAsia="Times New Roman" w:cs="Times New Roman"/>
                <w:b/>
                <w:bCs/>
                <w:color w:val="auto"/>
                <w:sz w:val="18"/>
                <w:szCs w:val="18"/>
              </w:rPr>
              <w:t>100,00</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98,84</w:t>
            </w:r>
          </w:p>
        </w:tc>
      </w:tr>
      <w:tr w:rsidR="00207C00" w:rsidRPr="00207C00" w:rsidTr="00207C00">
        <w:trPr>
          <w:trHeight w:val="315"/>
        </w:trPr>
        <w:tc>
          <w:tcPr>
            <w:tcW w:w="3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07C00" w:rsidRPr="00207C00" w:rsidRDefault="00207C00" w:rsidP="00207C00">
            <w:pPr>
              <w:spacing w:after="0" w:line="240" w:lineRule="auto"/>
              <w:ind w:left="0" w:firstLine="0"/>
              <w:rPr>
                <w:rFonts w:eastAsia="Times New Roman" w:cs="Times New Roman"/>
                <w:b/>
                <w:bCs/>
                <w:color w:val="auto"/>
                <w:sz w:val="18"/>
                <w:szCs w:val="18"/>
              </w:rPr>
            </w:pPr>
            <w:r w:rsidRPr="00207C00">
              <w:rPr>
                <w:rFonts w:eastAsia="Times New Roman" w:cs="Times New Roman"/>
                <w:b/>
                <w:bCs/>
                <w:color w:val="auto"/>
                <w:sz w:val="18"/>
                <w:szCs w:val="18"/>
              </w:rPr>
              <w:t xml:space="preserve">Število </w:t>
            </w:r>
            <w:proofErr w:type="spellStart"/>
            <w:r w:rsidRPr="00207C00">
              <w:rPr>
                <w:rFonts w:eastAsia="Times New Roman" w:cs="Times New Roman"/>
                <w:b/>
                <w:bCs/>
                <w:color w:val="auto"/>
                <w:sz w:val="18"/>
                <w:szCs w:val="18"/>
              </w:rPr>
              <w:t>zaposl</w:t>
            </w:r>
            <w:proofErr w:type="spellEnd"/>
            <w:r w:rsidRPr="00207C00">
              <w:rPr>
                <w:rFonts w:eastAsia="Times New Roman" w:cs="Times New Roman"/>
                <w:b/>
                <w:bCs/>
                <w:color w:val="auto"/>
                <w:sz w:val="18"/>
                <w:szCs w:val="18"/>
              </w:rPr>
              <w:t>.</w:t>
            </w:r>
            <w:r w:rsidR="00E26182">
              <w:rPr>
                <w:rFonts w:eastAsia="Times New Roman" w:cs="Times New Roman"/>
                <w:b/>
                <w:bCs/>
                <w:color w:val="auto"/>
                <w:sz w:val="18"/>
                <w:szCs w:val="18"/>
              </w:rPr>
              <w:t xml:space="preserve"> </w:t>
            </w:r>
            <w:r w:rsidRPr="00207C00">
              <w:rPr>
                <w:rFonts w:eastAsia="Times New Roman" w:cs="Times New Roman"/>
                <w:b/>
                <w:bCs/>
                <w:color w:val="auto"/>
                <w:sz w:val="18"/>
                <w:szCs w:val="18"/>
              </w:rPr>
              <w:t>iz ur (A.+ B.)/174</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68,56</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68,32</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207C00" w:rsidRPr="00207C00" w:rsidRDefault="00207C00" w:rsidP="00207C00">
            <w:pPr>
              <w:spacing w:after="0" w:line="240" w:lineRule="auto"/>
              <w:ind w:left="0" w:firstLine="0"/>
              <w:rPr>
                <w:rFonts w:eastAsia="Times New Roman" w:cs="Times New Roman"/>
                <w:color w:val="auto"/>
                <w:sz w:val="18"/>
                <w:szCs w:val="18"/>
              </w:rPr>
            </w:pPr>
            <w:r w:rsidRPr="00207C00">
              <w:rPr>
                <w:rFonts w:eastAsia="Times New Roman" w:cs="Times New Roman"/>
                <w:color w:val="auto"/>
                <w:sz w:val="18"/>
                <w:szCs w:val="18"/>
              </w:rPr>
              <w:t> </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207C00" w:rsidRPr="00207C00" w:rsidRDefault="00207C00" w:rsidP="00207C00">
            <w:pPr>
              <w:spacing w:after="0" w:line="240" w:lineRule="auto"/>
              <w:ind w:left="0" w:firstLine="0"/>
              <w:jc w:val="right"/>
              <w:rPr>
                <w:rFonts w:eastAsia="Times New Roman" w:cs="Times New Roman"/>
                <w:color w:val="auto"/>
                <w:sz w:val="18"/>
                <w:szCs w:val="18"/>
              </w:rPr>
            </w:pPr>
            <w:r w:rsidRPr="00207C00">
              <w:rPr>
                <w:rFonts w:eastAsia="Times New Roman" w:cs="Times New Roman"/>
                <w:color w:val="auto"/>
                <w:sz w:val="18"/>
                <w:szCs w:val="18"/>
              </w:rPr>
              <w:t>99,66</w:t>
            </w:r>
          </w:p>
        </w:tc>
      </w:tr>
    </w:tbl>
    <w:p w:rsidR="0029351A" w:rsidRDefault="0029351A" w:rsidP="00513E66">
      <w:pPr>
        <w:spacing w:after="0" w:line="240" w:lineRule="auto"/>
        <w:ind w:left="0" w:hanging="11"/>
        <w:jc w:val="both"/>
        <w:rPr>
          <w:rFonts w:cs="Times New Roman"/>
          <w:b/>
          <w:color w:val="auto"/>
        </w:rPr>
      </w:pPr>
    </w:p>
    <w:p w:rsidR="00A310CF" w:rsidRPr="00513E66" w:rsidRDefault="00A310CF" w:rsidP="00513E66">
      <w:pPr>
        <w:spacing w:after="0" w:line="240" w:lineRule="auto"/>
        <w:ind w:left="0" w:hanging="11"/>
        <w:jc w:val="both"/>
        <w:rPr>
          <w:rFonts w:cs="Times New Roman"/>
          <w:b/>
          <w:color w:val="auto"/>
        </w:rPr>
      </w:pPr>
    </w:p>
    <w:p w:rsidR="00513E66" w:rsidRPr="00513E66" w:rsidRDefault="002D02E8" w:rsidP="00513E66">
      <w:pPr>
        <w:spacing w:after="0" w:line="240" w:lineRule="auto"/>
        <w:ind w:left="0"/>
        <w:jc w:val="both"/>
        <w:rPr>
          <w:rFonts w:cs="Times New Roman"/>
          <w:color w:val="auto"/>
        </w:rPr>
      </w:pPr>
      <w:r>
        <w:rPr>
          <w:rFonts w:cs="Times New Roman"/>
          <w:b/>
          <w:color w:val="auto"/>
        </w:rPr>
        <w:tab/>
      </w:r>
      <w:r>
        <w:rPr>
          <w:rFonts w:cs="Times New Roman"/>
          <w:b/>
          <w:color w:val="auto"/>
        </w:rPr>
        <w:tab/>
      </w:r>
      <w:r w:rsidR="00513E66" w:rsidRPr="00513E66">
        <w:rPr>
          <w:rFonts w:cs="Times New Roman"/>
          <w:b/>
          <w:color w:val="auto"/>
        </w:rPr>
        <w:t>Odsotnosti z dela</w:t>
      </w:r>
      <w:r w:rsidR="00513E66" w:rsidRPr="00513E66">
        <w:rPr>
          <w:rFonts w:cs="Times New Roman"/>
          <w:color w:val="auto"/>
        </w:rPr>
        <w:t xml:space="preserve"> so sicer iz leta v leto različne in drugačne narave. Čeprav je bilo letos stanje ugodnejše, jih še vedno lahko opredelimo kot enega večjih problemov tudi v obravnavanem letu, predvsem zaradi njihove nepredvidljivosti in težav pri zagotavljanju nadomeščanja. V največji meri skušamo odsotnosti interno pokrivati, vendar je to pri istočasnem izpadu več sodelavcev v isti službi in pri daljših odsotnostih včasih neizvedljivo in prihaja tudi do kritičnih situacij, katerih logična posledica so težave pri organizaciji dela, zagotavljanju dežurstev in stalne pripravljenosti, ponekod nedoseganje plana.</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Vidno so letos narasli predvsem </w:t>
      </w:r>
      <w:r w:rsidR="00513E66" w:rsidRPr="00513E66">
        <w:rPr>
          <w:rFonts w:cs="Times New Roman"/>
          <w:i/>
          <w:color w:val="auto"/>
        </w:rPr>
        <w:t xml:space="preserve">odsotnosti zaradi </w:t>
      </w:r>
      <w:r w:rsidR="00115F46">
        <w:rPr>
          <w:rFonts w:cs="Times New Roman"/>
          <w:i/>
          <w:color w:val="auto"/>
        </w:rPr>
        <w:t>študijskega dopusta</w:t>
      </w:r>
      <w:r w:rsidR="00513E66" w:rsidRPr="00513E66">
        <w:rPr>
          <w:rFonts w:cs="Times New Roman"/>
          <w:color w:val="auto"/>
        </w:rPr>
        <w:t xml:space="preserve"> in </w:t>
      </w:r>
      <w:r w:rsidR="00513E66" w:rsidRPr="00513E66">
        <w:rPr>
          <w:rFonts w:cs="Times New Roman"/>
          <w:i/>
          <w:color w:val="auto"/>
        </w:rPr>
        <w:t>odsotnosti zaradi bolniške</w:t>
      </w:r>
      <w:r w:rsidR="00513E66" w:rsidRPr="00513E66">
        <w:rPr>
          <w:rFonts w:cs="Times New Roman"/>
          <w:color w:val="auto"/>
        </w:rPr>
        <w:t xml:space="preserve">. Na drugi strani je najbolj viden porast več </w:t>
      </w:r>
      <w:r w:rsidR="00513E66" w:rsidRPr="00513E66">
        <w:rPr>
          <w:rFonts w:cs="Times New Roman"/>
          <w:i/>
          <w:color w:val="auto"/>
        </w:rPr>
        <w:t>opravljenih ur dežurstva</w:t>
      </w:r>
      <w:r w:rsidR="00513E66" w:rsidRPr="00513E66">
        <w:rPr>
          <w:rFonts w:cs="Times New Roman"/>
          <w:color w:val="auto"/>
        </w:rPr>
        <w:t xml:space="preserve">.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Kot je razvidno iz Tabele 6, je bilo v letu 2015 iz razl</w:t>
      </w:r>
      <w:r w:rsidR="00E750DB">
        <w:rPr>
          <w:rFonts w:cs="Times New Roman"/>
          <w:color w:val="auto"/>
        </w:rPr>
        <w:t>ičnih razlogov povprečno dnevno odsotnih</w:t>
      </w:r>
      <w:r w:rsidR="00513E66" w:rsidRPr="00513E66">
        <w:rPr>
          <w:rFonts w:cs="Times New Roman"/>
          <w:color w:val="auto"/>
        </w:rPr>
        <w:t xml:space="preserve"> </w:t>
      </w:r>
      <w:r w:rsidR="00E750DB">
        <w:rPr>
          <w:rFonts w:cs="Times New Roman"/>
          <w:color w:val="auto"/>
        </w:rPr>
        <w:t xml:space="preserve">16 delavcev, kar pa je 9 % </w:t>
      </w:r>
      <w:r w:rsidR="00E750DB" w:rsidRPr="00513E66">
        <w:rPr>
          <w:rFonts w:cs="Times New Roman"/>
          <w:color w:val="auto"/>
        </w:rPr>
        <w:t>(</w:t>
      </w:r>
      <w:r w:rsidR="00E750DB">
        <w:rPr>
          <w:rFonts w:cs="Times New Roman"/>
          <w:color w:val="auto"/>
        </w:rPr>
        <w:t>ali 3275</w:t>
      </w:r>
      <w:r w:rsidR="00E750DB" w:rsidRPr="00513E66">
        <w:rPr>
          <w:rFonts w:cs="Times New Roman"/>
          <w:color w:val="auto"/>
        </w:rPr>
        <w:t xml:space="preserve"> ur</w:t>
      </w:r>
      <w:r w:rsidR="00E750DB">
        <w:rPr>
          <w:rFonts w:cs="Times New Roman"/>
          <w:color w:val="auto"/>
        </w:rPr>
        <w:t xml:space="preserve">) manj </w:t>
      </w:r>
      <w:r w:rsidR="00513E66" w:rsidRPr="00513E66">
        <w:rPr>
          <w:rFonts w:cs="Times New Roman"/>
          <w:color w:val="auto"/>
        </w:rPr>
        <w:t xml:space="preserve">kot leto prej, pa tudi večletni trend kaže upadanje odsotnosti.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8C3C1B">
        <w:rPr>
          <w:rFonts w:cs="Times New Roman"/>
          <w:color w:val="auto"/>
        </w:rPr>
        <w:t>Povprečna bruto plača</w:t>
      </w:r>
      <w:r w:rsidR="00513E66" w:rsidRPr="00513E66">
        <w:rPr>
          <w:rFonts w:cs="Times New Roman"/>
          <w:color w:val="auto"/>
        </w:rPr>
        <w:t xml:space="preserve"> </w:t>
      </w:r>
      <w:r w:rsidR="00513E66" w:rsidRPr="00513E66">
        <w:rPr>
          <w:rFonts w:cs="Times New Roman"/>
          <w:i/>
          <w:color w:val="auto"/>
        </w:rPr>
        <w:t>na zaposlenega</w:t>
      </w:r>
      <w:r w:rsidR="00513E66" w:rsidRPr="00513E66">
        <w:rPr>
          <w:rFonts w:cs="Times New Roman"/>
          <w:color w:val="auto"/>
        </w:rPr>
        <w:t xml:space="preserve"> izračunana iz ur v letu 2015 je znašala 1.822,10 EUR.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 našem zavodu skrbimo za sprotno </w:t>
      </w:r>
      <w:r w:rsidR="00513E66" w:rsidRPr="008C3C1B">
        <w:rPr>
          <w:rFonts w:cs="Times New Roman"/>
          <w:color w:val="auto"/>
        </w:rPr>
        <w:t>strokovno izpopolnjevanje</w:t>
      </w:r>
      <w:r w:rsidR="00513E66" w:rsidRPr="00513E66">
        <w:rPr>
          <w:rFonts w:cs="Times New Roman"/>
          <w:i/>
          <w:color w:val="auto"/>
        </w:rPr>
        <w:t xml:space="preserve"> </w:t>
      </w:r>
      <w:r w:rsidR="00513E66" w:rsidRPr="00513E66">
        <w:rPr>
          <w:rFonts w:cs="Times New Roman"/>
          <w:color w:val="auto"/>
        </w:rPr>
        <w:t>vseh</w:t>
      </w:r>
      <w:r w:rsidR="00513E66" w:rsidRPr="00513E66">
        <w:rPr>
          <w:rFonts w:cs="Times New Roman"/>
          <w:i/>
          <w:color w:val="auto"/>
        </w:rPr>
        <w:t xml:space="preserve"> </w:t>
      </w:r>
      <w:r w:rsidR="00513E66" w:rsidRPr="00513E66">
        <w:rPr>
          <w:rFonts w:cs="Times New Roman"/>
          <w:color w:val="auto"/>
        </w:rPr>
        <w:t xml:space="preserve">zaposlenih, ki obiskujejo strokovne seminarje in praktična usposabljanja. To področje imamo urejeno s pravilnikom. Posamezna izobraževanja odobri vodja službe in naknadno direktor zavoda. Prednost dajemo izpopolnjevanjem potrebnim za ohranitev licenc. Organiziranih je bilo tudi nekaj internih izpopolnjevanj. </w:t>
      </w:r>
      <w:r w:rsidR="00513E66" w:rsidRPr="008C3C1B">
        <w:rPr>
          <w:rFonts w:cs="Times New Roman"/>
          <w:color w:val="auto"/>
        </w:rPr>
        <w:t xml:space="preserve">Specializantka </w:t>
      </w:r>
      <w:r w:rsidR="00513E66" w:rsidRPr="00513E66">
        <w:rPr>
          <w:rFonts w:cs="Times New Roman"/>
          <w:color w:val="auto"/>
        </w:rPr>
        <w:t>družinske medicine je na kroženju. Medtem ko</w:t>
      </w:r>
      <w:r w:rsidR="00E750DB">
        <w:rPr>
          <w:rFonts w:cs="Times New Roman"/>
          <w:color w:val="auto"/>
        </w:rPr>
        <w:t xml:space="preserve"> je</w:t>
      </w:r>
      <w:r w:rsidR="00513E66" w:rsidRPr="00513E66">
        <w:rPr>
          <w:rFonts w:cs="Times New Roman"/>
          <w:color w:val="auto"/>
        </w:rPr>
        <w:t xml:space="preserve"> specializantka laboratorijske </w:t>
      </w:r>
      <w:proofErr w:type="spellStart"/>
      <w:r w:rsidR="00513E66" w:rsidRPr="00513E66">
        <w:rPr>
          <w:rFonts w:cs="Times New Roman"/>
          <w:color w:val="auto"/>
        </w:rPr>
        <w:t>pavzirala</w:t>
      </w:r>
      <w:proofErr w:type="spellEnd"/>
      <w:r w:rsidR="00513E66" w:rsidRPr="00513E66">
        <w:rPr>
          <w:rFonts w:cs="Times New Roman"/>
          <w:color w:val="auto"/>
        </w:rPr>
        <w:t xml:space="preserve"> zaradi porodniškega </w:t>
      </w:r>
      <w:proofErr w:type="spellStart"/>
      <w:r w:rsidR="00513E66" w:rsidRPr="00513E66">
        <w:rPr>
          <w:rFonts w:cs="Times New Roman"/>
          <w:color w:val="auto"/>
        </w:rPr>
        <w:t>staleža</w:t>
      </w:r>
      <w:proofErr w:type="spellEnd"/>
      <w:r w:rsidR="00513E66" w:rsidRPr="00513E66">
        <w:rPr>
          <w:rFonts w:cs="Times New Roman"/>
          <w:color w:val="auto"/>
        </w:rPr>
        <w:t xml:space="preserve">. </w:t>
      </w:r>
    </w:p>
    <w:p w:rsidR="00513E66" w:rsidRPr="00513E66" w:rsidRDefault="002D02E8" w:rsidP="00A310CF">
      <w:pPr>
        <w:spacing w:after="0" w:line="240" w:lineRule="auto"/>
        <w:ind w:left="0"/>
        <w:jc w:val="both"/>
        <w:rPr>
          <w:rFonts w:cs="Times New Roman"/>
          <w:color w:val="auto"/>
        </w:rPr>
      </w:pPr>
      <w:r>
        <w:rPr>
          <w:rFonts w:cs="Times New Roman"/>
          <w:color w:val="auto"/>
          <w:u w:val="single" w:color="000000"/>
        </w:rPr>
        <w:lastRenderedPageBreak/>
        <w:tab/>
      </w:r>
      <w:r w:rsidRPr="008C3C1B">
        <w:rPr>
          <w:rFonts w:cs="Times New Roman"/>
          <w:color w:val="auto"/>
        </w:rPr>
        <w:tab/>
      </w:r>
      <w:r w:rsidR="00513E66" w:rsidRPr="008C3C1B">
        <w:rPr>
          <w:rFonts w:cs="Times New Roman"/>
          <w:color w:val="auto"/>
        </w:rPr>
        <w:t>Dodatno se izobražujejo</w:t>
      </w:r>
      <w:r w:rsidR="00513E66" w:rsidRPr="00513E66">
        <w:rPr>
          <w:rFonts w:cs="Times New Roman"/>
          <w:color w:val="auto"/>
        </w:rPr>
        <w:t xml:space="preserve"> na višji stopnji še 2 srednje medicinski sestri: 1 za potrebe zavoda (NMP) in 1 na lastno željo in z našim soglasjem ter 1 tehnik zdravstvene nege.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Kot eden redkih zavodov imamo podaljšano pooblastilo Ministrstva za zdravje kot učni center za </w:t>
      </w:r>
      <w:r w:rsidR="00513E66" w:rsidRPr="008C3C1B">
        <w:rPr>
          <w:rFonts w:cs="Times New Roman"/>
          <w:color w:val="auto"/>
        </w:rPr>
        <w:t>izvajanje programov specializacije</w:t>
      </w:r>
      <w:r w:rsidR="00513E66" w:rsidRPr="00513E66">
        <w:rPr>
          <w:rFonts w:cs="Times New Roman"/>
          <w:color w:val="auto"/>
        </w:rPr>
        <w:t xml:space="preserve"> iz druži</w:t>
      </w:r>
      <w:r w:rsidR="008C3C1B">
        <w:rPr>
          <w:rFonts w:cs="Times New Roman"/>
          <w:color w:val="auto"/>
        </w:rPr>
        <w:t>nske medicine in imamo priznane mentorje</w:t>
      </w:r>
      <w:r w:rsidR="00513E66" w:rsidRPr="00513E66">
        <w:rPr>
          <w:rFonts w:cs="Times New Roman"/>
          <w:color w:val="auto"/>
        </w:rPr>
        <w:t xml:space="preserve"> tako, da smo imeli na kroženju specializantko.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Poslali smo vlogo za izvajanje programa specializacije iz Urgentne medicine, na odgovor še čakamo.</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Imamo tudi pooblastilo Ministrstva za zdravje za </w:t>
      </w:r>
      <w:r w:rsidR="00513E66" w:rsidRPr="00513E66">
        <w:rPr>
          <w:rFonts w:cs="Times New Roman"/>
          <w:color w:val="auto"/>
          <w:u w:val="single" w:color="000000"/>
        </w:rPr>
        <w:t>učni center za zdravstveno nego in</w:t>
      </w:r>
      <w:r w:rsidR="00513E66" w:rsidRPr="00513E66">
        <w:rPr>
          <w:rFonts w:cs="Times New Roman"/>
          <w:color w:val="auto"/>
        </w:rPr>
        <w:t xml:space="preserve"> </w:t>
      </w:r>
      <w:r w:rsidR="00513E66" w:rsidRPr="00513E66">
        <w:rPr>
          <w:rFonts w:cs="Times New Roman"/>
          <w:color w:val="auto"/>
          <w:u w:val="single" w:color="000000"/>
        </w:rPr>
        <w:t>druge zdravstvene poklice</w:t>
      </w:r>
      <w:r w:rsidR="00513E66" w:rsidRPr="00513E66">
        <w:rPr>
          <w:rFonts w:cs="Times New Roman"/>
          <w:color w:val="auto"/>
        </w:rPr>
        <w:t xml:space="preserve">, ki nam je omogočilo, da pri nas opravlja obvezno prakso več dijakov in študentov zdravstvenih in ostalih šol. V letu 2015 je pri nas tako opravljalo prakso in klinične vaje 9 dijakov in študentov. </w:t>
      </w:r>
    </w:p>
    <w:p w:rsidR="00513E66" w:rsidRPr="00513E66" w:rsidRDefault="00513E66" w:rsidP="00513E66">
      <w:pPr>
        <w:spacing w:after="0" w:line="240" w:lineRule="auto"/>
        <w:ind w:left="0"/>
      </w:pPr>
    </w:p>
    <w:p w:rsidR="002D02E8" w:rsidRDefault="002D02E8">
      <w:pPr>
        <w:spacing w:after="200" w:line="276" w:lineRule="auto"/>
        <w:ind w:left="0" w:firstLine="0"/>
      </w:pPr>
      <w:r>
        <w:br w:type="page"/>
      </w:r>
    </w:p>
    <w:p w:rsidR="00513E66" w:rsidRPr="00513E66" w:rsidRDefault="00513E66" w:rsidP="00722323">
      <w:pPr>
        <w:pStyle w:val="Naslov1"/>
      </w:pPr>
      <w:bookmarkStart w:id="43" w:name="_Toc443987834"/>
      <w:r w:rsidRPr="00513E66">
        <w:lastRenderedPageBreak/>
        <w:t>OSTALO</w:t>
      </w:r>
      <w:bookmarkEnd w:id="43"/>
      <w:r w:rsidRPr="00513E66">
        <w:t xml:space="preserve"> </w:t>
      </w:r>
    </w:p>
    <w:p w:rsidR="00513E66" w:rsidRPr="00513E66" w:rsidRDefault="00513E66" w:rsidP="00513E66">
      <w:pPr>
        <w:spacing w:after="0" w:line="240" w:lineRule="auto"/>
        <w:ind w:left="0" w:firstLine="0"/>
        <w:jc w:val="both"/>
        <w:rPr>
          <w:rFonts w:cs="Times New Roman"/>
          <w:color w:val="auto"/>
        </w:rPr>
      </w:pPr>
    </w:p>
    <w:p w:rsidR="00513E66" w:rsidRPr="00513E66" w:rsidRDefault="002D02E8" w:rsidP="00513E66">
      <w:pPr>
        <w:spacing w:after="0" w:line="240" w:lineRule="auto"/>
        <w:ind w:left="0" w:firstLine="0"/>
        <w:jc w:val="both"/>
        <w:rPr>
          <w:rFonts w:cs="Times New Roman"/>
          <w:color w:val="auto"/>
        </w:rPr>
      </w:pPr>
      <w:r>
        <w:rPr>
          <w:rFonts w:cs="Times New Roman"/>
          <w:b/>
          <w:color w:val="auto"/>
        </w:rPr>
        <w:tab/>
      </w:r>
      <w:r w:rsidR="00513E66" w:rsidRPr="008C3C1B">
        <w:rPr>
          <w:rFonts w:cs="Times New Roman"/>
          <w:color w:val="auto"/>
        </w:rPr>
        <w:t>Za kvaliteto naših zdravstvenih storitev</w:t>
      </w:r>
      <w:r w:rsidR="00513E66" w:rsidRPr="00513E66">
        <w:rPr>
          <w:rFonts w:cs="Times New Roman"/>
          <w:color w:val="auto"/>
        </w:rPr>
        <w:t xml:space="preserve"> na podlagi podatkov in glede na število pritožb in pohval pacientov lahko trdimo, da je bila ta boljša kot leto poprej. Izvedli smo </w:t>
      </w:r>
      <w:r w:rsidR="00513E66" w:rsidRPr="00513E66">
        <w:rPr>
          <w:rFonts w:cs="Times New Roman"/>
          <w:b/>
          <w:color w:val="auto"/>
        </w:rPr>
        <w:t>Anketo z oceno zadovoljstva pacientov</w:t>
      </w:r>
      <w:r w:rsidR="00513E66" w:rsidRPr="00513E66">
        <w:rPr>
          <w:rFonts w:cs="Times New Roman"/>
          <w:color w:val="auto"/>
        </w:rPr>
        <w:t xml:space="preserve"> izbranih spodaj omenjenih ambulant. Ankete ocene zaposlenih in uporabnikov zdravstvenih storitev za leto 2015 so v povprečju pokazale prav dobro oceno zadovoljstva (</w:t>
      </w:r>
      <w:r w:rsidR="00513E66" w:rsidRPr="00513E66">
        <w:rPr>
          <w:rFonts w:cs="Times New Roman"/>
          <w:b/>
          <w:color w:val="auto"/>
        </w:rPr>
        <w:t>4,3</w:t>
      </w:r>
      <w:r w:rsidR="00513E66" w:rsidRPr="00A310CF">
        <w:rPr>
          <w:rFonts w:cs="Times New Roman"/>
          <w:b/>
          <w:color w:val="auto"/>
        </w:rPr>
        <w:t>/5</w:t>
      </w:r>
      <w:r w:rsidR="00513E66" w:rsidRPr="00513E66">
        <w:rPr>
          <w:rFonts w:cs="Times New Roman"/>
          <w:color w:val="auto"/>
        </w:rPr>
        <w:t>).</w:t>
      </w:r>
    </w:p>
    <w:p w:rsidR="00513E66" w:rsidRPr="00513E66" w:rsidRDefault="00513E66" w:rsidP="00513E66">
      <w:pPr>
        <w:spacing w:after="0" w:line="240" w:lineRule="auto"/>
        <w:ind w:left="0"/>
        <w:jc w:val="both"/>
        <w:rPr>
          <w:rFonts w:cs="Times New Roman"/>
          <w:color w:val="auto"/>
        </w:rPr>
      </w:pPr>
    </w:p>
    <w:p w:rsidR="00513E66" w:rsidRPr="002D02E8" w:rsidRDefault="00E30A94" w:rsidP="00841772">
      <w:pPr>
        <w:pStyle w:val="Naslov2"/>
      </w:pPr>
      <w:bookmarkStart w:id="44" w:name="_Toc443987835"/>
      <w:r>
        <w:t>Ocena zadovoljstva pacientov</w:t>
      </w:r>
      <w:bookmarkEnd w:id="44"/>
    </w:p>
    <w:p w:rsidR="00513E66" w:rsidRPr="00513E66" w:rsidRDefault="00513E66" w:rsidP="00513E66">
      <w:pPr>
        <w:pStyle w:val="Odstavekseznama"/>
        <w:spacing w:after="0" w:line="240" w:lineRule="auto"/>
        <w:ind w:left="0"/>
        <w:jc w:val="both"/>
        <w:rPr>
          <w:rFonts w:eastAsia="Times New Roman"/>
          <w:b/>
          <w:lang w:eastAsia="sl-SI"/>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Oceno zadovoljstva pacientov smo ugotavljali z izvedbo anketiranja odjemalcev (pacientov). Podana je številčna ocena, pri čimer je 1 najnižja možna ocena in 5 najvišja.</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Tabela prikazuje zadovoljstvo pacientov po opravljenem anketiranju posameznih služb:</w:t>
      </w:r>
    </w:p>
    <w:p w:rsidR="00513E66" w:rsidRPr="00513E66" w:rsidRDefault="00513E66" w:rsidP="00513E66">
      <w:pPr>
        <w:spacing w:after="0" w:line="240" w:lineRule="auto"/>
        <w:ind w:left="0"/>
        <w:jc w:val="both"/>
        <w:rPr>
          <w:rFonts w:eastAsia="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3674"/>
      </w:tblGrid>
      <w:tr w:rsidR="00513E66" w:rsidRPr="00513E66" w:rsidTr="00A310CF">
        <w:tc>
          <w:tcPr>
            <w:tcW w:w="3623" w:type="dxa"/>
            <w:shd w:val="clear" w:color="auto" w:fill="D9D9D9" w:themeFill="background1" w:themeFillShade="D9"/>
          </w:tcPr>
          <w:p w:rsidR="00513E66" w:rsidRPr="002D02E8" w:rsidRDefault="00513E66" w:rsidP="00513E66">
            <w:pPr>
              <w:spacing w:after="0" w:line="240" w:lineRule="auto"/>
              <w:ind w:left="0"/>
              <w:jc w:val="both"/>
              <w:rPr>
                <w:rFonts w:eastAsia="Times New Roman" w:cs="Times New Roman"/>
                <w:b/>
                <w:color w:val="auto"/>
              </w:rPr>
            </w:pPr>
            <w:r w:rsidRPr="002D02E8">
              <w:rPr>
                <w:rFonts w:eastAsia="Times New Roman" w:cs="Times New Roman"/>
                <w:b/>
                <w:color w:val="auto"/>
              </w:rPr>
              <w:t>Ambulanta</w:t>
            </w:r>
          </w:p>
        </w:tc>
        <w:tc>
          <w:tcPr>
            <w:tcW w:w="3674" w:type="dxa"/>
            <w:shd w:val="clear" w:color="auto" w:fill="D9D9D9" w:themeFill="background1" w:themeFillShade="D9"/>
          </w:tcPr>
          <w:p w:rsidR="00513E66" w:rsidRPr="002D02E8" w:rsidRDefault="00513E66" w:rsidP="00513E66">
            <w:pPr>
              <w:spacing w:after="0" w:line="240" w:lineRule="auto"/>
              <w:ind w:left="0"/>
              <w:jc w:val="both"/>
              <w:rPr>
                <w:rFonts w:eastAsia="Times New Roman" w:cs="Times New Roman"/>
                <w:b/>
                <w:color w:val="auto"/>
              </w:rPr>
            </w:pPr>
            <w:r w:rsidRPr="002D02E8">
              <w:rPr>
                <w:rFonts w:eastAsia="Times New Roman" w:cs="Times New Roman"/>
                <w:b/>
                <w:color w:val="auto"/>
              </w:rPr>
              <w:t>zadovoljstvo (ocena) 2015</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Splošna ambulanta 1</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4,2</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Dispanzer za šolarje</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4,1</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Splošna ambulanta v DSO</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4,6</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Zobna ambulanta Knežak</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4,7</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Ortoped</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3,9</w:t>
            </w:r>
          </w:p>
        </w:tc>
      </w:tr>
      <w:tr w:rsidR="00513E66" w:rsidRPr="00513E66" w:rsidTr="00A310CF">
        <w:tc>
          <w:tcPr>
            <w:tcW w:w="3623" w:type="dxa"/>
            <w:shd w:val="clear" w:color="auto" w:fill="auto"/>
          </w:tcPr>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Urgenca in Reševalna postaja</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color w:val="auto"/>
              </w:rPr>
            </w:pPr>
            <w:r w:rsidRPr="00E30A94">
              <w:rPr>
                <w:rFonts w:eastAsia="Times New Roman" w:cs="Times New Roman"/>
                <w:color w:val="auto"/>
              </w:rPr>
              <w:t>4,2</w:t>
            </w:r>
          </w:p>
        </w:tc>
      </w:tr>
      <w:tr w:rsidR="00513E66" w:rsidRPr="00513E66" w:rsidTr="00A310CF">
        <w:tc>
          <w:tcPr>
            <w:tcW w:w="3623" w:type="dxa"/>
            <w:shd w:val="clear" w:color="auto" w:fill="auto"/>
          </w:tcPr>
          <w:p w:rsidR="00513E66" w:rsidRPr="00E30A94" w:rsidRDefault="00513E66" w:rsidP="00513E66">
            <w:pPr>
              <w:spacing w:after="0" w:line="240" w:lineRule="auto"/>
              <w:ind w:left="0"/>
              <w:jc w:val="both"/>
              <w:rPr>
                <w:rFonts w:eastAsia="Times New Roman" w:cs="Times New Roman"/>
                <w:b/>
                <w:i/>
                <w:color w:val="auto"/>
                <w:u w:val="single"/>
              </w:rPr>
            </w:pPr>
            <w:r w:rsidRPr="00E30A94">
              <w:rPr>
                <w:rFonts w:eastAsia="Times New Roman" w:cs="Times New Roman"/>
                <w:b/>
                <w:i/>
                <w:color w:val="auto"/>
                <w:u w:val="single"/>
              </w:rPr>
              <w:t xml:space="preserve">SKUPNA OCENA ZD </w:t>
            </w:r>
          </w:p>
        </w:tc>
        <w:tc>
          <w:tcPr>
            <w:tcW w:w="3674" w:type="dxa"/>
            <w:shd w:val="clear" w:color="auto" w:fill="auto"/>
          </w:tcPr>
          <w:p w:rsidR="00513E66" w:rsidRPr="00E30A94" w:rsidRDefault="00513E66" w:rsidP="002D02E8">
            <w:pPr>
              <w:spacing w:after="0" w:line="240" w:lineRule="auto"/>
              <w:ind w:left="0"/>
              <w:jc w:val="center"/>
              <w:rPr>
                <w:rFonts w:eastAsia="Times New Roman" w:cs="Times New Roman"/>
                <w:b/>
                <w:i/>
                <w:color w:val="auto"/>
                <w:u w:val="single"/>
              </w:rPr>
            </w:pPr>
            <w:r w:rsidRPr="00E30A94">
              <w:rPr>
                <w:rFonts w:eastAsia="Times New Roman" w:cs="Times New Roman"/>
                <w:b/>
                <w:i/>
                <w:color w:val="auto"/>
                <w:u w:val="single"/>
              </w:rPr>
              <w:t>4,3</w:t>
            </w:r>
          </w:p>
        </w:tc>
      </w:tr>
    </w:tbl>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Anketiranje pacientov smo v ZD izvedli v decembru 2015. Anketiranje je potekalo 18 delovnih dni od 07.12.2015 – 24.12.2015.</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 xml:space="preserve"> </w:t>
      </w: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Pri anketiranju pacientov smo imeli vzorec </w:t>
      </w:r>
      <w:r w:rsidR="00513E66" w:rsidRPr="00513E66">
        <w:rPr>
          <w:rFonts w:eastAsia="Times New Roman" w:cs="Times New Roman"/>
          <w:b/>
          <w:color w:val="auto"/>
        </w:rPr>
        <w:t>180 anketirancev</w:t>
      </w:r>
      <w:r w:rsidR="00513E66" w:rsidRPr="00513E66">
        <w:rPr>
          <w:rFonts w:eastAsia="Times New Roman" w:cs="Times New Roman"/>
          <w:color w:val="auto"/>
        </w:rPr>
        <w:t xml:space="preserve">. Skupaj  smo prejeli  </w:t>
      </w:r>
      <w:r w:rsidR="00513E66" w:rsidRPr="00513E66">
        <w:rPr>
          <w:rFonts w:eastAsia="Times New Roman" w:cs="Times New Roman"/>
          <w:b/>
          <w:color w:val="auto"/>
        </w:rPr>
        <w:t>141 ali</w:t>
      </w:r>
      <w:r w:rsidR="00513E66" w:rsidRPr="00513E66">
        <w:rPr>
          <w:rFonts w:eastAsia="Times New Roman" w:cs="Times New Roman"/>
          <w:color w:val="auto"/>
        </w:rPr>
        <w:t xml:space="preserve"> </w:t>
      </w:r>
      <w:r w:rsidR="00513E66" w:rsidRPr="00513E66">
        <w:rPr>
          <w:rFonts w:eastAsia="Times New Roman" w:cs="Times New Roman"/>
          <w:b/>
          <w:color w:val="auto"/>
        </w:rPr>
        <w:t>78%</w:t>
      </w:r>
      <w:r w:rsidR="00513E66" w:rsidRPr="00513E66">
        <w:rPr>
          <w:rFonts w:eastAsia="Times New Roman" w:cs="Times New Roman"/>
          <w:color w:val="auto"/>
        </w:rPr>
        <w:t xml:space="preserve"> izpolnjenih anketnih vprašalnikov.</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Anketne vprašalnike smo razdelili po posameznih ambulantah in službah  (Splošna ambulanta I, Šolski dispanzer, DSO, Zobna ambulanta Knežak, Ortoped, Urgenca) in sicer v vsako službo ali ambulanto 30 anketnih vprašalnikov.</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Skupno oceno posameznih ambulant je pretežno zniževala nizka ocena parkirnega prostora in ustreznosti ambulant.</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Sledi podrobna analiza Ankete ocene zadovoljstva:</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V </w:t>
      </w:r>
      <w:r w:rsidR="00513E66" w:rsidRPr="00513E66">
        <w:rPr>
          <w:rFonts w:eastAsia="Times New Roman" w:cs="Times New Roman"/>
          <w:b/>
          <w:i/>
          <w:color w:val="auto"/>
          <w:u w:val="single"/>
        </w:rPr>
        <w:t>SPLOŠNI AMBULANTI</w:t>
      </w:r>
      <w:r w:rsidR="00513E66" w:rsidRPr="00513E66">
        <w:rPr>
          <w:rFonts w:eastAsia="Times New Roman" w:cs="Times New Roman"/>
          <w:color w:val="auto"/>
          <w:u w:val="single"/>
        </w:rPr>
        <w:t xml:space="preserve"> </w:t>
      </w:r>
      <w:r w:rsidR="00513E66" w:rsidRPr="00513E66">
        <w:rPr>
          <w:rFonts w:eastAsia="Times New Roman" w:cs="Times New Roman"/>
          <w:b/>
          <w:i/>
          <w:color w:val="auto"/>
          <w:u w:val="single"/>
        </w:rPr>
        <w:t>I.</w:t>
      </w:r>
      <w:r w:rsidR="00513E66" w:rsidRPr="00513E66">
        <w:rPr>
          <w:rFonts w:eastAsia="Times New Roman" w:cs="Times New Roman"/>
          <w:color w:val="auto"/>
        </w:rPr>
        <w:t xml:space="preserve"> je bilo razdeljenih 30 anketnih vprašalnikov, vrnjenih je bilo 26 ali 87%.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Na anketo je odgovarjalo 50 % moških in sicer 13 in 46% žensk oz. 12, 1 pacient ali 4 % na vprašanje ni odgovoril.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Povprečna starost anketirancev</w:t>
      </w:r>
      <w:r w:rsidR="00513E66" w:rsidRPr="00513E66">
        <w:rPr>
          <w:rFonts w:eastAsia="Times New Roman" w:cs="Times New Roman"/>
          <w:color w:val="auto"/>
        </w:rPr>
        <w:t xml:space="preserve"> je bila od 45- 60 let in sicer 9 ali 35%, 42% je bilo starejših od 60 let, 23 % pa v starosti od 30 - 45  let.</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Povprečna izobrazba</w:t>
      </w:r>
      <w:r w:rsidR="00513E66" w:rsidRPr="00513E66">
        <w:rPr>
          <w:rFonts w:eastAsia="Times New Roman" w:cs="Times New Roman"/>
          <w:color w:val="auto"/>
        </w:rPr>
        <w:t xml:space="preserve"> anketirancev je srednja izobrazba in sicer 42%.</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splošno ambulanto 1 pretežno izbrali</w:t>
      </w:r>
      <w:r w:rsidR="00513E66" w:rsidRPr="00513E66">
        <w:rPr>
          <w:rFonts w:eastAsia="Times New Roman" w:cs="Times New Roman"/>
          <w:color w:val="auto"/>
        </w:rPr>
        <w:t xml:space="preserve"> zaradi dobrih preteklih izkušenj in sicer kar 81% je takih pacientov.</w:t>
      </w:r>
    </w:p>
    <w:p w:rsidR="00513E66" w:rsidRPr="00513E66" w:rsidRDefault="00722323" w:rsidP="00513E66">
      <w:pPr>
        <w:spacing w:after="0" w:line="240" w:lineRule="auto"/>
        <w:ind w:left="0"/>
        <w:jc w:val="both"/>
        <w:rPr>
          <w:rFonts w:eastAsia="Times New Roman" w:cs="Times New Roman"/>
          <w:i/>
          <w:color w:val="auto"/>
          <w:u w:val="single"/>
        </w:rPr>
      </w:pPr>
      <w:r>
        <w:rPr>
          <w:rFonts w:eastAsia="Times New Roman" w:cs="Times New Roman"/>
          <w:color w:val="auto"/>
        </w:rPr>
        <w:tab/>
      </w:r>
      <w:r w:rsidR="00513E66" w:rsidRPr="00513E66">
        <w:rPr>
          <w:rFonts w:eastAsia="Times New Roman" w:cs="Times New Roman"/>
          <w:color w:val="auto"/>
        </w:rPr>
        <w:t xml:space="preserve">Pacienti so z </w:t>
      </w:r>
      <w:r w:rsidR="00513E66" w:rsidRPr="00513E66">
        <w:rPr>
          <w:rFonts w:eastAsia="Times New Roman" w:cs="Times New Roman"/>
          <w:b/>
          <w:i/>
          <w:color w:val="auto"/>
        </w:rPr>
        <w:t>dostopom do splošne ambulante in parkirnim prostorom</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srednje zadovoljni, saj so dodelili oceno </w:t>
      </w:r>
      <w:r w:rsidR="00513E66" w:rsidRPr="00513E66">
        <w:rPr>
          <w:rFonts w:eastAsia="Times New Roman" w:cs="Times New Roman"/>
          <w:color w:val="auto"/>
          <w:u w:val="single"/>
        </w:rPr>
        <w:t>3,4</w:t>
      </w:r>
      <w:r w:rsidR="00513E66" w:rsidRPr="00513E66">
        <w:rPr>
          <w:rFonts w:eastAsia="Times New Roman" w:cs="Times New Roman"/>
          <w:i/>
          <w:color w:val="auto"/>
          <w:u w:val="single"/>
        </w:rPr>
        <w:t>.</w:t>
      </w:r>
      <w:r w:rsidR="00513E66" w:rsidRPr="00513E66">
        <w:rPr>
          <w:rFonts w:eastAsia="Times New Roman" w:cs="Times New Roman"/>
          <w:color w:val="auto"/>
        </w:rPr>
        <w:t xml:space="preserve"> </w:t>
      </w:r>
      <w:r w:rsidR="00513E66" w:rsidRPr="00513E66">
        <w:rPr>
          <w:rFonts w:eastAsia="Times New Roman" w:cs="Times New Roman"/>
          <w:b/>
          <w:i/>
          <w:color w:val="auto"/>
        </w:rPr>
        <w:t>Stavbo</w:t>
      </w:r>
      <w:r w:rsidR="00513E66" w:rsidRPr="00513E66">
        <w:rPr>
          <w:rFonts w:eastAsia="Times New Roman" w:cs="Times New Roman"/>
          <w:b/>
          <w:color w:val="auto"/>
        </w:rPr>
        <w:t xml:space="preserve"> </w:t>
      </w:r>
      <w:r w:rsidR="00513E66" w:rsidRPr="00513E66">
        <w:rPr>
          <w:rFonts w:eastAsia="Times New Roman" w:cs="Times New Roman"/>
          <w:b/>
          <w:i/>
          <w:color w:val="auto"/>
        </w:rPr>
        <w:t>zdravstvenega doma</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so ocenili z oceno </w:t>
      </w:r>
      <w:r w:rsidR="00513E66" w:rsidRPr="00513E66">
        <w:rPr>
          <w:rFonts w:eastAsia="Times New Roman" w:cs="Times New Roman"/>
          <w:color w:val="auto"/>
          <w:u w:val="single"/>
        </w:rPr>
        <w:t>3.</w:t>
      </w:r>
    </w:p>
    <w:p w:rsidR="00513E66" w:rsidRPr="00513E66" w:rsidRDefault="00722323" w:rsidP="00513E66">
      <w:pPr>
        <w:spacing w:after="0" w:line="240" w:lineRule="auto"/>
        <w:ind w:left="0"/>
        <w:jc w:val="both"/>
        <w:rPr>
          <w:rFonts w:eastAsia="Times New Roman" w:cs="Times New Roman"/>
          <w:i/>
          <w:color w:val="auto"/>
          <w:u w:val="single"/>
        </w:rPr>
      </w:pPr>
      <w:r>
        <w:rPr>
          <w:rFonts w:eastAsia="Times New Roman" w:cs="Times New Roman"/>
          <w:b/>
          <w:i/>
          <w:color w:val="auto"/>
        </w:rPr>
        <w:tab/>
      </w:r>
      <w:r w:rsidR="00513E66" w:rsidRPr="00513E66">
        <w:rPr>
          <w:rFonts w:eastAsia="Times New Roman" w:cs="Times New Roman"/>
          <w:b/>
          <w:i/>
          <w:color w:val="auto"/>
        </w:rPr>
        <w:t xml:space="preserve">Urejenostjo čakalnice </w:t>
      </w:r>
      <w:r w:rsidR="00513E66" w:rsidRPr="00513E66">
        <w:rPr>
          <w:rFonts w:eastAsia="Times New Roman" w:cs="Times New Roman"/>
          <w:color w:val="auto"/>
        </w:rPr>
        <w:t>je ocenjena</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3,3</w:t>
      </w:r>
      <w:r w:rsidR="00513E66" w:rsidRPr="00513E66">
        <w:rPr>
          <w:rFonts w:eastAsia="Times New Roman" w:cs="Times New Roman"/>
          <w:i/>
          <w:color w:val="auto"/>
        </w:rPr>
        <w:t xml:space="preserve">, </w:t>
      </w:r>
      <w:r w:rsidR="00513E66" w:rsidRPr="00513E66">
        <w:rPr>
          <w:rFonts w:eastAsia="Times New Roman" w:cs="Times New Roman"/>
          <w:b/>
          <w:i/>
          <w:color w:val="auto"/>
        </w:rPr>
        <w:t>označbe v stavbi</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so ocenili z oceno </w:t>
      </w:r>
      <w:r w:rsidR="00513E66" w:rsidRPr="00513E66">
        <w:rPr>
          <w:rFonts w:eastAsia="Times New Roman" w:cs="Times New Roman"/>
          <w:color w:val="auto"/>
          <w:u w:val="single"/>
        </w:rPr>
        <w:t>3,3</w:t>
      </w:r>
      <w:r w:rsidR="00513E66" w:rsidRPr="00513E66">
        <w:rPr>
          <w:rFonts w:eastAsia="Times New Roman" w:cs="Times New Roman"/>
          <w:i/>
          <w:color w:val="auto"/>
          <w:u w:val="single"/>
        </w:rPr>
        <w:t>,</w:t>
      </w:r>
      <w:r w:rsidR="00513E66" w:rsidRPr="00513E66">
        <w:rPr>
          <w:rFonts w:eastAsia="Times New Roman" w:cs="Times New Roman"/>
          <w:i/>
          <w:color w:val="auto"/>
        </w:rPr>
        <w:t xml:space="preserve"> </w:t>
      </w:r>
      <w:r w:rsidR="00513E66" w:rsidRPr="00513E66">
        <w:rPr>
          <w:rFonts w:eastAsia="Times New Roman" w:cs="Times New Roman"/>
          <w:b/>
          <w:i/>
          <w:color w:val="auto"/>
        </w:rPr>
        <w:t>opremljenost prostora</w:t>
      </w:r>
      <w:r w:rsidR="00513E66" w:rsidRPr="00513E66">
        <w:rPr>
          <w:rFonts w:eastAsia="Times New Roman" w:cs="Times New Roman"/>
          <w:i/>
          <w:color w:val="auto"/>
        </w:rPr>
        <w:t xml:space="preserve"> so</w:t>
      </w:r>
      <w:r w:rsidR="00513E66" w:rsidRPr="00513E66">
        <w:rPr>
          <w:rFonts w:eastAsia="Times New Roman" w:cs="Times New Roman"/>
          <w:color w:val="auto"/>
        </w:rPr>
        <w:t xml:space="preserve"> ocenili z oceno </w:t>
      </w:r>
      <w:r w:rsidR="00513E66" w:rsidRPr="00513E66">
        <w:rPr>
          <w:rFonts w:eastAsia="Times New Roman" w:cs="Times New Roman"/>
          <w:color w:val="auto"/>
          <w:u w:val="single"/>
        </w:rPr>
        <w:t>4,2</w:t>
      </w:r>
      <w:r w:rsidR="00513E66" w:rsidRPr="00513E66">
        <w:rPr>
          <w:rFonts w:eastAsia="Times New Roman" w:cs="Times New Roman"/>
          <w:color w:val="auto"/>
        </w:rPr>
        <w:t xml:space="preserve">. Pacienti so </w:t>
      </w:r>
      <w:r w:rsidR="00513E66" w:rsidRPr="00513E66">
        <w:rPr>
          <w:rFonts w:eastAsia="Times New Roman" w:cs="Times New Roman"/>
          <w:b/>
          <w:i/>
          <w:color w:val="auto"/>
        </w:rPr>
        <w:t>vzpostavitev telefonske zveze</w:t>
      </w:r>
      <w:r w:rsidR="00513E66" w:rsidRPr="00513E66">
        <w:rPr>
          <w:rFonts w:eastAsia="Times New Roman" w:cs="Times New Roman"/>
          <w:color w:val="auto"/>
        </w:rPr>
        <w:t xml:space="preserve"> z zdravstvenim domom ocenili z dobro oceno </w:t>
      </w:r>
      <w:r w:rsidR="00513E66" w:rsidRPr="00513E66">
        <w:rPr>
          <w:rFonts w:eastAsia="Times New Roman" w:cs="Times New Roman"/>
          <w:color w:val="auto"/>
          <w:u w:val="single"/>
        </w:rPr>
        <w:t>4,5</w:t>
      </w:r>
      <w:r w:rsidR="00A310CF">
        <w:rPr>
          <w:rFonts w:eastAsia="Times New Roman" w:cs="Times New Roman"/>
          <w:color w:val="auto"/>
        </w:rPr>
        <w:t>.</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Za pregled</w:t>
      </w:r>
      <w:r w:rsidR="00513E66" w:rsidRPr="00513E66">
        <w:rPr>
          <w:rFonts w:eastAsia="Times New Roman" w:cs="Times New Roman"/>
          <w:color w:val="auto"/>
        </w:rPr>
        <w:t xml:space="preserve"> se je večina pacientov naročila 14 ali 54%, 12 ali 46% se jih ni naročilo.</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lastRenderedPageBreak/>
        <w:tab/>
      </w:r>
      <w:r w:rsidR="00513E66" w:rsidRPr="00513E66">
        <w:rPr>
          <w:rFonts w:eastAsia="Times New Roman" w:cs="Times New Roman"/>
          <w:color w:val="auto"/>
        </w:rPr>
        <w:t xml:space="preserve">Od </w:t>
      </w:r>
      <w:r w:rsidR="00513E66" w:rsidRPr="00513E66">
        <w:rPr>
          <w:rFonts w:eastAsia="Times New Roman" w:cs="Times New Roman"/>
          <w:b/>
          <w:i/>
          <w:color w:val="auto"/>
        </w:rPr>
        <w:t>naročenih</w:t>
      </w:r>
      <w:r w:rsidR="00513E66" w:rsidRPr="00513E66">
        <w:rPr>
          <w:rFonts w:eastAsia="Times New Roman" w:cs="Times New Roman"/>
          <w:color w:val="auto"/>
        </w:rPr>
        <w:t xml:space="preserve"> se je 12 pacientov ali 46% naročilo </w:t>
      </w:r>
      <w:r w:rsidR="00513E66" w:rsidRPr="00513E66">
        <w:rPr>
          <w:rFonts w:eastAsia="Times New Roman" w:cs="Times New Roman"/>
          <w:b/>
          <w:i/>
          <w:color w:val="auto"/>
        </w:rPr>
        <w:t>osebno</w:t>
      </w:r>
      <w:r w:rsidR="00513E66" w:rsidRPr="00513E66">
        <w:rPr>
          <w:rFonts w:eastAsia="Times New Roman" w:cs="Times New Roman"/>
          <w:color w:val="auto"/>
        </w:rPr>
        <w:t xml:space="preserve">, 10  ali 38% se jih je naročilo po telefonu, 4 pacienti odgovora niso podali. Kar  82% pacientov </w:t>
      </w:r>
      <w:r w:rsidR="00513E66" w:rsidRPr="00513E66">
        <w:rPr>
          <w:rFonts w:eastAsia="Times New Roman" w:cs="Times New Roman"/>
          <w:i/>
          <w:color w:val="auto"/>
        </w:rPr>
        <w:t xml:space="preserve">ni imelo </w:t>
      </w:r>
      <w:r w:rsidR="00513E66" w:rsidRPr="00513E66">
        <w:rPr>
          <w:rFonts w:eastAsia="Times New Roman" w:cs="Times New Roman"/>
          <w:b/>
          <w:i/>
          <w:color w:val="auto"/>
        </w:rPr>
        <w:t>težav z naročanjem</w:t>
      </w:r>
      <w:r w:rsidR="00513E66" w:rsidRPr="00513E66">
        <w:rPr>
          <w:rFonts w:eastAsia="Times New Roman" w:cs="Times New Roman"/>
          <w:color w:val="auto"/>
        </w:rPr>
        <w:t>.</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27% </w:t>
      </w:r>
      <w:r w:rsidR="00513E66" w:rsidRPr="00513E66">
        <w:rPr>
          <w:rFonts w:eastAsia="Times New Roman" w:cs="Times New Roman"/>
          <w:i/>
          <w:color w:val="auto"/>
        </w:rPr>
        <w:t>naročenih</w:t>
      </w:r>
      <w:r w:rsidR="00513E66" w:rsidRPr="00513E66">
        <w:rPr>
          <w:rFonts w:eastAsia="Times New Roman" w:cs="Times New Roman"/>
          <w:color w:val="auto"/>
        </w:rPr>
        <w:t xml:space="preserve"> anketirancev ocenjuje, da </w:t>
      </w:r>
      <w:r w:rsidR="00513E66" w:rsidRPr="00513E66">
        <w:rPr>
          <w:rFonts w:eastAsia="Times New Roman" w:cs="Times New Roman"/>
          <w:b/>
          <w:i/>
          <w:color w:val="auto"/>
        </w:rPr>
        <w:t>čakajo na pregled</w:t>
      </w:r>
      <w:r w:rsidR="00513E66" w:rsidRPr="00513E66">
        <w:rPr>
          <w:rFonts w:eastAsia="Times New Roman" w:cs="Times New Roman"/>
          <w:color w:val="auto"/>
        </w:rPr>
        <w:t xml:space="preserve"> povprečno do 20 minut, 11% pacientov je čakalo  od 31 – 60 min, 23% anketirancev pa je čakalo od 31- 60 min. 15% </w:t>
      </w:r>
      <w:r w:rsidR="00513E66" w:rsidRPr="00513E66">
        <w:rPr>
          <w:rFonts w:eastAsia="Times New Roman" w:cs="Times New Roman"/>
          <w:i/>
          <w:color w:val="auto"/>
        </w:rPr>
        <w:t>nenaročenih</w:t>
      </w:r>
      <w:r w:rsidR="00513E66" w:rsidRPr="00513E66">
        <w:rPr>
          <w:rFonts w:eastAsia="Times New Roman" w:cs="Times New Roman"/>
          <w:color w:val="auto"/>
        </w:rPr>
        <w:t xml:space="preserve"> anketirancev ocenjuje, da ravno tako </w:t>
      </w:r>
      <w:r w:rsidR="00513E66" w:rsidRPr="00513E66">
        <w:rPr>
          <w:rFonts w:eastAsia="Times New Roman" w:cs="Times New Roman"/>
          <w:i/>
          <w:color w:val="auto"/>
        </w:rPr>
        <w:t>čakajo na pregled</w:t>
      </w:r>
      <w:r w:rsidR="00513E66" w:rsidRPr="00513E66">
        <w:rPr>
          <w:rFonts w:eastAsia="Times New Roman" w:cs="Times New Roman"/>
          <w:color w:val="auto"/>
        </w:rPr>
        <w:t xml:space="preserve"> povprečno 31 - 60 minut. </w:t>
      </w:r>
      <w:r w:rsidR="00513E66" w:rsidRPr="00513E66">
        <w:rPr>
          <w:rFonts w:eastAsia="Times New Roman" w:cs="Times New Roman"/>
          <w:b/>
          <w:i/>
          <w:color w:val="auto"/>
        </w:rPr>
        <w:t>Delovni čas ambulante</w:t>
      </w:r>
      <w:r w:rsidR="00513E66" w:rsidRPr="00513E66">
        <w:rPr>
          <w:rFonts w:eastAsia="Times New Roman" w:cs="Times New Roman"/>
          <w:color w:val="auto"/>
        </w:rPr>
        <w:t xml:space="preserve"> se pacientom zdi dokaj primeren, saj so ga ocenili z oceno </w:t>
      </w:r>
      <w:r w:rsidR="00513E66" w:rsidRPr="00513E66">
        <w:rPr>
          <w:rFonts w:eastAsia="Times New Roman" w:cs="Times New Roman"/>
          <w:color w:val="auto"/>
          <w:u w:val="single"/>
        </w:rPr>
        <w:t>4,6.</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delom in odnosom zdravnika</w:t>
      </w:r>
      <w:r w:rsidR="00513E66" w:rsidRPr="00513E66">
        <w:rPr>
          <w:rFonts w:eastAsia="Times New Roman" w:cs="Times New Roman"/>
          <w:color w:val="auto"/>
        </w:rPr>
        <w:t xml:space="preserve"> so zelo zadovoljni, saj je povprečna ocena </w:t>
      </w:r>
      <w:r w:rsidR="00513E66" w:rsidRPr="00513E66">
        <w:rPr>
          <w:rFonts w:eastAsia="Times New Roman" w:cs="Times New Roman"/>
          <w:color w:val="auto"/>
          <w:u w:val="single"/>
        </w:rPr>
        <w:t>5</w:t>
      </w:r>
      <w:r w:rsidR="00513E66" w:rsidRPr="00513E66">
        <w:rPr>
          <w:rFonts w:eastAsia="Times New Roman" w:cs="Times New Roman"/>
          <w:color w:val="auto"/>
        </w:rPr>
        <w:t xml:space="preserve">, prav tako pa tudi z </w:t>
      </w:r>
      <w:r w:rsidR="00513E66" w:rsidRPr="00513E66">
        <w:rPr>
          <w:rFonts w:eastAsia="Times New Roman" w:cs="Times New Roman"/>
          <w:b/>
          <w:i/>
          <w:color w:val="auto"/>
        </w:rPr>
        <w:t>delom in odnosom medicinske sestre</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4,96</w:t>
      </w:r>
      <w:r w:rsidR="00513E66" w:rsidRPr="00513E66">
        <w:rPr>
          <w:rFonts w:eastAsia="Times New Roman" w:cs="Times New Roman"/>
          <w:color w:val="auto"/>
        </w:rPr>
        <w:t xml:space="preserve">. </w:t>
      </w:r>
      <w:r w:rsidR="002D02E8">
        <w:rPr>
          <w:rFonts w:eastAsia="Times New Roman" w:cs="Times New Roman"/>
          <w:b/>
          <w:i/>
          <w:color w:val="auto"/>
        </w:rPr>
        <w:t>Zdravnik</w:t>
      </w:r>
      <w:r w:rsidR="00513E66" w:rsidRPr="00513E66">
        <w:rPr>
          <w:rFonts w:eastAsia="Times New Roman" w:cs="Times New Roman"/>
          <w:b/>
          <w:i/>
          <w:color w:val="auto"/>
        </w:rPr>
        <w:t xml:space="preserve"> jim je posvetil dovolj časa</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4,5</w:t>
      </w:r>
      <w:r w:rsidR="00513E66" w:rsidRPr="00513E66">
        <w:rPr>
          <w:rFonts w:eastAsia="Times New Roman" w:cs="Times New Roman"/>
          <w:color w:val="auto"/>
        </w:rPr>
        <w:t xml:space="preserve">. Obisk pri zdravniku je pacientom </w:t>
      </w:r>
      <w:r w:rsidR="00513E66" w:rsidRPr="00513E66">
        <w:rPr>
          <w:rFonts w:eastAsia="Times New Roman" w:cs="Times New Roman"/>
          <w:b/>
          <w:i/>
          <w:color w:val="auto"/>
        </w:rPr>
        <w:t>izpolnil njihova pričakovanja,</w:t>
      </w:r>
      <w:r w:rsidR="00513E66" w:rsidRPr="00513E66">
        <w:rPr>
          <w:rFonts w:eastAsia="Times New Roman" w:cs="Times New Roman"/>
          <w:color w:val="auto"/>
        </w:rPr>
        <w:t xml:space="preserve"> saj so ga ocenili z oceno </w:t>
      </w:r>
      <w:r w:rsidR="00513E66" w:rsidRPr="00513E66">
        <w:rPr>
          <w:rFonts w:eastAsia="Times New Roman" w:cs="Times New Roman"/>
          <w:color w:val="auto"/>
          <w:u w:val="single"/>
        </w:rPr>
        <w:t>4,8.</w:t>
      </w:r>
      <w:r w:rsidR="00513E66" w:rsidRPr="00513E66">
        <w:rPr>
          <w:rFonts w:eastAsia="Times New Roman" w:cs="Times New Roman"/>
          <w:color w:val="auto"/>
        </w:rPr>
        <w:t xml:space="preserve"> Z </w:t>
      </w:r>
      <w:r w:rsidR="00513E66" w:rsidRPr="00513E66">
        <w:rPr>
          <w:rFonts w:eastAsia="Times New Roman" w:cs="Times New Roman"/>
          <w:b/>
          <w:i/>
          <w:color w:val="auto"/>
        </w:rPr>
        <w:t>osebnimi podatki</w:t>
      </w:r>
      <w:r w:rsidR="00513E66" w:rsidRPr="00513E66">
        <w:rPr>
          <w:rFonts w:eastAsia="Times New Roman" w:cs="Times New Roman"/>
          <w:color w:val="auto"/>
        </w:rPr>
        <w:t xml:space="preserve"> zdravstveno osebje ravna zaupno, povprečna ocena je </w:t>
      </w:r>
      <w:r w:rsidR="00513E66" w:rsidRPr="00513E66">
        <w:rPr>
          <w:rFonts w:eastAsia="Times New Roman" w:cs="Times New Roman"/>
          <w:color w:val="auto"/>
          <w:u w:val="single"/>
        </w:rPr>
        <w:t>4,9</w:t>
      </w:r>
      <w:r w:rsidR="00513E66" w:rsidRPr="00513E66">
        <w:rPr>
          <w:rFonts w:eastAsia="Times New Roman" w:cs="Times New Roman"/>
          <w:color w:val="auto"/>
        </w:rPr>
        <w:t>.</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 xml:space="preserve">Nekateri anketiranci so napisali pohvale in tudi predloge, </w:t>
      </w:r>
      <w:r w:rsidR="00513E66" w:rsidRPr="00513E66">
        <w:rPr>
          <w:rFonts w:eastAsia="Times New Roman" w:cs="Times New Roman"/>
          <w:i/>
          <w:color w:val="auto"/>
        </w:rPr>
        <w:t xml:space="preserve">ki se nanašajo predvsem na željo po sodobnejši ambulanti. </w:t>
      </w:r>
    </w:p>
    <w:p w:rsidR="00513E66" w:rsidRPr="00513E66" w:rsidRDefault="00513E66" w:rsidP="00513E66">
      <w:pPr>
        <w:spacing w:after="0" w:line="240" w:lineRule="auto"/>
        <w:ind w:left="0"/>
        <w:jc w:val="both"/>
        <w:rPr>
          <w:rFonts w:eastAsia="Times New Roman" w:cs="Times New Roman"/>
          <w:b/>
          <w:i/>
          <w:color w:val="auto"/>
        </w:rPr>
      </w:pPr>
      <w:r w:rsidRPr="00513E66">
        <w:rPr>
          <w:rFonts w:eastAsia="Times New Roman" w:cs="Times New Roman"/>
          <w:color w:val="auto"/>
        </w:rPr>
        <w:t xml:space="preserve">Povprečna ocena o zadovoljstvu pacientov </w:t>
      </w:r>
      <w:r w:rsidRPr="00513E66">
        <w:rPr>
          <w:rFonts w:eastAsia="Times New Roman" w:cs="Times New Roman"/>
          <w:b/>
          <w:i/>
          <w:color w:val="auto"/>
        </w:rPr>
        <w:t>v splošni ambulanti I. je 4,2.</w:t>
      </w:r>
    </w:p>
    <w:p w:rsidR="00513E66" w:rsidRPr="00513E66" w:rsidRDefault="00513E66" w:rsidP="00513E66">
      <w:pPr>
        <w:spacing w:after="0" w:line="240" w:lineRule="auto"/>
        <w:ind w:left="0"/>
        <w:jc w:val="both"/>
        <w:rPr>
          <w:rFonts w:eastAsia="Times New Roman" w:cs="Times New Roman"/>
          <w:color w:val="auto"/>
          <w:highlight w:val="yellow"/>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V </w:t>
      </w:r>
      <w:r w:rsidR="00513E66" w:rsidRPr="00513E66">
        <w:rPr>
          <w:rFonts w:eastAsia="Times New Roman" w:cs="Times New Roman"/>
          <w:b/>
          <w:i/>
          <w:color w:val="auto"/>
          <w:u w:val="single"/>
        </w:rPr>
        <w:t xml:space="preserve">DISPANZERJU ZA ŠOLARJE </w:t>
      </w:r>
      <w:r w:rsidR="00513E66" w:rsidRPr="00513E66">
        <w:rPr>
          <w:rFonts w:eastAsia="Times New Roman" w:cs="Times New Roman"/>
          <w:color w:val="auto"/>
        </w:rPr>
        <w:t xml:space="preserve"> je bilo razdeljenih 30 anketnih vprašalnikov, vrnjenih je bilo 29 ali 97%.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Na anketo je odgovarjalo največ žensk  in sicer 21 ali 72%, največ anketirancev je bilo do 30 let in sicer 16 ali 55%, izobrazbena struktura pa povprečno srednješolska oz. 42%.</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Ambulanto so anketiranci izbrali</w:t>
      </w:r>
      <w:r w:rsidR="00513E66" w:rsidRPr="00513E66">
        <w:rPr>
          <w:rFonts w:eastAsia="Times New Roman" w:cs="Times New Roman"/>
          <w:color w:val="auto"/>
        </w:rPr>
        <w:t xml:space="preserve"> zaradi dobrih preteklih izkušenj z zdravljenjem sebe oz. bližnjih – skupaj kar 79%</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dostop do splošne ambulante</w:t>
      </w:r>
      <w:r w:rsidR="00513E66" w:rsidRPr="00513E66">
        <w:rPr>
          <w:rFonts w:eastAsia="Times New Roman" w:cs="Times New Roman"/>
          <w:i/>
          <w:color w:val="auto"/>
        </w:rPr>
        <w:t xml:space="preserve"> in </w:t>
      </w:r>
      <w:r w:rsidR="00513E66" w:rsidRPr="00513E66">
        <w:rPr>
          <w:rFonts w:eastAsia="Times New Roman" w:cs="Times New Roman"/>
          <w:b/>
          <w:i/>
          <w:color w:val="auto"/>
        </w:rPr>
        <w:t>parkirni prostor</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ocenili z oceno </w:t>
      </w:r>
      <w:r w:rsidR="00513E66" w:rsidRPr="00513E66">
        <w:rPr>
          <w:rFonts w:eastAsia="Times New Roman" w:cs="Times New Roman"/>
          <w:color w:val="auto"/>
          <w:u w:val="single"/>
        </w:rPr>
        <w:t>2,3</w:t>
      </w:r>
      <w:r w:rsidR="00513E66" w:rsidRPr="00513E66">
        <w:rPr>
          <w:rFonts w:eastAsia="Times New Roman" w:cs="Times New Roman"/>
          <w:color w:val="auto"/>
        </w:rPr>
        <w:t xml:space="preserve">, </w:t>
      </w:r>
      <w:r w:rsidR="00513E66" w:rsidRPr="00513E66">
        <w:rPr>
          <w:rFonts w:eastAsia="Times New Roman" w:cs="Times New Roman"/>
          <w:b/>
          <w:i/>
          <w:color w:val="auto"/>
        </w:rPr>
        <w:t>stavbo</w:t>
      </w:r>
      <w:r w:rsidR="00513E66" w:rsidRPr="00513E66">
        <w:rPr>
          <w:rFonts w:eastAsia="Times New Roman" w:cs="Times New Roman"/>
          <w:b/>
          <w:color w:val="auto"/>
        </w:rPr>
        <w:t xml:space="preserve"> </w:t>
      </w:r>
      <w:r w:rsidR="00513E66" w:rsidRPr="00513E66">
        <w:rPr>
          <w:rFonts w:eastAsia="Times New Roman" w:cs="Times New Roman"/>
          <w:b/>
          <w:i/>
          <w:color w:val="auto"/>
        </w:rPr>
        <w:t>ambulante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3,5</w:t>
      </w:r>
      <w:r w:rsidR="00513E66" w:rsidRPr="00513E66">
        <w:rPr>
          <w:rFonts w:eastAsia="Times New Roman" w:cs="Times New Roman"/>
          <w:i/>
          <w:color w:val="auto"/>
        </w:rPr>
        <w:t xml:space="preserve"> </w:t>
      </w:r>
      <w:r w:rsidR="00513E66" w:rsidRPr="00513E66">
        <w:rPr>
          <w:rFonts w:eastAsia="Times New Roman" w:cs="Times New Roman"/>
          <w:b/>
          <w:i/>
          <w:color w:val="auto"/>
        </w:rPr>
        <w:t>označbe v stavbah</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prav tako z oceno </w:t>
      </w:r>
      <w:r w:rsidR="00513E66" w:rsidRPr="00513E66">
        <w:rPr>
          <w:rFonts w:eastAsia="Times New Roman" w:cs="Times New Roman"/>
          <w:color w:val="auto"/>
          <w:u w:val="single"/>
        </w:rPr>
        <w:t>3,9</w:t>
      </w:r>
      <w:r w:rsidR="00513E66" w:rsidRPr="00513E66">
        <w:rPr>
          <w:rFonts w:eastAsia="Times New Roman" w:cs="Times New Roman"/>
          <w:i/>
          <w:color w:val="auto"/>
        </w:rPr>
        <w:t xml:space="preserve">, </w:t>
      </w:r>
      <w:r w:rsidR="00513E66" w:rsidRPr="00513E66">
        <w:rPr>
          <w:rFonts w:eastAsia="Times New Roman" w:cs="Times New Roman"/>
          <w:color w:val="auto"/>
        </w:rPr>
        <w:t>urejenost čakalnice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3,4</w:t>
      </w:r>
      <w:r w:rsidR="00513E66" w:rsidRPr="00513E66">
        <w:rPr>
          <w:rFonts w:eastAsia="Times New Roman" w:cs="Times New Roman"/>
          <w:color w:val="auto"/>
        </w:rPr>
        <w:t xml:space="preserve"> in </w:t>
      </w:r>
      <w:r w:rsidR="00513E66" w:rsidRPr="00513E66">
        <w:rPr>
          <w:rFonts w:eastAsia="Times New Roman" w:cs="Times New Roman"/>
          <w:b/>
          <w:i/>
          <w:color w:val="auto"/>
        </w:rPr>
        <w:t>primernost opremljenega prostora</w:t>
      </w:r>
      <w:r w:rsidR="00513E66" w:rsidRPr="00513E66">
        <w:rPr>
          <w:rFonts w:eastAsia="Times New Roman" w:cs="Times New Roman"/>
          <w:color w:val="auto"/>
        </w:rPr>
        <w:t xml:space="preserve"> z oceno </w:t>
      </w:r>
      <w:r w:rsidR="00513E66" w:rsidRPr="00513E66">
        <w:rPr>
          <w:rFonts w:eastAsia="Times New Roman" w:cs="Times New Roman"/>
          <w:color w:val="auto"/>
          <w:u w:val="single"/>
        </w:rPr>
        <w:t>3,3</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vzpostavitev telefonske zveze</w:t>
      </w:r>
      <w:r w:rsidR="00513E66" w:rsidRPr="00513E66">
        <w:rPr>
          <w:rFonts w:eastAsia="Times New Roman" w:cs="Times New Roman"/>
          <w:color w:val="auto"/>
        </w:rPr>
        <w:t xml:space="preserve"> z ambulanto ocenili z oceno </w:t>
      </w:r>
      <w:r w:rsidR="00513E66" w:rsidRPr="00513E66">
        <w:rPr>
          <w:rFonts w:eastAsia="Times New Roman" w:cs="Times New Roman"/>
          <w:color w:val="auto"/>
          <w:u w:val="single"/>
        </w:rPr>
        <w:t>4</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Za pregled</w:t>
      </w:r>
      <w:r w:rsidR="00513E66" w:rsidRPr="00513E66">
        <w:rPr>
          <w:rFonts w:eastAsia="Times New Roman" w:cs="Times New Roman"/>
          <w:color w:val="auto"/>
        </w:rPr>
        <w:t xml:space="preserve"> se je večina pacientov naročila 26 ali 90%, 3 ali 10% pacientov se na pregled ni  naročilo. Od naročenih se je 9 ali 31% naročilo </w:t>
      </w:r>
      <w:r w:rsidR="00513E66" w:rsidRPr="00513E66">
        <w:rPr>
          <w:rFonts w:eastAsia="Times New Roman" w:cs="Times New Roman"/>
          <w:b/>
          <w:i/>
          <w:color w:val="auto"/>
        </w:rPr>
        <w:t>osebno</w:t>
      </w:r>
      <w:r w:rsidR="00513E66" w:rsidRPr="00513E66">
        <w:rPr>
          <w:rFonts w:eastAsia="Times New Roman" w:cs="Times New Roman"/>
          <w:color w:val="auto"/>
        </w:rPr>
        <w:t xml:space="preserve">, 17 ali 60% </w:t>
      </w:r>
      <w:r w:rsidR="00513E66" w:rsidRPr="00513E66">
        <w:rPr>
          <w:rFonts w:eastAsia="Times New Roman" w:cs="Times New Roman"/>
          <w:b/>
          <w:i/>
          <w:color w:val="auto"/>
        </w:rPr>
        <w:t>po telefonu</w:t>
      </w:r>
      <w:r w:rsidR="00513E66" w:rsidRPr="00513E66">
        <w:rPr>
          <w:rFonts w:eastAsia="Times New Roman" w:cs="Times New Roman"/>
          <w:color w:val="auto"/>
        </w:rPr>
        <w:t xml:space="preserve">, 2 ali 6,9% pacienta na vprašanje nista odgovorila.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Pacienti ni</w:t>
      </w:r>
      <w:r w:rsidR="00513E66" w:rsidRPr="00513E66">
        <w:rPr>
          <w:rFonts w:eastAsia="Times New Roman" w:cs="Times New Roman"/>
          <w:i/>
          <w:color w:val="auto"/>
        </w:rPr>
        <w:t xml:space="preserve">so imeli </w:t>
      </w:r>
      <w:r w:rsidR="00513E66" w:rsidRPr="00513E66">
        <w:rPr>
          <w:rFonts w:eastAsia="Times New Roman" w:cs="Times New Roman"/>
          <w:b/>
          <w:i/>
          <w:color w:val="auto"/>
        </w:rPr>
        <w:t>težav z naročanjem</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4,7</w:t>
      </w:r>
      <w:r w:rsidR="00513E66" w:rsidRPr="00513E66">
        <w:rPr>
          <w:rFonts w:eastAsia="Times New Roman" w:cs="Times New Roman"/>
          <w:color w:val="auto"/>
        </w:rPr>
        <w:t xml:space="preserve"> od možnih 5.  </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 xml:space="preserve">86% </w:t>
      </w:r>
      <w:r w:rsidRPr="00513E66">
        <w:rPr>
          <w:rFonts w:eastAsia="Times New Roman" w:cs="Times New Roman"/>
          <w:i/>
          <w:color w:val="auto"/>
        </w:rPr>
        <w:t>naročenih</w:t>
      </w:r>
      <w:r w:rsidRPr="00513E66">
        <w:rPr>
          <w:rFonts w:eastAsia="Times New Roman" w:cs="Times New Roman"/>
          <w:color w:val="auto"/>
        </w:rPr>
        <w:t xml:space="preserve"> anketirancev in 6,9% nenaročenih anketirancev ocenjuje, da </w:t>
      </w:r>
      <w:r w:rsidRPr="00513E66">
        <w:rPr>
          <w:rFonts w:eastAsia="Times New Roman" w:cs="Times New Roman"/>
          <w:b/>
          <w:i/>
          <w:color w:val="auto"/>
        </w:rPr>
        <w:t>čakajo na pregled</w:t>
      </w:r>
      <w:r w:rsidRPr="00513E66">
        <w:rPr>
          <w:rFonts w:eastAsia="Times New Roman" w:cs="Times New Roman"/>
          <w:color w:val="auto"/>
        </w:rPr>
        <w:t xml:space="preserve"> povprečno do 20 minut, 2 oz. 6,9% je bilo neopredeljenih.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delovnim časom dispanzerja</w:t>
      </w:r>
      <w:r w:rsidR="00513E66" w:rsidRPr="00513E66">
        <w:rPr>
          <w:rFonts w:eastAsia="Times New Roman" w:cs="Times New Roman"/>
          <w:color w:val="auto"/>
        </w:rPr>
        <w:t xml:space="preserve"> je kar 90% anketirancev zadovoljnih.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delom in odnosom zdravnice</w:t>
      </w:r>
      <w:r w:rsidR="00513E66" w:rsidRPr="00513E66">
        <w:rPr>
          <w:rFonts w:eastAsia="Times New Roman" w:cs="Times New Roman"/>
          <w:color w:val="auto"/>
        </w:rPr>
        <w:t xml:space="preserve"> so zelo zadovoljni, saj je povprečna ocena </w:t>
      </w:r>
      <w:r w:rsidR="00513E66" w:rsidRPr="00513E66">
        <w:rPr>
          <w:rFonts w:eastAsia="Times New Roman" w:cs="Times New Roman"/>
          <w:color w:val="auto"/>
          <w:u w:val="single"/>
        </w:rPr>
        <w:t>4,96</w:t>
      </w:r>
      <w:r w:rsidR="00513E66" w:rsidRPr="00513E66">
        <w:rPr>
          <w:rFonts w:eastAsia="Times New Roman" w:cs="Times New Roman"/>
          <w:color w:val="auto"/>
        </w:rPr>
        <w:t xml:space="preserve">, prav tako pa tudi </w:t>
      </w:r>
      <w:r w:rsidR="00513E66" w:rsidRPr="00513E66">
        <w:rPr>
          <w:rFonts w:eastAsia="Times New Roman" w:cs="Times New Roman"/>
          <w:b/>
          <w:i/>
          <w:color w:val="auto"/>
        </w:rPr>
        <w:t>z delom in odnosom medicinske sestre</w:t>
      </w:r>
      <w:r w:rsidR="00513E66" w:rsidRPr="00513E66">
        <w:rPr>
          <w:rFonts w:eastAsia="Times New Roman" w:cs="Times New Roman"/>
          <w:color w:val="auto"/>
        </w:rPr>
        <w:t xml:space="preserve">, saj so jo ocenili z oceno </w:t>
      </w:r>
      <w:r w:rsidR="00513E66" w:rsidRPr="00513E66">
        <w:rPr>
          <w:rFonts w:eastAsia="Times New Roman" w:cs="Times New Roman"/>
          <w:color w:val="auto"/>
          <w:u w:val="single"/>
        </w:rPr>
        <w:t>4,7</w:t>
      </w:r>
      <w:r w:rsidR="00513E66" w:rsidRPr="00513E66">
        <w:rPr>
          <w:rFonts w:eastAsia="Times New Roman" w:cs="Times New Roman"/>
          <w:color w:val="auto"/>
        </w:rPr>
        <w:t xml:space="preserve">. Anketiranci menijo tudi, da jim zdravnica </w:t>
      </w:r>
      <w:r w:rsidR="00513E66" w:rsidRPr="00513E66">
        <w:rPr>
          <w:rFonts w:eastAsia="Times New Roman" w:cs="Times New Roman"/>
          <w:b/>
          <w:i/>
          <w:color w:val="auto"/>
        </w:rPr>
        <w:t>posveti dovolj časa</w:t>
      </w:r>
      <w:r w:rsidR="00513E66" w:rsidRPr="00513E66">
        <w:rPr>
          <w:rFonts w:eastAsia="Times New Roman" w:cs="Times New Roman"/>
          <w:color w:val="auto"/>
        </w:rPr>
        <w:t xml:space="preserve"> saj je ocena </w:t>
      </w:r>
      <w:r w:rsidR="00513E66" w:rsidRPr="00513E66">
        <w:rPr>
          <w:rFonts w:eastAsia="Times New Roman" w:cs="Times New Roman"/>
          <w:color w:val="auto"/>
          <w:u w:val="single"/>
        </w:rPr>
        <w:t>4,8</w:t>
      </w:r>
      <w:r w:rsidR="00513E66" w:rsidRPr="00513E66">
        <w:rPr>
          <w:rFonts w:eastAsia="Times New Roman" w:cs="Times New Roman"/>
          <w:color w:val="auto"/>
        </w:rPr>
        <w:t xml:space="preserve"> in tudi obisk pri zdravnici je </w:t>
      </w:r>
      <w:r w:rsidR="00513E66" w:rsidRPr="00513E66">
        <w:rPr>
          <w:rFonts w:eastAsia="Times New Roman" w:cs="Times New Roman"/>
          <w:b/>
          <w:i/>
          <w:color w:val="auto"/>
        </w:rPr>
        <w:t>izpolnil njihova pričakovanja</w:t>
      </w:r>
      <w:r w:rsidR="00513E66" w:rsidRPr="00513E66">
        <w:rPr>
          <w:rFonts w:eastAsia="Times New Roman" w:cs="Times New Roman"/>
          <w:color w:val="auto"/>
        </w:rPr>
        <w:t xml:space="preserve"> saj je ocena </w:t>
      </w:r>
      <w:r w:rsidR="00513E66" w:rsidRPr="00513E66">
        <w:rPr>
          <w:rFonts w:eastAsia="Times New Roman" w:cs="Times New Roman"/>
          <w:color w:val="auto"/>
          <w:u w:val="single"/>
        </w:rPr>
        <w:t>4,9</w:t>
      </w:r>
      <w:r w:rsidR="00513E66" w:rsidRPr="00513E66">
        <w:rPr>
          <w:rFonts w:eastAsia="Times New Roman" w:cs="Times New Roman"/>
          <w:color w:val="auto"/>
        </w:rPr>
        <w:t xml:space="preserve"> . Z </w:t>
      </w:r>
      <w:r w:rsidR="00513E66" w:rsidRPr="00513E66">
        <w:rPr>
          <w:rFonts w:eastAsia="Times New Roman" w:cs="Times New Roman"/>
          <w:b/>
          <w:i/>
          <w:color w:val="auto"/>
        </w:rPr>
        <w:t>osebnimi podatki</w:t>
      </w:r>
      <w:r w:rsidR="00513E66" w:rsidRPr="00513E66">
        <w:rPr>
          <w:rFonts w:eastAsia="Times New Roman" w:cs="Times New Roman"/>
          <w:color w:val="auto"/>
        </w:rPr>
        <w:t xml:space="preserve"> zdravstveno osebje ravna zaupno, povprečna ocena je </w:t>
      </w:r>
      <w:r w:rsidR="00513E66" w:rsidRPr="00513E66">
        <w:rPr>
          <w:rFonts w:eastAsia="Times New Roman" w:cs="Times New Roman"/>
          <w:color w:val="auto"/>
          <w:u w:val="single"/>
        </w:rPr>
        <w:t>4,8</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Nekateri anketiranci so napisali tudi pripombe in pohvale.</w:t>
      </w:r>
    </w:p>
    <w:p w:rsidR="00513E66" w:rsidRPr="00513E66" w:rsidRDefault="00513E66" w:rsidP="00513E66">
      <w:pPr>
        <w:spacing w:after="0" w:line="240" w:lineRule="auto"/>
        <w:ind w:left="0"/>
        <w:jc w:val="both"/>
        <w:rPr>
          <w:rFonts w:eastAsia="Times New Roman" w:cs="Times New Roman"/>
          <w:b/>
          <w:i/>
          <w:color w:val="auto"/>
        </w:rPr>
      </w:pPr>
      <w:r w:rsidRPr="00513E66">
        <w:rPr>
          <w:rFonts w:eastAsia="Times New Roman" w:cs="Times New Roman"/>
          <w:color w:val="auto"/>
        </w:rPr>
        <w:t xml:space="preserve">Povprečna ocena o zadovoljstvu pacientov </w:t>
      </w:r>
      <w:r w:rsidRPr="00513E66">
        <w:rPr>
          <w:rFonts w:eastAsia="Times New Roman" w:cs="Times New Roman"/>
          <w:b/>
          <w:i/>
          <w:color w:val="auto"/>
        </w:rPr>
        <w:t>v Šolskem dispanzerju je 4,1.</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V </w:t>
      </w:r>
      <w:r w:rsidR="00513E66" w:rsidRPr="00513E66">
        <w:rPr>
          <w:rFonts w:eastAsia="Times New Roman" w:cs="Times New Roman"/>
          <w:b/>
          <w:i/>
          <w:color w:val="auto"/>
          <w:u w:val="single"/>
        </w:rPr>
        <w:t>SPLOŠNI AMBULANTI V</w:t>
      </w:r>
      <w:r w:rsidR="00513E66" w:rsidRPr="00513E66">
        <w:rPr>
          <w:rFonts w:eastAsia="Times New Roman" w:cs="Times New Roman"/>
          <w:color w:val="auto"/>
          <w:u w:val="single"/>
        </w:rPr>
        <w:t xml:space="preserve"> </w:t>
      </w:r>
      <w:r w:rsidR="00513E66" w:rsidRPr="00513E66">
        <w:rPr>
          <w:rFonts w:eastAsia="Times New Roman" w:cs="Times New Roman"/>
          <w:b/>
          <w:i/>
          <w:color w:val="auto"/>
          <w:u w:val="single"/>
        </w:rPr>
        <w:t>DSO</w:t>
      </w:r>
      <w:r w:rsidR="00513E66" w:rsidRPr="00513E66">
        <w:rPr>
          <w:rFonts w:eastAsia="Times New Roman" w:cs="Times New Roman"/>
          <w:color w:val="auto"/>
        </w:rPr>
        <w:t xml:space="preserve"> je bilo razdeljenih 30 anketnih vprašalnikov, vrnjenih je bilo 21 ali 70%.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Na anketo je odgovarjalo največ žensk  in sicer 11 ali 52%, povprečna starost anketirancev je bila od 45 do 60 let in sicer 8 ali 38%, izobrazbena struktura pa povprečno 43% srednješolska.</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Ambulanto so anketiranci izbrali</w:t>
      </w:r>
      <w:r w:rsidR="00513E66" w:rsidRPr="00513E66">
        <w:rPr>
          <w:rFonts w:eastAsia="Times New Roman" w:cs="Times New Roman"/>
          <w:color w:val="auto"/>
        </w:rPr>
        <w:t xml:space="preserve"> zaradi dobrih preteklih izkušenj z zdravljenjem sebe oz. bližnjih – skupaj kar 76%</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dostop do splošne ambulante in parkirni prostor</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ocenili z oceno </w:t>
      </w:r>
      <w:r w:rsidR="00513E66" w:rsidRPr="00513E66">
        <w:rPr>
          <w:rFonts w:eastAsia="Times New Roman" w:cs="Times New Roman"/>
          <w:color w:val="auto"/>
          <w:u w:val="single"/>
        </w:rPr>
        <w:t>3,8</w:t>
      </w:r>
      <w:r w:rsidR="00513E66" w:rsidRPr="00513E66">
        <w:rPr>
          <w:rFonts w:eastAsia="Times New Roman" w:cs="Times New Roman"/>
          <w:color w:val="auto"/>
        </w:rPr>
        <w:t xml:space="preserve">, </w:t>
      </w:r>
      <w:r w:rsidR="00513E66" w:rsidRPr="00513E66">
        <w:rPr>
          <w:rFonts w:eastAsia="Times New Roman" w:cs="Times New Roman"/>
          <w:b/>
          <w:i/>
          <w:color w:val="auto"/>
        </w:rPr>
        <w:t>stavbo</w:t>
      </w:r>
      <w:r w:rsidR="00513E66" w:rsidRPr="00513E66">
        <w:rPr>
          <w:rFonts w:eastAsia="Times New Roman" w:cs="Times New Roman"/>
          <w:b/>
          <w:color w:val="auto"/>
        </w:rPr>
        <w:t xml:space="preserve"> </w:t>
      </w:r>
      <w:r w:rsidR="00513E66" w:rsidRPr="00513E66">
        <w:rPr>
          <w:rFonts w:eastAsia="Times New Roman" w:cs="Times New Roman"/>
          <w:b/>
          <w:i/>
          <w:color w:val="auto"/>
        </w:rPr>
        <w:t xml:space="preserve">ambulante </w:t>
      </w:r>
      <w:r w:rsidR="00513E66" w:rsidRPr="00513E66">
        <w:rPr>
          <w:rFonts w:eastAsia="Times New Roman" w:cs="Times New Roman"/>
          <w:b/>
          <w:color w:val="auto"/>
        </w:rPr>
        <w:t>z</w:t>
      </w:r>
      <w:r w:rsidR="00513E66" w:rsidRPr="00513E66">
        <w:rPr>
          <w:rFonts w:eastAsia="Times New Roman" w:cs="Times New Roman"/>
          <w:color w:val="auto"/>
        </w:rPr>
        <w:t xml:space="preserve"> oceno </w:t>
      </w:r>
      <w:r w:rsidR="00513E66" w:rsidRPr="00513E66">
        <w:rPr>
          <w:rFonts w:eastAsia="Times New Roman" w:cs="Times New Roman"/>
          <w:color w:val="auto"/>
          <w:u w:val="single"/>
        </w:rPr>
        <w:t>4,4</w:t>
      </w:r>
      <w:r w:rsidR="00513E66" w:rsidRPr="00513E66">
        <w:rPr>
          <w:rFonts w:eastAsia="Times New Roman" w:cs="Times New Roman"/>
          <w:i/>
          <w:color w:val="auto"/>
          <w:u w:val="single"/>
        </w:rPr>
        <w:t>,</w:t>
      </w:r>
      <w:r w:rsidR="00513E66" w:rsidRPr="00513E66">
        <w:rPr>
          <w:rFonts w:eastAsia="Times New Roman" w:cs="Times New Roman"/>
          <w:i/>
          <w:color w:val="auto"/>
        </w:rPr>
        <w:t xml:space="preserve"> </w:t>
      </w:r>
      <w:r w:rsidR="00513E66" w:rsidRPr="00513E66">
        <w:rPr>
          <w:rFonts w:eastAsia="Times New Roman" w:cs="Times New Roman"/>
          <w:b/>
          <w:i/>
          <w:color w:val="auto"/>
        </w:rPr>
        <w:t>označbe v stavbah</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prav tako z oceno </w:t>
      </w:r>
      <w:r w:rsidR="00513E66" w:rsidRPr="00513E66">
        <w:rPr>
          <w:rFonts w:eastAsia="Times New Roman" w:cs="Times New Roman"/>
          <w:color w:val="auto"/>
          <w:u w:val="single"/>
        </w:rPr>
        <w:t>4,7</w:t>
      </w:r>
      <w:r w:rsidR="00513E66" w:rsidRPr="00513E66">
        <w:rPr>
          <w:rFonts w:eastAsia="Times New Roman" w:cs="Times New Roman"/>
          <w:i/>
          <w:color w:val="auto"/>
        </w:rPr>
        <w:t xml:space="preserve">, </w:t>
      </w:r>
      <w:r w:rsidR="00513E66" w:rsidRPr="00513E66">
        <w:rPr>
          <w:rFonts w:eastAsia="Times New Roman" w:cs="Times New Roman"/>
          <w:b/>
          <w:i/>
          <w:color w:val="auto"/>
        </w:rPr>
        <w:t>urejenost čakalnice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4,3</w:t>
      </w:r>
      <w:r w:rsidR="00513E66" w:rsidRPr="00513E66">
        <w:rPr>
          <w:rFonts w:eastAsia="Times New Roman" w:cs="Times New Roman"/>
          <w:color w:val="auto"/>
        </w:rPr>
        <w:t xml:space="preserve"> in</w:t>
      </w:r>
      <w:r w:rsidR="00513E66" w:rsidRPr="00513E66">
        <w:rPr>
          <w:rFonts w:eastAsia="Times New Roman" w:cs="Times New Roman"/>
          <w:i/>
          <w:color w:val="auto"/>
        </w:rPr>
        <w:t xml:space="preserve">  </w:t>
      </w:r>
      <w:r w:rsidR="00513E66" w:rsidRPr="00513E66">
        <w:rPr>
          <w:rFonts w:eastAsia="Times New Roman" w:cs="Times New Roman"/>
          <w:b/>
          <w:i/>
          <w:color w:val="auto"/>
        </w:rPr>
        <w:t>primernost opremljenega prostora</w:t>
      </w:r>
      <w:r w:rsidR="00513E66" w:rsidRPr="00513E66">
        <w:rPr>
          <w:rFonts w:eastAsia="Times New Roman" w:cs="Times New Roman"/>
          <w:color w:val="auto"/>
        </w:rPr>
        <w:t xml:space="preserve"> z oceno </w:t>
      </w:r>
      <w:r w:rsidR="00513E66" w:rsidRPr="00513E66">
        <w:rPr>
          <w:rFonts w:eastAsia="Times New Roman" w:cs="Times New Roman"/>
          <w:color w:val="auto"/>
          <w:u w:val="single"/>
        </w:rPr>
        <w:t>4,4</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vzpostavitev telefonske zveze</w:t>
      </w:r>
      <w:r w:rsidR="00513E66" w:rsidRPr="00513E66">
        <w:rPr>
          <w:rFonts w:eastAsia="Times New Roman" w:cs="Times New Roman"/>
          <w:color w:val="auto"/>
        </w:rPr>
        <w:t xml:space="preserve"> z ambulanto ocenili z oceno </w:t>
      </w:r>
      <w:r w:rsidR="00513E66" w:rsidRPr="00513E66">
        <w:rPr>
          <w:rFonts w:eastAsia="Times New Roman" w:cs="Times New Roman"/>
          <w:color w:val="auto"/>
          <w:u w:val="single"/>
        </w:rPr>
        <w:t>4,7</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Za </w:t>
      </w:r>
      <w:r w:rsidR="00513E66" w:rsidRPr="00513E66">
        <w:rPr>
          <w:rFonts w:eastAsia="Times New Roman" w:cs="Times New Roman"/>
          <w:b/>
          <w:i/>
          <w:color w:val="auto"/>
        </w:rPr>
        <w:t>pregled se je večina pacientov naročila</w:t>
      </w:r>
      <w:r w:rsidR="00513E66" w:rsidRPr="00513E66">
        <w:rPr>
          <w:rFonts w:eastAsia="Times New Roman" w:cs="Times New Roman"/>
          <w:color w:val="auto"/>
        </w:rPr>
        <w:t xml:space="preserve"> 15 ali 71%, 6 ali 29% pacientov se na pregled ni  naročilo. Od naročenih se je 7 ali 33% naročilo osebno, 12 ali 57% po telefonu, 2 ali 9,5% pacienta na vprašanje ni odgovorilo.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lastRenderedPageBreak/>
        <w:tab/>
      </w:r>
      <w:r w:rsidR="00513E66" w:rsidRPr="00513E66">
        <w:rPr>
          <w:rFonts w:eastAsia="Times New Roman" w:cs="Times New Roman"/>
          <w:color w:val="auto"/>
        </w:rPr>
        <w:t xml:space="preserve">Pacienti </w:t>
      </w:r>
      <w:r w:rsidR="00513E66" w:rsidRPr="00513E66">
        <w:rPr>
          <w:rFonts w:eastAsia="Times New Roman" w:cs="Times New Roman"/>
          <w:b/>
          <w:color w:val="auto"/>
        </w:rPr>
        <w:t>ni</w:t>
      </w:r>
      <w:r w:rsidR="00513E66" w:rsidRPr="00513E66">
        <w:rPr>
          <w:rFonts w:eastAsia="Times New Roman" w:cs="Times New Roman"/>
          <w:b/>
          <w:i/>
          <w:color w:val="auto"/>
        </w:rPr>
        <w:t>so imeli težav z naročanjem</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4,5</w:t>
      </w:r>
      <w:r w:rsidR="00513E66" w:rsidRPr="00513E66">
        <w:rPr>
          <w:rFonts w:eastAsia="Times New Roman" w:cs="Times New Roman"/>
          <w:color w:val="auto"/>
        </w:rPr>
        <w:t xml:space="preserve"> od možnih 5.  </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 xml:space="preserve">57% </w:t>
      </w:r>
      <w:r w:rsidRPr="00513E66">
        <w:rPr>
          <w:rFonts w:eastAsia="Times New Roman" w:cs="Times New Roman"/>
          <w:i/>
          <w:color w:val="auto"/>
        </w:rPr>
        <w:t>naročenih</w:t>
      </w:r>
      <w:r w:rsidRPr="00513E66">
        <w:rPr>
          <w:rFonts w:eastAsia="Times New Roman" w:cs="Times New Roman"/>
          <w:color w:val="auto"/>
        </w:rPr>
        <w:t xml:space="preserve"> anketirancev in 14,3% nenaročenih anketirancev ocenjuje, da </w:t>
      </w:r>
      <w:r w:rsidRPr="00513E66">
        <w:rPr>
          <w:rFonts w:eastAsia="Times New Roman" w:cs="Times New Roman"/>
          <w:b/>
          <w:i/>
          <w:color w:val="auto"/>
        </w:rPr>
        <w:t>čakajo na pregled</w:t>
      </w:r>
      <w:r w:rsidRPr="00513E66">
        <w:rPr>
          <w:rFonts w:eastAsia="Times New Roman" w:cs="Times New Roman"/>
          <w:color w:val="auto"/>
        </w:rPr>
        <w:t xml:space="preserve"> povprečno do  20 minut, 1 oz. 4,8% </w:t>
      </w:r>
      <w:r w:rsidRPr="00513E66">
        <w:rPr>
          <w:rFonts w:eastAsia="Times New Roman" w:cs="Times New Roman"/>
          <w:i/>
          <w:color w:val="auto"/>
        </w:rPr>
        <w:t>naročenih</w:t>
      </w:r>
      <w:r w:rsidRPr="00513E66">
        <w:rPr>
          <w:rFonts w:eastAsia="Times New Roman" w:cs="Times New Roman"/>
          <w:color w:val="auto"/>
        </w:rPr>
        <w:t xml:space="preserve"> anketirancev ocenjuje, da </w:t>
      </w:r>
      <w:r w:rsidRPr="00513E66">
        <w:rPr>
          <w:rFonts w:eastAsia="Times New Roman" w:cs="Times New Roman"/>
          <w:i/>
          <w:color w:val="auto"/>
        </w:rPr>
        <w:t>čakajo na pregled</w:t>
      </w:r>
      <w:r w:rsidRPr="00513E66">
        <w:rPr>
          <w:rFonts w:eastAsia="Times New Roman" w:cs="Times New Roman"/>
          <w:color w:val="auto"/>
        </w:rPr>
        <w:t xml:space="preserve"> od 21- 30  minut. 5 oz. 24% je bilo neopredeljenih.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delom in odnosom zdravnice</w:t>
      </w:r>
      <w:r w:rsidR="00513E66" w:rsidRPr="00513E66">
        <w:rPr>
          <w:rFonts w:eastAsia="Times New Roman" w:cs="Times New Roman"/>
          <w:color w:val="auto"/>
        </w:rPr>
        <w:t xml:space="preserve"> so zelo zadovoljni, saj je povprečna ocena </w:t>
      </w:r>
      <w:r w:rsidR="00513E66" w:rsidRPr="00513E66">
        <w:rPr>
          <w:rFonts w:eastAsia="Times New Roman" w:cs="Times New Roman"/>
          <w:color w:val="auto"/>
          <w:u w:val="single"/>
        </w:rPr>
        <w:t>4,95</w:t>
      </w:r>
      <w:r w:rsidR="00513E66" w:rsidRPr="00513E66">
        <w:rPr>
          <w:rFonts w:eastAsia="Times New Roman" w:cs="Times New Roman"/>
          <w:color w:val="auto"/>
        </w:rPr>
        <w:t xml:space="preserve">, prav tako pa tudi z </w:t>
      </w:r>
      <w:r w:rsidR="00513E66" w:rsidRPr="00513E66">
        <w:rPr>
          <w:rFonts w:eastAsia="Times New Roman" w:cs="Times New Roman"/>
          <w:b/>
          <w:i/>
          <w:color w:val="auto"/>
        </w:rPr>
        <w:t>delom in odnosom medicinske sestre</w:t>
      </w:r>
      <w:r w:rsidR="00513E66" w:rsidRPr="00513E66">
        <w:rPr>
          <w:rFonts w:eastAsia="Times New Roman" w:cs="Times New Roman"/>
          <w:color w:val="auto"/>
        </w:rPr>
        <w:t xml:space="preserve">, saj so jo tudi ocenili z oceno </w:t>
      </w:r>
      <w:r w:rsidR="00513E66" w:rsidRPr="00513E66">
        <w:rPr>
          <w:rFonts w:eastAsia="Times New Roman" w:cs="Times New Roman"/>
          <w:color w:val="auto"/>
          <w:u w:val="single"/>
        </w:rPr>
        <w:t>4,95</w:t>
      </w:r>
      <w:r w:rsidR="00513E66" w:rsidRPr="00513E66">
        <w:rPr>
          <w:rFonts w:eastAsia="Times New Roman" w:cs="Times New Roman"/>
          <w:color w:val="auto"/>
        </w:rPr>
        <w:t xml:space="preserve">. Anketiranci menijo tudi, da jim zdravnica </w:t>
      </w:r>
      <w:r w:rsidR="00513E66" w:rsidRPr="00513E66">
        <w:rPr>
          <w:rFonts w:eastAsia="Times New Roman" w:cs="Times New Roman"/>
          <w:b/>
          <w:i/>
          <w:color w:val="auto"/>
        </w:rPr>
        <w:t>posveti dovolj časa</w:t>
      </w:r>
      <w:r w:rsidR="00513E66" w:rsidRPr="00513E66">
        <w:rPr>
          <w:rFonts w:eastAsia="Times New Roman" w:cs="Times New Roman"/>
          <w:color w:val="auto"/>
        </w:rPr>
        <w:t xml:space="preserve"> in obisk pri zdravnici je </w:t>
      </w:r>
      <w:r w:rsidR="00513E66" w:rsidRPr="00513E66">
        <w:rPr>
          <w:rFonts w:eastAsia="Times New Roman" w:cs="Times New Roman"/>
          <w:b/>
          <w:i/>
          <w:color w:val="auto"/>
        </w:rPr>
        <w:t>izpolnil njihova pričakovanja</w:t>
      </w:r>
      <w:r w:rsidR="00513E66" w:rsidRPr="00513E66">
        <w:rPr>
          <w:rFonts w:eastAsia="Times New Roman" w:cs="Times New Roman"/>
          <w:color w:val="auto"/>
        </w:rPr>
        <w:t xml:space="preserve"> -  ocena je ravno tako 4,9. Z </w:t>
      </w:r>
      <w:r w:rsidR="00513E66" w:rsidRPr="00513E66">
        <w:rPr>
          <w:rFonts w:eastAsia="Times New Roman" w:cs="Times New Roman"/>
          <w:b/>
          <w:i/>
          <w:color w:val="auto"/>
        </w:rPr>
        <w:t>osebnimi podatki zdravstveno</w:t>
      </w:r>
      <w:r w:rsidR="00513E66" w:rsidRPr="00513E66">
        <w:rPr>
          <w:rFonts w:eastAsia="Times New Roman" w:cs="Times New Roman"/>
          <w:color w:val="auto"/>
        </w:rPr>
        <w:t xml:space="preserve"> osebje ravna zaupno, povprečna ocena je </w:t>
      </w:r>
      <w:r w:rsidR="00513E66" w:rsidRPr="00513E66">
        <w:rPr>
          <w:rFonts w:eastAsia="Times New Roman" w:cs="Times New Roman"/>
          <w:color w:val="auto"/>
          <w:u w:val="single"/>
        </w:rPr>
        <w:t>4,9</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highlight w:val="yellow"/>
        </w:rPr>
      </w:pPr>
    </w:p>
    <w:p w:rsidR="00513E66" w:rsidRPr="00513E66" w:rsidRDefault="00513E66" w:rsidP="00513E66">
      <w:pPr>
        <w:spacing w:after="0" w:line="240" w:lineRule="auto"/>
        <w:ind w:left="0"/>
        <w:jc w:val="both"/>
        <w:rPr>
          <w:rFonts w:eastAsia="Times New Roman" w:cs="Times New Roman"/>
          <w:color w:val="auto"/>
          <w:highlight w:val="yellow"/>
        </w:rPr>
      </w:pPr>
      <w:r w:rsidRPr="00513E66">
        <w:rPr>
          <w:rFonts w:eastAsia="Times New Roman" w:cs="Times New Roman"/>
          <w:b/>
          <w:i/>
          <w:color w:val="auto"/>
        </w:rPr>
        <w:t>Nekateri anketiranci so napisali tudi pohvale.</w:t>
      </w:r>
    </w:p>
    <w:p w:rsidR="00513E66" w:rsidRPr="00513E66" w:rsidRDefault="00513E66" w:rsidP="00513E66">
      <w:pPr>
        <w:spacing w:after="0" w:line="240" w:lineRule="auto"/>
        <w:ind w:left="0"/>
        <w:jc w:val="both"/>
        <w:rPr>
          <w:rFonts w:eastAsia="Times New Roman" w:cs="Times New Roman"/>
          <w:b/>
          <w:i/>
          <w:color w:val="auto"/>
        </w:rPr>
      </w:pPr>
      <w:r w:rsidRPr="00513E66">
        <w:rPr>
          <w:rFonts w:eastAsia="Times New Roman" w:cs="Times New Roman"/>
          <w:color w:val="auto"/>
        </w:rPr>
        <w:t xml:space="preserve">Povprečna ocena o zadovoljstvu pacientov </w:t>
      </w:r>
      <w:r w:rsidRPr="00513E66">
        <w:rPr>
          <w:rFonts w:eastAsia="Times New Roman" w:cs="Times New Roman"/>
          <w:b/>
          <w:i/>
          <w:color w:val="auto"/>
        </w:rPr>
        <w:t>v Splošni ambulanti v DSO je 4,6.</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V </w:t>
      </w:r>
      <w:r w:rsidR="00513E66" w:rsidRPr="00513E66">
        <w:rPr>
          <w:rFonts w:eastAsia="Times New Roman" w:cs="Times New Roman"/>
          <w:b/>
          <w:i/>
          <w:color w:val="auto"/>
          <w:u w:val="single"/>
        </w:rPr>
        <w:t>Zobni ambulanti Knežak</w:t>
      </w:r>
      <w:r w:rsidR="00513E66" w:rsidRPr="00513E66">
        <w:rPr>
          <w:rFonts w:eastAsia="Times New Roman" w:cs="Times New Roman"/>
          <w:color w:val="auto"/>
        </w:rPr>
        <w:t xml:space="preserve"> je bilo razdeljenih 30 anketnih vprašalnikov, </w:t>
      </w:r>
      <w:r w:rsidR="00513E66" w:rsidRPr="00513E66">
        <w:rPr>
          <w:rFonts w:eastAsia="Times New Roman" w:cs="Times New Roman"/>
          <w:i/>
          <w:color w:val="auto"/>
        </w:rPr>
        <w:t>vrnjenih</w:t>
      </w:r>
      <w:r w:rsidR="00513E66" w:rsidRPr="00513E66">
        <w:rPr>
          <w:rFonts w:eastAsia="Times New Roman" w:cs="Times New Roman"/>
          <w:color w:val="auto"/>
        </w:rPr>
        <w:t xml:space="preserve"> je bilo 29 ali 97%.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Na anketo je odgovorilo več žensk in sicer 21 ali 85% in 8 ali 15% moških.</w:t>
      </w:r>
      <w:r w:rsidR="002D02E8">
        <w:rPr>
          <w:rFonts w:eastAsia="Times New Roman" w:cs="Times New Roman"/>
          <w:color w:val="auto"/>
        </w:rPr>
        <w:t xml:space="preserve"> </w:t>
      </w:r>
      <w:r w:rsidR="00513E66" w:rsidRPr="00513E66">
        <w:rPr>
          <w:rFonts w:eastAsia="Times New Roman" w:cs="Times New Roman"/>
          <w:color w:val="auto"/>
        </w:rPr>
        <w:t>Povprečna starost anketirancev je med 30- 60 let.</w:t>
      </w:r>
      <w:r w:rsidR="002D02E8">
        <w:rPr>
          <w:rFonts w:eastAsia="Times New Roman" w:cs="Times New Roman"/>
          <w:color w:val="auto"/>
        </w:rPr>
        <w:t xml:space="preserve"> </w:t>
      </w:r>
      <w:r w:rsidR="00513E66" w:rsidRPr="00513E66">
        <w:rPr>
          <w:rFonts w:eastAsia="Times New Roman" w:cs="Times New Roman"/>
          <w:color w:val="auto"/>
        </w:rPr>
        <w:t>Povprečna izobrazba anketirancev je v 39 % srednje šolska.</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Zobno ambulanto Knežak so </w:t>
      </w:r>
      <w:r w:rsidR="00513E66" w:rsidRPr="00513E66">
        <w:rPr>
          <w:rFonts w:eastAsia="Times New Roman" w:cs="Times New Roman"/>
          <w:b/>
          <w:i/>
          <w:color w:val="auto"/>
        </w:rPr>
        <w:t>pacienti izbrali</w:t>
      </w:r>
      <w:r w:rsidR="00513E66" w:rsidRPr="00513E66">
        <w:rPr>
          <w:rFonts w:eastAsia="Times New Roman" w:cs="Times New Roman"/>
          <w:color w:val="auto"/>
        </w:rPr>
        <w:t xml:space="preserve"> predvsem zato, ker so imeli dobre izkušnje z zdravljenjem v tej ambulanti - 85 %.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Dostop do ambulante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so pacienti ocenili z povprečno oceno </w:t>
      </w:r>
      <w:r w:rsidR="00513E66" w:rsidRPr="00513E66">
        <w:rPr>
          <w:rFonts w:eastAsia="Times New Roman" w:cs="Times New Roman"/>
          <w:color w:val="auto"/>
          <w:u w:val="single"/>
        </w:rPr>
        <w:t>4,5</w:t>
      </w:r>
      <w:r w:rsidR="00513E66" w:rsidRPr="00513E66">
        <w:rPr>
          <w:rFonts w:eastAsia="Times New Roman" w:cs="Times New Roman"/>
          <w:i/>
          <w:color w:val="auto"/>
        </w:rPr>
        <w:t xml:space="preserve">, </w:t>
      </w:r>
      <w:r w:rsidR="00513E66" w:rsidRPr="00513E66">
        <w:rPr>
          <w:rFonts w:eastAsia="Times New Roman" w:cs="Times New Roman"/>
          <w:b/>
          <w:i/>
          <w:color w:val="auto"/>
        </w:rPr>
        <w:t>primernost stavbe</w:t>
      </w:r>
      <w:r w:rsidR="00513E66" w:rsidRPr="00513E66">
        <w:rPr>
          <w:rFonts w:eastAsia="Times New Roman" w:cs="Times New Roman"/>
          <w:i/>
          <w:color w:val="auto"/>
        </w:rPr>
        <w:t xml:space="preserve"> </w:t>
      </w:r>
      <w:r w:rsidR="00513E66" w:rsidRPr="00513E66">
        <w:rPr>
          <w:rFonts w:eastAsia="Times New Roman" w:cs="Times New Roman"/>
          <w:b/>
          <w:i/>
          <w:color w:val="auto"/>
        </w:rPr>
        <w:t>v kateri je ambulanta</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so ocenili z oceno </w:t>
      </w:r>
      <w:r w:rsidR="00513E66" w:rsidRPr="00513E66">
        <w:rPr>
          <w:rFonts w:eastAsia="Times New Roman" w:cs="Times New Roman"/>
          <w:color w:val="auto"/>
          <w:u w:val="single"/>
        </w:rPr>
        <w:t>4,5</w:t>
      </w:r>
      <w:r w:rsidR="00513E66" w:rsidRPr="00513E66">
        <w:rPr>
          <w:rFonts w:eastAsia="Times New Roman" w:cs="Times New Roman"/>
          <w:i/>
          <w:color w:val="auto"/>
        </w:rPr>
        <w:t xml:space="preserve">, </w:t>
      </w:r>
      <w:r w:rsidR="00513E66" w:rsidRPr="00513E66">
        <w:rPr>
          <w:rFonts w:eastAsia="Times New Roman" w:cs="Times New Roman"/>
          <w:b/>
          <w:i/>
          <w:color w:val="auto"/>
        </w:rPr>
        <w:t>urejenost čakalnice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4,7</w:t>
      </w:r>
      <w:r w:rsidR="00513E66" w:rsidRPr="00513E66">
        <w:rPr>
          <w:rFonts w:eastAsia="Times New Roman" w:cs="Times New Roman"/>
          <w:i/>
          <w:color w:val="auto"/>
        </w:rPr>
        <w:t xml:space="preserve">, </w:t>
      </w:r>
      <w:r w:rsidR="00513E66" w:rsidRPr="00513E66">
        <w:rPr>
          <w:rFonts w:eastAsia="Times New Roman" w:cs="Times New Roman"/>
          <w:b/>
          <w:i/>
          <w:color w:val="auto"/>
        </w:rPr>
        <w:t>označbe v stavbi</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4,6,</w:t>
      </w:r>
      <w:r w:rsidR="00513E66" w:rsidRPr="00513E66">
        <w:rPr>
          <w:rFonts w:eastAsia="Times New Roman" w:cs="Times New Roman"/>
          <w:i/>
          <w:color w:val="auto"/>
        </w:rPr>
        <w:t xml:space="preserve">  </w:t>
      </w:r>
      <w:r w:rsidR="00513E66" w:rsidRPr="00513E66">
        <w:rPr>
          <w:rFonts w:eastAsia="Times New Roman" w:cs="Times New Roman"/>
          <w:b/>
          <w:i/>
          <w:color w:val="auto"/>
        </w:rPr>
        <w:t>opremljenost prostorov</w:t>
      </w:r>
      <w:r w:rsidR="00513E66" w:rsidRPr="00513E66">
        <w:rPr>
          <w:rFonts w:eastAsia="Times New Roman" w:cs="Times New Roman"/>
          <w:i/>
          <w:color w:val="auto"/>
        </w:rPr>
        <w:t xml:space="preserve"> pa </w:t>
      </w:r>
      <w:r w:rsidR="00513E66" w:rsidRPr="00513E66">
        <w:rPr>
          <w:rFonts w:eastAsia="Times New Roman" w:cs="Times New Roman"/>
          <w:color w:val="auto"/>
        </w:rPr>
        <w:t xml:space="preserve">so ocenili z oceno </w:t>
      </w:r>
      <w:r w:rsidR="00513E66" w:rsidRPr="00513E66">
        <w:rPr>
          <w:rFonts w:eastAsia="Times New Roman" w:cs="Times New Roman"/>
          <w:color w:val="auto"/>
          <w:u w:val="single"/>
        </w:rPr>
        <w:t>4,5.</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Vzpostavitev telefonske zveze</w:t>
      </w:r>
      <w:r w:rsidR="00513E66" w:rsidRPr="00513E66">
        <w:rPr>
          <w:rFonts w:eastAsia="Times New Roman" w:cs="Times New Roman"/>
          <w:color w:val="auto"/>
        </w:rPr>
        <w:t xml:space="preserve"> z zobno ambulanto je ocenjena z </w:t>
      </w:r>
      <w:r w:rsidR="00513E66" w:rsidRPr="00513E66">
        <w:rPr>
          <w:rFonts w:eastAsia="Times New Roman" w:cs="Times New Roman"/>
          <w:color w:val="auto"/>
          <w:u w:val="single"/>
        </w:rPr>
        <w:t>oceno 4,7.</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Za </w:t>
      </w:r>
      <w:r w:rsidR="00513E66" w:rsidRPr="00513E66">
        <w:rPr>
          <w:rFonts w:eastAsia="Times New Roman" w:cs="Times New Roman"/>
          <w:b/>
          <w:i/>
          <w:color w:val="auto"/>
        </w:rPr>
        <w:t>pregled</w:t>
      </w:r>
      <w:r w:rsidR="00513E66" w:rsidRPr="00513E66">
        <w:rPr>
          <w:rFonts w:eastAsia="Times New Roman" w:cs="Times New Roman"/>
          <w:color w:val="auto"/>
        </w:rPr>
        <w:t xml:space="preserve"> se je vseh 29 anketirancev </w:t>
      </w:r>
      <w:r w:rsidR="00513E66" w:rsidRPr="00513E66">
        <w:rPr>
          <w:rFonts w:eastAsia="Times New Roman" w:cs="Times New Roman"/>
          <w:b/>
          <w:i/>
          <w:color w:val="auto"/>
        </w:rPr>
        <w:t>naročilo</w:t>
      </w:r>
      <w:r w:rsidR="00513E66" w:rsidRPr="00513E66">
        <w:rPr>
          <w:rFonts w:eastAsia="Times New Roman" w:cs="Times New Roman"/>
          <w:color w:val="auto"/>
        </w:rPr>
        <w:t xml:space="preserve"> in sicer kar 76% se jih je naročilo osebno, 7 oz. 24% se jih je naročilo po telefonu. Pacienti </w:t>
      </w:r>
      <w:r w:rsidR="00513E66" w:rsidRPr="00513E66">
        <w:rPr>
          <w:rFonts w:eastAsia="Times New Roman" w:cs="Times New Roman"/>
          <w:b/>
          <w:i/>
          <w:color w:val="auto"/>
        </w:rPr>
        <w:t>niso imeli težav z naročanjem</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4,9</w:t>
      </w:r>
      <w:r w:rsidR="00513E66" w:rsidRPr="00513E66">
        <w:rPr>
          <w:rFonts w:eastAsia="Times New Roman" w:cs="Times New Roman"/>
          <w:color w:val="auto"/>
        </w:rPr>
        <w:t xml:space="preserve"> od možnih 5.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83% </w:t>
      </w:r>
      <w:r w:rsidR="00513E66" w:rsidRPr="00513E66">
        <w:rPr>
          <w:rFonts w:eastAsia="Times New Roman" w:cs="Times New Roman"/>
          <w:i/>
          <w:color w:val="auto"/>
        </w:rPr>
        <w:t>naročenih</w:t>
      </w:r>
      <w:r w:rsidR="00513E66" w:rsidRPr="00513E66">
        <w:rPr>
          <w:rFonts w:eastAsia="Times New Roman" w:cs="Times New Roman"/>
          <w:color w:val="auto"/>
        </w:rPr>
        <w:t xml:space="preserve"> anketirancev ocenjuje, da </w:t>
      </w:r>
      <w:r w:rsidR="00513E66" w:rsidRPr="00513E66">
        <w:rPr>
          <w:rFonts w:eastAsia="Times New Roman" w:cs="Times New Roman"/>
          <w:b/>
          <w:i/>
          <w:color w:val="auto"/>
        </w:rPr>
        <w:t>čakajo na pregled</w:t>
      </w:r>
      <w:r w:rsidR="00513E66" w:rsidRPr="00513E66">
        <w:rPr>
          <w:rFonts w:eastAsia="Times New Roman" w:cs="Times New Roman"/>
          <w:color w:val="auto"/>
        </w:rPr>
        <w:t xml:space="preserve"> povprečno do 20 minut, 4 pacienti ali 14% ocenjujejo, da so na pregled čakali od 21 - 30 minut, in le 1 pacient je čakal  31 do 60 minut.</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Delovni čas ambulante</w:t>
      </w:r>
      <w:r w:rsidR="00513E66" w:rsidRPr="00513E66">
        <w:rPr>
          <w:rFonts w:eastAsia="Times New Roman" w:cs="Times New Roman"/>
          <w:color w:val="auto"/>
        </w:rPr>
        <w:t xml:space="preserve"> ocenjujejo s skupno oceno </w:t>
      </w:r>
      <w:r w:rsidR="00513E66" w:rsidRPr="00513E66">
        <w:rPr>
          <w:rFonts w:eastAsia="Times New Roman" w:cs="Times New Roman"/>
          <w:color w:val="auto"/>
          <w:u w:val="single"/>
        </w:rPr>
        <w:t>4,6.</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delom in odnosom zobozdravnika in medicinske sestre</w:t>
      </w:r>
      <w:r w:rsidR="00513E66" w:rsidRPr="00513E66">
        <w:rPr>
          <w:rFonts w:eastAsia="Times New Roman" w:cs="Times New Roman"/>
          <w:color w:val="auto"/>
        </w:rPr>
        <w:t xml:space="preserve"> so bili pacienti zelo zadovoljni saj so ocenili kar z oceno </w:t>
      </w:r>
      <w:r w:rsidR="00513E66" w:rsidRPr="00513E66">
        <w:rPr>
          <w:rFonts w:eastAsia="Times New Roman" w:cs="Times New Roman"/>
          <w:color w:val="auto"/>
          <w:u w:val="single"/>
        </w:rPr>
        <w:t>4,96</w:t>
      </w:r>
      <w:r w:rsidR="00513E66" w:rsidRPr="00513E66">
        <w:rPr>
          <w:rFonts w:eastAsia="Times New Roman" w:cs="Times New Roman"/>
          <w:color w:val="auto"/>
        </w:rPr>
        <w:t xml:space="preserve">. </w:t>
      </w:r>
    </w:p>
    <w:p w:rsidR="002D02E8"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Zobozdravnik je pacientu posvetil dovolj časa</w:t>
      </w:r>
      <w:r w:rsidR="00513E66" w:rsidRPr="00513E66">
        <w:rPr>
          <w:rFonts w:eastAsia="Times New Roman" w:cs="Times New Roman"/>
          <w:color w:val="auto"/>
        </w:rPr>
        <w:t xml:space="preserve">, saj je bil ocenjen z oceno </w:t>
      </w:r>
      <w:r w:rsidR="00513E66" w:rsidRPr="00513E66">
        <w:rPr>
          <w:rFonts w:eastAsia="Times New Roman" w:cs="Times New Roman"/>
          <w:color w:val="auto"/>
          <w:u w:val="single"/>
        </w:rPr>
        <w:t>4,9,</w:t>
      </w:r>
      <w:r w:rsidR="00513E66" w:rsidRPr="00513E66">
        <w:rPr>
          <w:rFonts w:eastAsia="Times New Roman" w:cs="Times New Roman"/>
          <w:color w:val="auto"/>
        </w:rPr>
        <w:t xml:space="preserve"> prav tako je obisk pri zobozdravniku </w:t>
      </w:r>
      <w:r w:rsidR="00513E66" w:rsidRPr="00513E66">
        <w:rPr>
          <w:rFonts w:eastAsia="Times New Roman" w:cs="Times New Roman"/>
          <w:b/>
          <w:i/>
          <w:color w:val="auto"/>
        </w:rPr>
        <w:t>izpolnil njihova pričakovanja</w:t>
      </w:r>
      <w:r w:rsidR="00513E66" w:rsidRPr="00513E66">
        <w:rPr>
          <w:rFonts w:eastAsia="Times New Roman" w:cs="Times New Roman"/>
          <w:color w:val="auto"/>
        </w:rPr>
        <w:t xml:space="preserve">, saj je ravno tako dobil oceno </w:t>
      </w:r>
      <w:r w:rsidR="00513E66" w:rsidRPr="00513E66">
        <w:rPr>
          <w:rFonts w:eastAsia="Times New Roman" w:cs="Times New Roman"/>
          <w:color w:val="auto"/>
          <w:u w:val="single"/>
        </w:rPr>
        <w:t>4,9.</w:t>
      </w:r>
      <w:r w:rsidR="002D02E8">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osebnimi podatki pacientov</w:t>
      </w:r>
      <w:r w:rsidR="00513E66" w:rsidRPr="00513E66">
        <w:rPr>
          <w:rFonts w:eastAsia="Times New Roman" w:cs="Times New Roman"/>
          <w:color w:val="auto"/>
        </w:rPr>
        <w:t xml:space="preserve"> je osebje ravnalo zaupno in s tem dobilo oceno </w:t>
      </w:r>
      <w:r w:rsidR="00513E66" w:rsidRPr="00513E66">
        <w:rPr>
          <w:rFonts w:eastAsia="Times New Roman" w:cs="Times New Roman"/>
          <w:color w:val="auto"/>
          <w:u w:val="single"/>
        </w:rPr>
        <w:t>4,9.</w:t>
      </w:r>
    </w:p>
    <w:p w:rsidR="00513E66" w:rsidRPr="00513E66" w:rsidRDefault="00513E66" w:rsidP="00513E66">
      <w:pPr>
        <w:spacing w:after="0" w:line="240" w:lineRule="auto"/>
        <w:ind w:left="0"/>
        <w:jc w:val="both"/>
        <w:rPr>
          <w:rFonts w:eastAsia="Times New Roman" w:cs="Times New Roman"/>
          <w:color w:val="auto"/>
          <w:highlight w:val="yellow"/>
        </w:rPr>
      </w:pP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b/>
          <w:i/>
          <w:color w:val="auto"/>
        </w:rPr>
        <w:t xml:space="preserve">Anketiranci so napisali tudi pohvale, pripombe </w:t>
      </w:r>
      <w:r w:rsidRPr="00513E66">
        <w:rPr>
          <w:rFonts w:eastAsia="Times New Roman" w:cs="Times New Roman"/>
          <w:i/>
          <w:color w:val="auto"/>
        </w:rPr>
        <w:t>na predolgo čakalno dobo</w:t>
      </w:r>
      <w:r w:rsidRPr="00513E66">
        <w:rPr>
          <w:rFonts w:eastAsia="Times New Roman" w:cs="Times New Roman"/>
          <w:b/>
          <w:i/>
          <w:color w:val="auto"/>
        </w:rPr>
        <w:t xml:space="preserve"> in predloge, </w:t>
      </w:r>
      <w:r w:rsidRPr="00513E66">
        <w:rPr>
          <w:rFonts w:eastAsia="Times New Roman" w:cs="Times New Roman"/>
          <w:i/>
          <w:color w:val="auto"/>
        </w:rPr>
        <w:t xml:space="preserve">ki se nanašajo predvsem na nabavo rentgenskega aparata in boljšo izolacijo ambulante. </w:t>
      </w:r>
      <w:r w:rsidRPr="00513E66">
        <w:rPr>
          <w:rFonts w:eastAsia="Times New Roman" w:cs="Times New Roman"/>
          <w:color w:val="auto"/>
        </w:rPr>
        <w:t xml:space="preserve"> </w:t>
      </w:r>
    </w:p>
    <w:p w:rsidR="00513E66" w:rsidRPr="00513E66" w:rsidRDefault="00513E66" w:rsidP="00513E66">
      <w:pPr>
        <w:tabs>
          <w:tab w:val="right" w:pos="9072"/>
        </w:tabs>
        <w:spacing w:after="0" w:line="240" w:lineRule="auto"/>
        <w:ind w:left="0"/>
        <w:jc w:val="both"/>
        <w:rPr>
          <w:rFonts w:eastAsia="Times New Roman" w:cs="Times New Roman"/>
          <w:b/>
          <w:color w:val="auto"/>
        </w:rPr>
      </w:pPr>
      <w:r w:rsidRPr="00513E66">
        <w:rPr>
          <w:rFonts w:eastAsia="Times New Roman" w:cs="Times New Roman"/>
          <w:color w:val="auto"/>
        </w:rPr>
        <w:t xml:space="preserve">Povprečna ocena zadovoljstva pacientov </w:t>
      </w:r>
      <w:r w:rsidRPr="00513E66">
        <w:rPr>
          <w:rFonts w:eastAsia="Times New Roman" w:cs="Times New Roman"/>
          <w:b/>
          <w:color w:val="auto"/>
        </w:rPr>
        <w:t xml:space="preserve">v </w:t>
      </w:r>
      <w:r w:rsidRPr="00513E66">
        <w:rPr>
          <w:rFonts w:eastAsia="Times New Roman" w:cs="Times New Roman"/>
          <w:b/>
          <w:i/>
          <w:color w:val="auto"/>
        </w:rPr>
        <w:t>zobni ambulanti Knežak je 4,7.</w:t>
      </w:r>
      <w:r w:rsidRPr="00513E66">
        <w:rPr>
          <w:rFonts w:eastAsia="Times New Roman" w:cs="Times New Roman"/>
          <w:b/>
          <w:i/>
          <w:color w:val="auto"/>
        </w:rPr>
        <w:tab/>
      </w:r>
    </w:p>
    <w:p w:rsidR="00513E66" w:rsidRPr="00513E66" w:rsidRDefault="00513E66" w:rsidP="00513E66">
      <w:pPr>
        <w:spacing w:after="0" w:line="240" w:lineRule="auto"/>
        <w:ind w:left="0"/>
        <w:jc w:val="both"/>
        <w:rPr>
          <w:rFonts w:eastAsia="Times New Roman" w:cs="Times New Roman"/>
          <w:color w:val="auto"/>
          <w:highlight w:val="yellow"/>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Tudi pri </w:t>
      </w:r>
      <w:r w:rsidR="00513E66" w:rsidRPr="00513E66">
        <w:rPr>
          <w:rFonts w:eastAsia="Times New Roman" w:cs="Times New Roman"/>
          <w:b/>
          <w:color w:val="auto"/>
          <w:u w:val="single"/>
        </w:rPr>
        <w:t>ORTOPEDU</w:t>
      </w:r>
      <w:r w:rsidR="00513E66" w:rsidRPr="00513E66">
        <w:rPr>
          <w:rFonts w:eastAsia="Times New Roman" w:cs="Times New Roman"/>
          <w:color w:val="auto"/>
        </w:rPr>
        <w:t xml:space="preserve"> je bilo </w:t>
      </w:r>
      <w:r w:rsidR="00513E66" w:rsidRPr="00513E66">
        <w:rPr>
          <w:rFonts w:eastAsia="Times New Roman" w:cs="Times New Roman"/>
          <w:i/>
          <w:color w:val="auto"/>
        </w:rPr>
        <w:t>razdeljenih 30 anketnih vprašalnikov</w:t>
      </w:r>
      <w:r w:rsidR="00513E66" w:rsidRPr="00513E66">
        <w:rPr>
          <w:rFonts w:eastAsia="Times New Roman" w:cs="Times New Roman"/>
          <w:color w:val="auto"/>
        </w:rPr>
        <w:t xml:space="preserve">, </w:t>
      </w:r>
      <w:r w:rsidR="00513E66" w:rsidRPr="00513E66">
        <w:rPr>
          <w:rFonts w:eastAsia="Times New Roman" w:cs="Times New Roman"/>
          <w:i/>
          <w:color w:val="auto"/>
        </w:rPr>
        <w:t>vrnjenih je bilo 29 ali 97%.</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Na anketo je odgovarjalo največ žensk in sicer 14 ali 48%, 13 ali 45% moških, 2 pacientov na vprašanje ni odgovorilo. Povprečna starost anketirancev je bila od 45- 60 let in več in sicer 76%. Izobrazba je pretežno srednješolska.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Ambulanto so izbrali</w:t>
      </w:r>
      <w:r w:rsidR="00513E66" w:rsidRPr="00513E66">
        <w:rPr>
          <w:rFonts w:eastAsia="Times New Roman" w:cs="Times New Roman"/>
          <w:color w:val="auto"/>
        </w:rPr>
        <w:t>, ker so bili zadovoljni z zdravljenjem 35%, 55% pa je izbralo zaradi bližine doma.</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Primernost parkirnega prostora in primernost stavbe</w:t>
      </w:r>
      <w:r w:rsidR="00513E66" w:rsidRPr="00513E66">
        <w:rPr>
          <w:rFonts w:eastAsia="Times New Roman" w:cs="Times New Roman"/>
          <w:color w:val="auto"/>
        </w:rPr>
        <w:t xml:space="preserve"> so ocenili z </w:t>
      </w:r>
      <w:r w:rsidR="00513E66" w:rsidRPr="00513E66">
        <w:rPr>
          <w:rFonts w:eastAsia="Times New Roman" w:cs="Times New Roman"/>
          <w:color w:val="auto"/>
          <w:u w:val="single"/>
        </w:rPr>
        <w:t>3,1</w:t>
      </w:r>
      <w:r w:rsidR="00513E66" w:rsidRPr="00513E66">
        <w:rPr>
          <w:rFonts w:eastAsia="Times New Roman" w:cs="Times New Roman"/>
          <w:color w:val="auto"/>
        </w:rPr>
        <w:t xml:space="preserve">, </w:t>
      </w:r>
      <w:r w:rsidR="00513E66" w:rsidRPr="00513E66">
        <w:rPr>
          <w:rFonts w:eastAsia="Times New Roman" w:cs="Times New Roman"/>
          <w:b/>
          <w:i/>
          <w:color w:val="auto"/>
        </w:rPr>
        <w:t>urejenost čakalnice</w:t>
      </w:r>
      <w:r w:rsidR="00513E66" w:rsidRPr="00513E66">
        <w:rPr>
          <w:rFonts w:eastAsia="Times New Roman" w:cs="Times New Roman"/>
          <w:color w:val="auto"/>
        </w:rPr>
        <w:t xml:space="preserve"> </w:t>
      </w:r>
      <w:r w:rsidR="00513E66" w:rsidRPr="00513E66">
        <w:rPr>
          <w:rFonts w:eastAsia="Times New Roman" w:cs="Times New Roman"/>
          <w:color w:val="auto"/>
          <w:u w:val="single"/>
        </w:rPr>
        <w:t>3,4</w:t>
      </w:r>
      <w:r w:rsidR="00513E66" w:rsidRPr="00513E66">
        <w:rPr>
          <w:rFonts w:eastAsia="Times New Roman" w:cs="Times New Roman"/>
          <w:color w:val="auto"/>
        </w:rPr>
        <w:t xml:space="preserve">, </w:t>
      </w:r>
      <w:r w:rsidR="00513E66" w:rsidRPr="00513E66">
        <w:rPr>
          <w:rFonts w:eastAsia="Times New Roman" w:cs="Times New Roman"/>
          <w:b/>
          <w:i/>
          <w:color w:val="auto"/>
        </w:rPr>
        <w:t>primernost označb</w:t>
      </w:r>
      <w:r w:rsidR="00513E66" w:rsidRPr="00513E66">
        <w:rPr>
          <w:rFonts w:eastAsia="Times New Roman" w:cs="Times New Roman"/>
          <w:color w:val="auto"/>
        </w:rPr>
        <w:t xml:space="preserve"> pa </w:t>
      </w:r>
      <w:r w:rsidR="00513E66" w:rsidRPr="00513E66">
        <w:rPr>
          <w:rFonts w:eastAsia="Times New Roman" w:cs="Times New Roman"/>
          <w:color w:val="auto"/>
          <w:u w:val="single"/>
        </w:rPr>
        <w:t>3,6</w:t>
      </w:r>
      <w:r w:rsidR="00513E66" w:rsidRPr="00513E66">
        <w:rPr>
          <w:rFonts w:eastAsia="Times New Roman" w:cs="Times New Roman"/>
          <w:color w:val="auto"/>
        </w:rPr>
        <w:t xml:space="preserve">. </w:t>
      </w:r>
      <w:r w:rsidR="00513E66" w:rsidRPr="00513E66">
        <w:rPr>
          <w:rFonts w:eastAsia="Times New Roman" w:cs="Times New Roman"/>
          <w:b/>
          <w:i/>
          <w:color w:val="auto"/>
        </w:rPr>
        <w:t>Opremljenost prostorov</w:t>
      </w:r>
      <w:r w:rsidR="00513E66" w:rsidRPr="00513E66">
        <w:rPr>
          <w:rFonts w:eastAsia="Times New Roman" w:cs="Times New Roman"/>
          <w:color w:val="auto"/>
        </w:rPr>
        <w:t xml:space="preserve"> so ocenili </w:t>
      </w:r>
      <w:r w:rsidR="00513E66" w:rsidRPr="00513E66">
        <w:rPr>
          <w:rFonts w:eastAsia="Times New Roman" w:cs="Times New Roman"/>
          <w:color w:val="auto"/>
          <w:u w:val="single"/>
        </w:rPr>
        <w:t>3,3</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b/>
          <w:i/>
          <w:color w:val="auto"/>
        </w:rPr>
        <w:t>Telefonsko zvezo so vzpostavili</w:t>
      </w:r>
      <w:r w:rsidRPr="00513E66">
        <w:rPr>
          <w:rFonts w:eastAsia="Times New Roman" w:cs="Times New Roman"/>
          <w:color w:val="auto"/>
        </w:rPr>
        <w:t xml:space="preserve"> v primernem času z oceno 3,6.</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25 oz. 86% anketirancev se je na </w:t>
      </w:r>
      <w:r w:rsidR="00513E66" w:rsidRPr="00513E66">
        <w:rPr>
          <w:rFonts w:eastAsia="Times New Roman" w:cs="Times New Roman"/>
          <w:b/>
          <w:i/>
          <w:color w:val="auto"/>
        </w:rPr>
        <w:t>današnji pregled naročilo</w:t>
      </w:r>
      <w:r w:rsidR="00513E66" w:rsidRPr="00513E66">
        <w:rPr>
          <w:rFonts w:eastAsia="Times New Roman" w:cs="Times New Roman"/>
          <w:color w:val="auto"/>
        </w:rPr>
        <w:t xml:space="preserve"> in sicer 52% osebno, 24% po telefonu oz. e-</w:t>
      </w:r>
      <w:proofErr w:type="spellStart"/>
      <w:r w:rsidR="00513E66" w:rsidRPr="00513E66">
        <w:rPr>
          <w:rFonts w:eastAsia="Times New Roman" w:cs="Times New Roman"/>
          <w:color w:val="auto"/>
        </w:rPr>
        <w:t>mailu</w:t>
      </w:r>
      <w:proofErr w:type="spellEnd"/>
      <w:r w:rsidR="00513E66" w:rsidRPr="00513E66">
        <w:rPr>
          <w:rFonts w:eastAsia="Times New Roman" w:cs="Times New Roman"/>
          <w:color w:val="auto"/>
        </w:rPr>
        <w:t>, 10% drugo, 4 pacienti oz. 14% je neopredeljenih.</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Težav z naročanjem</w:t>
      </w:r>
      <w:r w:rsidR="00513E66" w:rsidRPr="00513E66">
        <w:rPr>
          <w:rFonts w:eastAsia="Times New Roman" w:cs="Times New Roman"/>
          <w:color w:val="auto"/>
        </w:rPr>
        <w:t xml:space="preserve"> niso imeli, saj so ocenili z 4,2.</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lastRenderedPageBreak/>
        <w:tab/>
      </w:r>
      <w:r w:rsidR="00513E66" w:rsidRPr="00513E66">
        <w:rPr>
          <w:rFonts w:eastAsia="Times New Roman" w:cs="Times New Roman"/>
          <w:color w:val="auto"/>
        </w:rPr>
        <w:t>12 ali 41% naročenih pacientov je na pregled čakalo do 20 min, 8 oz. 28% je čakalo od 21-30 min, 2 ali 7% jih je čakalo od 31-60 min, le 1 pacient je čakal več kot 61 min. 5 ali 17% ni odgovorilo.</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Delovni čas</w:t>
      </w:r>
      <w:r w:rsidR="00513E66" w:rsidRPr="00513E66">
        <w:rPr>
          <w:rFonts w:eastAsia="Times New Roman" w:cs="Times New Roman"/>
          <w:color w:val="auto"/>
        </w:rPr>
        <w:t xml:space="preserve"> Ortopeda se je pacientom zdel primeren, ocenili so ga z oceno </w:t>
      </w:r>
      <w:r w:rsidR="00513E66" w:rsidRPr="00513E66">
        <w:rPr>
          <w:rFonts w:eastAsia="Times New Roman" w:cs="Times New Roman"/>
          <w:color w:val="auto"/>
          <w:u w:val="single"/>
        </w:rPr>
        <w:t>4,2.</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color w:val="auto"/>
        </w:rPr>
        <w:tab/>
      </w:r>
      <w:r w:rsidR="00513E66" w:rsidRPr="002D02E8">
        <w:rPr>
          <w:rFonts w:eastAsia="Times New Roman" w:cs="Times New Roman"/>
          <w:b/>
          <w:color w:val="auto"/>
        </w:rPr>
        <w:t>D</w:t>
      </w:r>
      <w:r w:rsidR="00513E66" w:rsidRPr="00513E66">
        <w:rPr>
          <w:rFonts w:eastAsia="Times New Roman" w:cs="Times New Roman"/>
          <w:b/>
          <w:i/>
          <w:color w:val="auto"/>
        </w:rPr>
        <w:t>elo in odnos ortopeda in medicinske sestre</w:t>
      </w:r>
      <w:r w:rsidR="00513E66" w:rsidRPr="00513E66">
        <w:rPr>
          <w:rFonts w:eastAsia="Times New Roman" w:cs="Times New Roman"/>
          <w:color w:val="auto"/>
        </w:rPr>
        <w:t xml:space="preserve"> so ocenili z oceno </w:t>
      </w:r>
      <w:r w:rsidR="00513E66" w:rsidRPr="00513E66">
        <w:rPr>
          <w:rFonts w:eastAsia="Times New Roman" w:cs="Times New Roman"/>
          <w:color w:val="auto"/>
          <w:u w:val="single"/>
        </w:rPr>
        <w:t>4,6.</w:t>
      </w:r>
      <w:r w:rsidR="00513E66" w:rsidRPr="00513E66">
        <w:rPr>
          <w:rFonts w:eastAsia="Times New Roman" w:cs="Times New Roman"/>
          <w:color w:val="auto"/>
        </w:rPr>
        <w:t xml:space="preserve"> </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color w:val="auto"/>
        </w:rPr>
        <w:t xml:space="preserve">79% anketirancev smatra da jim je </w:t>
      </w:r>
      <w:r w:rsidRPr="00513E66">
        <w:rPr>
          <w:rFonts w:eastAsia="Times New Roman" w:cs="Times New Roman"/>
          <w:b/>
          <w:i/>
          <w:color w:val="auto"/>
        </w:rPr>
        <w:t>zdravnik posvetil dovolj časa</w:t>
      </w:r>
      <w:r w:rsidRPr="00513E66">
        <w:rPr>
          <w:rFonts w:eastAsia="Times New Roman" w:cs="Times New Roman"/>
          <w:color w:val="auto"/>
        </w:rPr>
        <w:t xml:space="preserve">.; 86% je mnenja da je </w:t>
      </w:r>
      <w:r w:rsidRPr="00513E66">
        <w:rPr>
          <w:rFonts w:eastAsia="Times New Roman" w:cs="Times New Roman"/>
          <w:b/>
          <w:i/>
          <w:color w:val="auto"/>
        </w:rPr>
        <w:t>izpolnil njihova pričakovanja</w:t>
      </w:r>
      <w:r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osebnimi podatki</w:t>
      </w:r>
      <w:r w:rsidR="00513E66" w:rsidRPr="00513E66">
        <w:rPr>
          <w:rFonts w:eastAsia="Times New Roman" w:cs="Times New Roman"/>
          <w:color w:val="auto"/>
        </w:rPr>
        <w:t xml:space="preserve"> zdravstveno osebje ravna zaupno, povprečna ocena je </w:t>
      </w:r>
      <w:r w:rsidR="00513E66" w:rsidRPr="00513E66">
        <w:rPr>
          <w:rFonts w:eastAsia="Times New Roman" w:cs="Times New Roman"/>
          <w:color w:val="auto"/>
          <w:u w:val="single"/>
        </w:rPr>
        <w:t>4,4</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rPr>
      </w:pPr>
    </w:p>
    <w:p w:rsidR="00513E66" w:rsidRPr="00513E66" w:rsidRDefault="00513E66" w:rsidP="00513E66">
      <w:pPr>
        <w:spacing w:after="0" w:line="240" w:lineRule="auto"/>
        <w:ind w:left="0"/>
        <w:jc w:val="both"/>
        <w:rPr>
          <w:rFonts w:eastAsia="Times New Roman" w:cs="Times New Roman"/>
          <w:color w:val="auto"/>
          <w:highlight w:val="yellow"/>
        </w:rPr>
      </w:pPr>
      <w:r w:rsidRPr="00513E66">
        <w:rPr>
          <w:rFonts w:eastAsia="Times New Roman" w:cs="Times New Roman"/>
          <w:b/>
          <w:i/>
          <w:color w:val="auto"/>
        </w:rPr>
        <w:t>Nekateri anketiranci so napisali tudi pohvale.</w:t>
      </w:r>
    </w:p>
    <w:p w:rsidR="00513E66" w:rsidRPr="00513E66" w:rsidRDefault="00513E66" w:rsidP="00513E66">
      <w:pPr>
        <w:spacing w:after="0" w:line="240" w:lineRule="auto"/>
        <w:ind w:left="0"/>
        <w:jc w:val="both"/>
        <w:rPr>
          <w:rFonts w:eastAsia="Times New Roman" w:cs="Times New Roman"/>
          <w:b/>
          <w:i/>
          <w:color w:val="auto"/>
        </w:rPr>
      </w:pPr>
      <w:r w:rsidRPr="00513E66">
        <w:rPr>
          <w:rFonts w:eastAsia="Times New Roman" w:cs="Times New Roman"/>
          <w:color w:val="auto"/>
        </w:rPr>
        <w:t xml:space="preserve">Povprečna ocena o zadovoljstvu pacientov </w:t>
      </w:r>
      <w:r w:rsidRPr="00513E66">
        <w:rPr>
          <w:rFonts w:eastAsia="Times New Roman" w:cs="Times New Roman"/>
          <w:b/>
          <w:i/>
          <w:color w:val="auto"/>
        </w:rPr>
        <w:t>pri Ortopedu je 3,9.</w:t>
      </w:r>
    </w:p>
    <w:p w:rsidR="002D02E8" w:rsidRDefault="002D02E8" w:rsidP="00513E66">
      <w:pPr>
        <w:spacing w:after="0" w:line="240" w:lineRule="auto"/>
        <w:ind w:left="0"/>
        <w:jc w:val="both"/>
        <w:rPr>
          <w:rFonts w:eastAsia="Times New Roman" w:cs="Times New Roman"/>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 xml:space="preserve">Na </w:t>
      </w:r>
      <w:r w:rsidR="00513E66" w:rsidRPr="00513E66">
        <w:rPr>
          <w:rFonts w:eastAsia="Times New Roman" w:cs="Times New Roman"/>
          <w:b/>
          <w:color w:val="auto"/>
          <w:u w:val="single"/>
        </w:rPr>
        <w:t xml:space="preserve">URGENCO in REŠEVALNO POSTAJO </w:t>
      </w:r>
      <w:r w:rsidR="00513E66" w:rsidRPr="00513E66">
        <w:rPr>
          <w:rFonts w:eastAsia="Times New Roman" w:cs="Times New Roman"/>
          <w:color w:val="auto"/>
        </w:rPr>
        <w:t xml:space="preserve"> je bilo razdeljenih 30 anketnih vprašalnikov, 19 anket oz. 63,3% je bilo neoddanih. Vrnjenih je bilo 7 ali 23,3%.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Na anketo je odgovarjalo več žensk  in sicer 4 ali 57%, največ anketirancev je bilo do 30 let in sicer 4 ali 57%, izobrazbena struktura pa povprečno visokošolska.</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Ambulanto so anketiranci izbrali</w:t>
      </w:r>
      <w:r w:rsidR="00513E66" w:rsidRPr="00513E66">
        <w:rPr>
          <w:rFonts w:eastAsia="Times New Roman" w:cs="Times New Roman"/>
          <w:color w:val="auto"/>
        </w:rPr>
        <w:t xml:space="preserve"> zaradi dobrih preteklih izkušenj z zdravljenjem 43% in ker je </w:t>
      </w:r>
      <w:r w:rsidR="00513E66" w:rsidRPr="00513E66">
        <w:rPr>
          <w:rFonts w:eastAsia="Times New Roman" w:cs="Times New Roman"/>
          <w:b/>
          <w:i/>
          <w:color w:val="auto"/>
        </w:rPr>
        <w:t>najbližje njihovemu domu</w:t>
      </w:r>
      <w:r w:rsidR="00513E66" w:rsidRPr="00513E66">
        <w:rPr>
          <w:rFonts w:eastAsia="Times New Roman" w:cs="Times New Roman"/>
          <w:color w:val="auto"/>
        </w:rPr>
        <w:t xml:space="preserve"> 43%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dostop do splošne ambulante in parkirni prostor</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ocenili z oceno </w:t>
      </w:r>
      <w:r w:rsidR="00513E66" w:rsidRPr="00513E66">
        <w:rPr>
          <w:rFonts w:eastAsia="Times New Roman" w:cs="Times New Roman"/>
          <w:color w:val="auto"/>
          <w:u w:val="single"/>
        </w:rPr>
        <w:t>2,4</w:t>
      </w:r>
      <w:r w:rsidR="00513E66" w:rsidRPr="00513E66">
        <w:rPr>
          <w:rFonts w:eastAsia="Times New Roman" w:cs="Times New Roman"/>
          <w:color w:val="auto"/>
        </w:rPr>
        <w:t xml:space="preserve">, </w:t>
      </w:r>
      <w:r w:rsidR="00513E66" w:rsidRPr="00513E66">
        <w:rPr>
          <w:rFonts w:eastAsia="Times New Roman" w:cs="Times New Roman"/>
          <w:b/>
          <w:i/>
          <w:color w:val="auto"/>
        </w:rPr>
        <w:t>stavbo</w:t>
      </w:r>
      <w:r w:rsidR="00513E66" w:rsidRPr="00513E66">
        <w:rPr>
          <w:rFonts w:eastAsia="Times New Roman" w:cs="Times New Roman"/>
          <w:b/>
          <w:color w:val="auto"/>
        </w:rPr>
        <w:t xml:space="preserve"> </w:t>
      </w:r>
      <w:r w:rsidR="00513E66" w:rsidRPr="00513E66">
        <w:rPr>
          <w:rFonts w:eastAsia="Times New Roman" w:cs="Times New Roman"/>
          <w:b/>
          <w:i/>
          <w:color w:val="auto"/>
        </w:rPr>
        <w:t>ambulante</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z oceno </w:t>
      </w:r>
      <w:r w:rsidR="00513E66" w:rsidRPr="00513E66">
        <w:rPr>
          <w:rFonts w:eastAsia="Times New Roman" w:cs="Times New Roman"/>
          <w:color w:val="auto"/>
          <w:u w:val="single"/>
        </w:rPr>
        <w:t>3,6,</w:t>
      </w:r>
      <w:r w:rsidR="00513E66" w:rsidRPr="00513E66">
        <w:rPr>
          <w:rFonts w:eastAsia="Times New Roman" w:cs="Times New Roman"/>
          <w:i/>
          <w:color w:val="auto"/>
        </w:rPr>
        <w:t xml:space="preserve"> </w:t>
      </w:r>
      <w:r w:rsidR="00513E66" w:rsidRPr="00513E66">
        <w:rPr>
          <w:rFonts w:eastAsia="Times New Roman" w:cs="Times New Roman"/>
          <w:b/>
          <w:i/>
          <w:color w:val="auto"/>
        </w:rPr>
        <w:t>označbe v stavbah</w:t>
      </w:r>
      <w:r w:rsidR="00513E66" w:rsidRPr="00513E66">
        <w:rPr>
          <w:rFonts w:eastAsia="Times New Roman" w:cs="Times New Roman"/>
          <w:i/>
          <w:color w:val="auto"/>
        </w:rPr>
        <w:t xml:space="preserve"> </w:t>
      </w:r>
      <w:r w:rsidR="00513E66" w:rsidRPr="00513E66">
        <w:rPr>
          <w:rFonts w:eastAsia="Times New Roman" w:cs="Times New Roman"/>
          <w:color w:val="auto"/>
        </w:rPr>
        <w:t xml:space="preserve">prav tako z oceno </w:t>
      </w:r>
      <w:r w:rsidR="00513E66" w:rsidRPr="00513E66">
        <w:rPr>
          <w:rFonts w:eastAsia="Times New Roman" w:cs="Times New Roman"/>
          <w:color w:val="auto"/>
          <w:u w:val="single"/>
        </w:rPr>
        <w:t>3,9</w:t>
      </w:r>
      <w:r w:rsidR="00513E66" w:rsidRPr="00513E66">
        <w:rPr>
          <w:rFonts w:eastAsia="Times New Roman" w:cs="Times New Roman"/>
          <w:i/>
          <w:color w:val="auto"/>
        </w:rPr>
        <w:t xml:space="preserve">, </w:t>
      </w:r>
      <w:r w:rsidR="00513E66" w:rsidRPr="00513E66">
        <w:rPr>
          <w:rFonts w:eastAsia="Times New Roman" w:cs="Times New Roman"/>
          <w:b/>
          <w:i/>
          <w:color w:val="auto"/>
        </w:rPr>
        <w:t>urejenost čakalnice</w:t>
      </w:r>
      <w:r w:rsidR="00513E66" w:rsidRPr="00513E66">
        <w:rPr>
          <w:rFonts w:eastAsia="Times New Roman" w:cs="Times New Roman"/>
          <w:i/>
          <w:color w:val="auto"/>
        </w:rPr>
        <w:t xml:space="preserve"> z </w:t>
      </w:r>
      <w:r w:rsidR="00513E66" w:rsidRPr="00513E66">
        <w:rPr>
          <w:rFonts w:eastAsia="Times New Roman" w:cs="Times New Roman"/>
          <w:color w:val="auto"/>
        </w:rPr>
        <w:t xml:space="preserve">oceno </w:t>
      </w:r>
      <w:r w:rsidR="00513E66" w:rsidRPr="00513E66">
        <w:rPr>
          <w:rFonts w:eastAsia="Times New Roman" w:cs="Times New Roman"/>
          <w:color w:val="auto"/>
          <w:u w:val="single"/>
        </w:rPr>
        <w:t>4</w:t>
      </w:r>
      <w:r w:rsidR="00513E66" w:rsidRPr="00513E66">
        <w:rPr>
          <w:rFonts w:eastAsia="Times New Roman" w:cs="Times New Roman"/>
          <w:i/>
          <w:color w:val="auto"/>
        </w:rPr>
        <w:t xml:space="preserve"> in  </w:t>
      </w:r>
      <w:r w:rsidR="00513E66" w:rsidRPr="00513E66">
        <w:rPr>
          <w:rFonts w:eastAsia="Times New Roman" w:cs="Times New Roman"/>
          <w:b/>
          <w:i/>
          <w:color w:val="auto"/>
        </w:rPr>
        <w:t>primernost opremljenega prostora</w:t>
      </w:r>
      <w:r w:rsidR="00513E66" w:rsidRPr="00513E66">
        <w:rPr>
          <w:rFonts w:eastAsia="Times New Roman" w:cs="Times New Roman"/>
          <w:color w:val="auto"/>
        </w:rPr>
        <w:t xml:space="preserve"> z oceno </w:t>
      </w:r>
      <w:r w:rsidR="00513E66" w:rsidRPr="00513E66">
        <w:rPr>
          <w:rFonts w:eastAsia="Times New Roman" w:cs="Times New Roman"/>
          <w:color w:val="auto"/>
          <w:u w:val="single"/>
        </w:rPr>
        <w:t>3,6</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so </w:t>
      </w:r>
      <w:r w:rsidR="00513E66" w:rsidRPr="00513E66">
        <w:rPr>
          <w:rFonts w:eastAsia="Times New Roman" w:cs="Times New Roman"/>
          <w:b/>
          <w:i/>
          <w:color w:val="auto"/>
        </w:rPr>
        <w:t>vzpostavitev telefonske zveze</w:t>
      </w:r>
      <w:r w:rsidR="00513E66" w:rsidRPr="00513E66">
        <w:rPr>
          <w:rFonts w:eastAsia="Times New Roman" w:cs="Times New Roman"/>
          <w:color w:val="auto"/>
        </w:rPr>
        <w:t xml:space="preserve"> z ambulanto ocenili z oceno </w:t>
      </w:r>
      <w:r w:rsidR="00513E66" w:rsidRPr="00513E66">
        <w:rPr>
          <w:rFonts w:eastAsia="Times New Roman" w:cs="Times New Roman"/>
          <w:color w:val="auto"/>
          <w:u w:val="single"/>
        </w:rPr>
        <w:t>4</w:t>
      </w:r>
      <w:r w:rsidR="00513E66" w:rsidRPr="00513E66">
        <w:rPr>
          <w:rFonts w:eastAsia="Times New Roman" w:cs="Times New Roman"/>
          <w:color w:val="auto"/>
        </w:rPr>
        <w:t xml:space="preserve">. </w:t>
      </w: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Za </w:t>
      </w:r>
      <w:r w:rsidR="00513E66" w:rsidRPr="00513E66">
        <w:rPr>
          <w:rFonts w:eastAsia="Times New Roman" w:cs="Times New Roman"/>
          <w:b/>
          <w:i/>
          <w:color w:val="auto"/>
        </w:rPr>
        <w:t>pregled se večina pacientov ni naročila</w:t>
      </w:r>
      <w:r w:rsidR="00513E66" w:rsidRPr="00513E66">
        <w:rPr>
          <w:rFonts w:eastAsia="Times New Roman" w:cs="Times New Roman"/>
          <w:color w:val="auto"/>
        </w:rPr>
        <w:t xml:space="preserve"> 6 ali 86%,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Pacienti </w:t>
      </w:r>
      <w:r w:rsidR="00513E66" w:rsidRPr="00513E66">
        <w:rPr>
          <w:rFonts w:eastAsia="Times New Roman" w:cs="Times New Roman"/>
          <w:b/>
          <w:i/>
          <w:color w:val="auto"/>
        </w:rPr>
        <w:t>niso imeli težav z naročanjem</w:t>
      </w:r>
      <w:r w:rsidR="00513E66" w:rsidRPr="00513E66">
        <w:rPr>
          <w:rFonts w:eastAsia="Times New Roman" w:cs="Times New Roman"/>
          <w:color w:val="auto"/>
        </w:rPr>
        <w:t xml:space="preserve">, saj je povprečna ocena </w:t>
      </w:r>
      <w:r w:rsidR="00513E66" w:rsidRPr="00513E66">
        <w:rPr>
          <w:rFonts w:eastAsia="Times New Roman" w:cs="Times New Roman"/>
          <w:color w:val="auto"/>
          <w:u w:val="single"/>
        </w:rPr>
        <w:t>4,7</w:t>
      </w:r>
      <w:r w:rsidR="00513E66" w:rsidRPr="00513E66">
        <w:rPr>
          <w:rFonts w:eastAsia="Times New Roman" w:cs="Times New Roman"/>
          <w:color w:val="auto"/>
        </w:rPr>
        <w:t xml:space="preserve"> od možnih 5.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86% anketirancev ocenjuje, da </w:t>
      </w:r>
      <w:r w:rsidR="00513E66" w:rsidRPr="00513E66">
        <w:rPr>
          <w:rFonts w:eastAsia="Times New Roman" w:cs="Times New Roman"/>
          <w:b/>
          <w:i/>
          <w:color w:val="auto"/>
        </w:rPr>
        <w:t>čakajo na pregled</w:t>
      </w:r>
      <w:r w:rsidR="00513E66" w:rsidRPr="00513E66">
        <w:rPr>
          <w:rFonts w:eastAsia="Times New Roman" w:cs="Times New Roman"/>
          <w:color w:val="auto"/>
        </w:rPr>
        <w:t xml:space="preserve"> povprečno do  20 minut, 1 oz. 14,3% je čakal od 31- 60 min, 1 pacient je neopredeljen.</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 xml:space="preserve">delovnim časom </w:t>
      </w:r>
      <w:r w:rsidR="00513E66" w:rsidRPr="00513E66">
        <w:rPr>
          <w:rFonts w:eastAsia="Times New Roman" w:cs="Times New Roman"/>
          <w:color w:val="auto"/>
        </w:rPr>
        <w:t xml:space="preserve">je 95% anketirancev zadovoljnih.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delom in odnosom zdravnika</w:t>
      </w:r>
      <w:r w:rsidR="00513E66" w:rsidRPr="00513E66">
        <w:rPr>
          <w:rFonts w:eastAsia="Times New Roman" w:cs="Times New Roman"/>
          <w:color w:val="auto"/>
        </w:rPr>
        <w:t xml:space="preserve"> so zelo zadovoljni, saj je povprečna ocena </w:t>
      </w:r>
      <w:r w:rsidR="00513E66" w:rsidRPr="00513E66">
        <w:rPr>
          <w:rFonts w:eastAsia="Times New Roman" w:cs="Times New Roman"/>
          <w:color w:val="auto"/>
          <w:u w:val="single"/>
        </w:rPr>
        <w:t>4,9</w:t>
      </w:r>
      <w:r w:rsidR="00513E66" w:rsidRPr="00513E66">
        <w:rPr>
          <w:rFonts w:eastAsia="Times New Roman" w:cs="Times New Roman"/>
          <w:color w:val="auto"/>
        </w:rPr>
        <w:t xml:space="preserve">, </w:t>
      </w:r>
      <w:r w:rsidR="00513E66" w:rsidRPr="00513E66">
        <w:rPr>
          <w:rFonts w:eastAsia="Times New Roman" w:cs="Times New Roman"/>
          <w:b/>
          <w:i/>
          <w:color w:val="auto"/>
        </w:rPr>
        <w:t>delo in odnos medicinske sestre</w:t>
      </w:r>
      <w:r w:rsidR="00513E66" w:rsidRPr="00513E66">
        <w:rPr>
          <w:rFonts w:eastAsia="Times New Roman" w:cs="Times New Roman"/>
          <w:color w:val="auto"/>
        </w:rPr>
        <w:t xml:space="preserve"> pa so ocenili z oceno </w:t>
      </w:r>
      <w:r w:rsidR="00513E66" w:rsidRPr="00513E66">
        <w:rPr>
          <w:rFonts w:eastAsia="Times New Roman" w:cs="Times New Roman"/>
          <w:color w:val="auto"/>
          <w:u w:val="single"/>
        </w:rPr>
        <w:t>4.</w:t>
      </w:r>
      <w:r w:rsidR="00513E66" w:rsidRPr="00513E66">
        <w:rPr>
          <w:rFonts w:eastAsia="Times New Roman" w:cs="Times New Roman"/>
          <w:color w:val="auto"/>
        </w:rPr>
        <w:t xml:space="preserve"> Anketiranci menijo tudi, da jim </w:t>
      </w:r>
      <w:r w:rsidR="00513E66" w:rsidRPr="00513E66">
        <w:rPr>
          <w:rFonts w:eastAsia="Times New Roman" w:cs="Times New Roman"/>
          <w:b/>
          <w:i/>
          <w:color w:val="auto"/>
        </w:rPr>
        <w:t>zdravnik posveti dovolj časa</w:t>
      </w:r>
      <w:r w:rsidR="00513E66" w:rsidRPr="00513E66">
        <w:rPr>
          <w:rFonts w:eastAsia="Times New Roman" w:cs="Times New Roman"/>
          <w:color w:val="auto"/>
        </w:rPr>
        <w:t xml:space="preserve"> in je </w:t>
      </w:r>
      <w:r w:rsidR="00513E66" w:rsidRPr="00513E66">
        <w:rPr>
          <w:rFonts w:eastAsia="Times New Roman" w:cs="Times New Roman"/>
          <w:b/>
          <w:i/>
          <w:color w:val="auto"/>
        </w:rPr>
        <w:t>izpolnil njihova pričakovanja</w:t>
      </w:r>
      <w:r w:rsidR="00513E66" w:rsidRPr="00513E66">
        <w:rPr>
          <w:rFonts w:eastAsia="Times New Roman" w:cs="Times New Roman"/>
          <w:color w:val="auto"/>
        </w:rPr>
        <w:t xml:space="preserve">  ocena je ravno tako </w:t>
      </w:r>
      <w:r w:rsidR="00513E66" w:rsidRPr="00513E66">
        <w:rPr>
          <w:rFonts w:eastAsia="Times New Roman" w:cs="Times New Roman"/>
          <w:color w:val="auto"/>
          <w:u w:val="single"/>
        </w:rPr>
        <w:t>4,6.</w:t>
      </w:r>
      <w:r w:rsidR="00513E66" w:rsidRPr="00513E66">
        <w:rPr>
          <w:rFonts w:eastAsia="Times New Roman" w:cs="Times New Roman"/>
          <w:color w:val="auto"/>
        </w:rPr>
        <w:t xml:space="preserve"> </w:t>
      </w:r>
      <w:r w:rsidR="00513E66" w:rsidRPr="00513E66">
        <w:rPr>
          <w:rFonts w:eastAsia="Times New Roman" w:cs="Times New Roman"/>
          <w:b/>
          <w:i/>
          <w:color w:val="auto"/>
        </w:rPr>
        <w:t>Z osebnimi podatki</w:t>
      </w:r>
      <w:r w:rsidR="00513E66" w:rsidRPr="00513E66">
        <w:rPr>
          <w:rFonts w:eastAsia="Times New Roman" w:cs="Times New Roman"/>
          <w:color w:val="auto"/>
        </w:rPr>
        <w:t xml:space="preserve"> zdravstveno osebje ravna zaupno, povprečna ocena je </w:t>
      </w:r>
      <w:r w:rsidR="00513E66" w:rsidRPr="00513E66">
        <w:rPr>
          <w:rFonts w:eastAsia="Times New Roman" w:cs="Times New Roman"/>
          <w:color w:val="auto"/>
          <w:u w:val="single"/>
        </w:rPr>
        <w:t>4,7</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highlight w:val="yellow"/>
        </w:rPr>
      </w:pPr>
    </w:p>
    <w:p w:rsidR="00513E66" w:rsidRPr="00513E66" w:rsidRDefault="00513E66" w:rsidP="00513E66">
      <w:pPr>
        <w:tabs>
          <w:tab w:val="center" w:pos="5099"/>
        </w:tabs>
        <w:spacing w:after="0" w:line="240" w:lineRule="auto"/>
        <w:ind w:left="0"/>
        <w:jc w:val="both"/>
        <w:rPr>
          <w:rFonts w:eastAsia="Times New Roman" w:cs="Times New Roman"/>
          <w:color w:val="auto"/>
        </w:rPr>
      </w:pPr>
      <w:r w:rsidRPr="00513E66">
        <w:rPr>
          <w:rFonts w:eastAsia="Times New Roman" w:cs="Times New Roman"/>
          <w:b/>
          <w:i/>
          <w:color w:val="auto"/>
        </w:rPr>
        <w:t>Nekateri anketiranci so napisali tudi pohvale.</w:t>
      </w:r>
      <w:r w:rsidRPr="00513E66">
        <w:rPr>
          <w:rFonts w:eastAsia="Times New Roman" w:cs="Times New Roman"/>
          <w:b/>
          <w:i/>
          <w:color w:val="auto"/>
        </w:rPr>
        <w:tab/>
      </w:r>
    </w:p>
    <w:p w:rsidR="00513E66" w:rsidRPr="00513E66" w:rsidRDefault="00513E66" w:rsidP="00513E66">
      <w:pPr>
        <w:spacing w:after="0" w:line="240" w:lineRule="auto"/>
        <w:ind w:left="0"/>
        <w:jc w:val="both"/>
        <w:rPr>
          <w:rFonts w:eastAsia="Times New Roman" w:cs="Times New Roman"/>
          <w:b/>
          <w:i/>
          <w:color w:val="auto"/>
        </w:rPr>
      </w:pPr>
      <w:r w:rsidRPr="00513E66">
        <w:rPr>
          <w:rFonts w:eastAsia="Times New Roman" w:cs="Times New Roman"/>
          <w:color w:val="auto"/>
        </w:rPr>
        <w:t xml:space="preserve">Povprečna ocena o zadovoljstvu pacientov </w:t>
      </w:r>
      <w:r w:rsidRPr="00513E66">
        <w:rPr>
          <w:rFonts w:eastAsia="Times New Roman" w:cs="Times New Roman"/>
          <w:b/>
          <w:i/>
          <w:color w:val="auto"/>
        </w:rPr>
        <w:t>na Urgenci je 4,2.</w:t>
      </w:r>
    </w:p>
    <w:p w:rsidR="00513E66" w:rsidRPr="00513E66" w:rsidRDefault="00513E66" w:rsidP="00513E66">
      <w:pPr>
        <w:spacing w:after="0" w:line="240" w:lineRule="auto"/>
        <w:ind w:left="0"/>
        <w:jc w:val="both"/>
        <w:rPr>
          <w:rFonts w:cs="Times New Roman"/>
          <w:color w:val="auto"/>
        </w:rPr>
      </w:pPr>
    </w:p>
    <w:p w:rsidR="00513E66" w:rsidRPr="00513E66" w:rsidRDefault="002D02E8" w:rsidP="00513E66">
      <w:pPr>
        <w:spacing w:after="0" w:line="240" w:lineRule="auto"/>
        <w:ind w:left="0"/>
        <w:jc w:val="both"/>
        <w:rPr>
          <w:rFonts w:cs="Times New Roman"/>
          <w:color w:val="auto"/>
        </w:rPr>
      </w:pPr>
      <w:r>
        <w:rPr>
          <w:rFonts w:cs="Times New Roman"/>
          <w:i/>
          <w:color w:val="auto"/>
        </w:rPr>
        <w:tab/>
      </w:r>
      <w:r>
        <w:rPr>
          <w:rFonts w:cs="Times New Roman"/>
          <w:i/>
          <w:color w:val="auto"/>
        </w:rPr>
        <w:tab/>
      </w:r>
      <w:r w:rsidR="00513E66" w:rsidRPr="00513E66">
        <w:rPr>
          <w:rFonts w:cs="Times New Roman"/>
          <w:i/>
          <w:color w:val="auto"/>
        </w:rPr>
        <w:t>Za strokovne napake</w:t>
      </w:r>
      <w:r w:rsidR="00513E66" w:rsidRPr="00513E66">
        <w:rPr>
          <w:rFonts w:cs="Times New Roman"/>
          <w:color w:val="auto"/>
        </w:rPr>
        <w:t xml:space="preserve"> v letu 2015 smo prejeli nekaj pritožb. Zaposleni na katere so se pritožbe nanašale, so bili tudi pisno obveščeni ter so sodelovali pri reševanju pritožb in po podanih obrazložitvah smo vse pritožbe sporazumno rešili.  </w:t>
      </w:r>
    </w:p>
    <w:p w:rsidR="00513E66" w:rsidRDefault="00513E66" w:rsidP="00513E66">
      <w:pPr>
        <w:spacing w:after="0" w:line="240" w:lineRule="auto"/>
        <w:ind w:left="0"/>
        <w:jc w:val="both"/>
        <w:rPr>
          <w:rFonts w:cs="Times New Roman"/>
          <w:color w:val="auto"/>
        </w:rPr>
      </w:pPr>
    </w:p>
    <w:p w:rsidR="00A310CF" w:rsidRPr="00513E66" w:rsidRDefault="00A310CF" w:rsidP="00513E66">
      <w:pPr>
        <w:spacing w:after="0" w:line="240" w:lineRule="auto"/>
        <w:ind w:left="0"/>
        <w:jc w:val="both"/>
        <w:rPr>
          <w:rFonts w:cs="Times New Roman"/>
          <w:color w:val="auto"/>
        </w:rPr>
      </w:pPr>
    </w:p>
    <w:p w:rsidR="00513E66" w:rsidRPr="00513E66" w:rsidRDefault="00E30A94" w:rsidP="00841772">
      <w:pPr>
        <w:pStyle w:val="Naslov2"/>
      </w:pPr>
      <w:bookmarkStart w:id="45" w:name="_Toc443987836"/>
      <w:r>
        <w:t>Ocena zadovoljstva zaposlenih</w:t>
      </w:r>
      <w:bookmarkEnd w:id="45"/>
    </w:p>
    <w:p w:rsidR="00513E66" w:rsidRPr="00513E66" w:rsidRDefault="00513E66" w:rsidP="00513E66">
      <w:pPr>
        <w:spacing w:after="0" w:line="240" w:lineRule="auto"/>
        <w:ind w:left="0"/>
        <w:jc w:val="both"/>
        <w:rPr>
          <w:rFonts w:eastAsia="Times New Roman" w:cs="Times New Roman"/>
          <w:b/>
          <w:color w:val="auto"/>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i/>
          <w:color w:val="auto"/>
        </w:rPr>
        <w:t>Razdeljenih je bilo 72 anket</w:t>
      </w:r>
      <w:r w:rsidR="00513E66" w:rsidRPr="00513E66">
        <w:rPr>
          <w:rFonts w:eastAsia="Times New Roman" w:cs="Times New Roman"/>
          <w:color w:val="auto"/>
        </w:rPr>
        <w:t xml:space="preserve">, </w:t>
      </w:r>
      <w:r w:rsidR="00513E66" w:rsidRPr="00513E66">
        <w:rPr>
          <w:rFonts w:eastAsia="Times New Roman" w:cs="Times New Roman"/>
          <w:b/>
          <w:color w:val="auto"/>
          <w:u w:val="single"/>
        </w:rPr>
        <w:t>vrnjenih anket je bilo 35 ali 49%.</w:t>
      </w:r>
      <w:r w:rsidR="00513E66" w:rsidRPr="00513E66">
        <w:rPr>
          <w:rFonts w:eastAsia="Times New Roman" w:cs="Times New Roman"/>
          <w:color w:val="auto"/>
        </w:rPr>
        <w:t xml:space="preserve"> </w:t>
      </w:r>
    </w:p>
    <w:p w:rsidR="00513E66" w:rsidRPr="00513E66" w:rsidRDefault="00513E66" w:rsidP="00513E66">
      <w:pPr>
        <w:spacing w:after="0" w:line="240" w:lineRule="auto"/>
        <w:ind w:left="0"/>
        <w:jc w:val="both"/>
        <w:rPr>
          <w:rFonts w:eastAsia="Times New Roman" w:cs="Times New Roman"/>
          <w:color w:val="auto"/>
        </w:rPr>
      </w:pPr>
      <w:r w:rsidRPr="00513E66">
        <w:rPr>
          <w:rFonts w:eastAsia="Times New Roman" w:cs="Times New Roman"/>
          <w:b/>
          <w:i/>
          <w:color w:val="auto"/>
        </w:rPr>
        <w:t>Izobrazbena struktura</w:t>
      </w:r>
      <w:r w:rsidRPr="00513E66">
        <w:rPr>
          <w:rFonts w:eastAsia="Times New Roman" w:cs="Times New Roman"/>
          <w:b/>
          <w:color w:val="auto"/>
        </w:rPr>
        <w:t xml:space="preserve"> </w:t>
      </w:r>
      <w:r w:rsidRPr="00513E66">
        <w:rPr>
          <w:rFonts w:eastAsia="Times New Roman" w:cs="Times New Roman"/>
          <w:color w:val="auto"/>
        </w:rPr>
        <w:t>anketirancev je bila v največjem številu univerzitetna ali podiplomska izobrazba in sicer 54% ali 19 zaposlenih, 13 zaposlenih ali 37% pa s poklicno ali srednješolsko izobrazbo.</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color w:val="auto"/>
        </w:rPr>
        <w:tab/>
      </w:r>
      <w:r w:rsidR="00513E66" w:rsidRPr="00513E66">
        <w:rPr>
          <w:rFonts w:eastAsia="Times New Roman" w:cs="Times New Roman"/>
          <w:b/>
          <w:color w:val="auto"/>
        </w:rPr>
        <w:t>Vzdušje v ZD</w:t>
      </w:r>
      <w:r w:rsidR="00513E66" w:rsidRPr="00513E66">
        <w:rPr>
          <w:rFonts w:eastAsia="Times New Roman" w:cs="Times New Roman"/>
          <w:color w:val="auto"/>
        </w:rPr>
        <w:t xml:space="preserve"> je ocenjeno z 3,4 – 22 zaposlenih oz. 63%; 13 zaposlenih oz. 37% pa je ocenilo da je vzdušje zelo slabo.</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Vzdušje v ambulanti</w:t>
      </w:r>
      <w:r w:rsidR="00513E66" w:rsidRPr="00513E66">
        <w:rPr>
          <w:rFonts w:eastAsia="Times New Roman" w:cs="Times New Roman"/>
          <w:color w:val="auto"/>
        </w:rPr>
        <w:t xml:space="preserve"> v kateri zaposleni delajo ocenjujejo kot dobro saj jih 24 zaposlenih oz. 89% ocenilo z 3,4,5 ; 4 zaposleni </w:t>
      </w:r>
      <w:proofErr w:type="spellStart"/>
      <w:r w:rsidR="00513E66" w:rsidRPr="00513E66">
        <w:rPr>
          <w:rFonts w:eastAsia="Times New Roman" w:cs="Times New Roman"/>
          <w:color w:val="auto"/>
        </w:rPr>
        <w:t>oz.0</w:t>
      </w:r>
      <w:proofErr w:type="spellEnd"/>
      <w:r w:rsidR="00513E66" w:rsidRPr="00513E66">
        <w:rPr>
          <w:rFonts w:eastAsia="Times New Roman" w:cs="Times New Roman"/>
          <w:color w:val="auto"/>
        </w:rPr>
        <w:t>,11 % je ocenilo vzdušje kot slabo oz. celo zelo slabo.</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Odnosi med najožjimi sodelavci</w:t>
      </w:r>
      <w:r w:rsidR="00513E66" w:rsidRPr="00513E66">
        <w:rPr>
          <w:rFonts w:eastAsia="Times New Roman" w:cs="Times New Roman"/>
          <w:color w:val="auto"/>
        </w:rPr>
        <w:t xml:space="preserve"> so ocenjeni z dobrimi ocenami in sicer kar 91% je zadovoljnih.</w:t>
      </w:r>
    </w:p>
    <w:p w:rsidR="00513E66" w:rsidRPr="00513E66" w:rsidRDefault="00722323" w:rsidP="00513E66">
      <w:pPr>
        <w:spacing w:after="0" w:line="240" w:lineRule="auto"/>
        <w:ind w:left="0"/>
        <w:jc w:val="both"/>
        <w:rPr>
          <w:rFonts w:eastAsia="Times New Roman" w:cs="Times New Roman"/>
          <w:color w:val="auto"/>
          <w:highlight w:val="yellow"/>
        </w:rPr>
      </w:pPr>
      <w:r>
        <w:rPr>
          <w:rFonts w:eastAsia="Times New Roman" w:cs="Times New Roman"/>
          <w:color w:val="auto"/>
        </w:rPr>
        <w:tab/>
      </w:r>
      <w:r w:rsidR="00513E66" w:rsidRPr="00513E66">
        <w:rPr>
          <w:rFonts w:eastAsia="Times New Roman" w:cs="Times New Roman"/>
          <w:color w:val="auto"/>
        </w:rPr>
        <w:t xml:space="preserve">Pri pričakovanjih od </w:t>
      </w:r>
      <w:r w:rsidR="00513E66" w:rsidRPr="00513E66">
        <w:rPr>
          <w:rFonts w:eastAsia="Times New Roman" w:cs="Times New Roman"/>
          <w:b/>
          <w:i/>
          <w:color w:val="auto"/>
        </w:rPr>
        <w:t>dobrega sodelavca je najpomembnejše</w:t>
      </w:r>
      <w:r w:rsidR="00513E66" w:rsidRPr="00513E66">
        <w:rPr>
          <w:rFonts w:eastAsia="Times New Roman" w:cs="Times New Roman"/>
          <w:color w:val="auto"/>
        </w:rPr>
        <w:t xml:space="preserve"> medsebojno sodelovanje in korektnost ter strokovna pomoč, za </w:t>
      </w:r>
      <w:r w:rsidR="00513E66" w:rsidRPr="00513E66">
        <w:rPr>
          <w:rFonts w:eastAsia="Times New Roman" w:cs="Times New Roman"/>
          <w:b/>
          <w:i/>
          <w:color w:val="auto"/>
        </w:rPr>
        <w:t>uspešno delo pa so najpomembnejši</w:t>
      </w:r>
      <w:r w:rsidR="00513E66" w:rsidRPr="00513E66">
        <w:rPr>
          <w:rFonts w:eastAsia="Times New Roman" w:cs="Times New Roman"/>
          <w:color w:val="auto"/>
        </w:rPr>
        <w:t xml:space="preserve"> delovni pogoji in plača ter druge materialne vrednote.</w:t>
      </w:r>
    </w:p>
    <w:p w:rsidR="00513E66" w:rsidRPr="00513E66" w:rsidRDefault="00722323" w:rsidP="00513E66">
      <w:pPr>
        <w:spacing w:after="0" w:line="240" w:lineRule="auto"/>
        <w:ind w:left="0"/>
        <w:jc w:val="both"/>
        <w:rPr>
          <w:rFonts w:eastAsia="Times New Roman" w:cs="Times New Roman"/>
          <w:color w:val="auto"/>
          <w:highlight w:val="yellow"/>
        </w:rPr>
      </w:pPr>
      <w:r>
        <w:rPr>
          <w:rFonts w:eastAsia="Times New Roman" w:cs="Times New Roman"/>
          <w:b/>
          <w:i/>
          <w:color w:val="auto"/>
        </w:rPr>
        <w:lastRenderedPageBreak/>
        <w:tab/>
      </w:r>
      <w:r w:rsidR="00513E66" w:rsidRPr="00513E66">
        <w:rPr>
          <w:rFonts w:eastAsia="Times New Roman" w:cs="Times New Roman"/>
          <w:b/>
          <w:i/>
          <w:color w:val="auto"/>
        </w:rPr>
        <w:t>Odnos z neposrednim vodjem</w:t>
      </w:r>
      <w:r w:rsidR="00513E66" w:rsidRPr="00513E66">
        <w:rPr>
          <w:rFonts w:eastAsia="Times New Roman" w:cs="Times New Roman"/>
          <w:color w:val="auto"/>
        </w:rPr>
        <w:t xml:space="preserve"> je zadovoljnih 74% zaposlenih; </w:t>
      </w:r>
      <w:r w:rsidR="00513E66" w:rsidRPr="00513E66">
        <w:rPr>
          <w:rFonts w:eastAsia="Times New Roman" w:cs="Times New Roman"/>
          <w:b/>
          <w:i/>
          <w:color w:val="auto"/>
        </w:rPr>
        <w:t>z odnosom z direktorjem</w:t>
      </w:r>
      <w:r w:rsidR="00513E66" w:rsidRPr="00513E66">
        <w:rPr>
          <w:rFonts w:eastAsia="Times New Roman" w:cs="Times New Roman"/>
          <w:color w:val="auto"/>
        </w:rPr>
        <w:t xml:space="preserve"> pa 86% zaposlenih.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S kakovostjo informacij</w:t>
      </w:r>
      <w:r w:rsidR="00513E66" w:rsidRPr="00513E66">
        <w:rPr>
          <w:rFonts w:eastAsia="Times New Roman" w:cs="Times New Roman"/>
          <w:color w:val="auto"/>
        </w:rPr>
        <w:t xml:space="preserve">, ki jih </w:t>
      </w:r>
      <w:r w:rsidR="00513E66" w:rsidRPr="00513E66">
        <w:rPr>
          <w:rFonts w:eastAsia="Times New Roman" w:cs="Times New Roman"/>
          <w:i/>
          <w:color w:val="auto"/>
        </w:rPr>
        <w:t>potrebujejo pri svojem delu med sodelavci</w:t>
      </w:r>
      <w:r w:rsidR="00513E66" w:rsidRPr="00513E66">
        <w:rPr>
          <w:rFonts w:eastAsia="Times New Roman" w:cs="Times New Roman"/>
          <w:color w:val="auto"/>
        </w:rPr>
        <w:t xml:space="preserve"> je zadovoljnih 77% in ravno toliko zaposlenih 77% je zadovoljnih s </w:t>
      </w:r>
      <w:r w:rsidR="00513E66" w:rsidRPr="00513E66">
        <w:rPr>
          <w:rFonts w:eastAsia="Times New Roman" w:cs="Times New Roman"/>
          <w:i/>
          <w:color w:val="auto"/>
        </w:rPr>
        <w:t>kakovostjo med zaposlenimi in neposredno predpostavljenim delavcem</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 </w:t>
      </w:r>
      <w:r w:rsidR="00513E66" w:rsidRPr="00513E66">
        <w:rPr>
          <w:rFonts w:eastAsia="Times New Roman" w:cs="Times New Roman"/>
          <w:b/>
          <w:i/>
          <w:color w:val="auto"/>
        </w:rPr>
        <w:t>delovnimi pogoji</w:t>
      </w:r>
      <w:r w:rsidR="00513E66" w:rsidRPr="00513E66">
        <w:rPr>
          <w:rFonts w:eastAsia="Times New Roman" w:cs="Times New Roman"/>
          <w:color w:val="auto"/>
        </w:rPr>
        <w:t xml:space="preserve"> je zadovoljnih 26 zaposlenih oz. 74%.</w:t>
      </w: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b/>
          <w:color w:val="auto"/>
        </w:rPr>
        <w:tab/>
      </w:r>
      <w:r w:rsidR="00513E66" w:rsidRPr="002D02E8">
        <w:rPr>
          <w:rFonts w:eastAsia="Times New Roman" w:cs="Times New Roman"/>
          <w:color w:val="auto"/>
        </w:rPr>
        <w:t>Z</w:t>
      </w:r>
      <w:r w:rsidR="00513E66" w:rsidRPr="00513E66">
        <w:rPr>
          <w:rFonts w:eastAsia="Times New Roman" w:cs="Times New Roman"/>
          <w:b/>
          <w:color w:val="auto"/>
        </w:rPr>
        <w:t xml:space="preserve"> </w:t>
      </w:r>
      <w:r w:rsidR="00513E66" w:rsidRPr="00513E66">
        <w:rPr>
          <w:rFonts w:eastAsia="Times New Roman" w:cs="Times New Roman"/>
          <w:b/>
          <w:i/>
          <w:color w:val="auto"/>
        </w:rPr>
        <w:t>rezultati svojega dela</w:t>
      </w:r>
      <w:r w:rsidR="00513E66" w:rsidRPr="00513E66">
        <w:rPr>
          <w:rFonts w:eastAsia="Times New Roman" w:cs="Times New Roman"/>
          <w:i/>
          <w:color w:val="auto"/>
        </w:rPr>
        <w:t xml:space="preserve"> so zaposleni zadovoljni,</w:t>
      </w:r>
      <w:r w:rsidR="00513E66" w:rsidRPr="00513E66">
        <w:rPr>
          <w:rFonts w:eastAsia="Times New Roman" w:cs="Times New Roman"/>
          <w:color w:val="auto"/>
        </w:rPr>
        <w:t xml:space="preserve"> saj jih ocenjujejo z oceno </w:t>
      </w:r>
      <w:r w:rsidR="00513E66" w:rsidRPr="00513E66">
        <w:rPr>
          <w:rFonts w:eastAsia="Times New Roman" w:cs="Times New Roman"/>
          <w:color w:val="auto"/>
          <w:u w:val="single"/>
        </w:rPr>
        <w:t>4,0</w:t>
      </w:r>
      <w:r w:rsidR="00513E66" w:rsidRPr="00513E66">
        <w:rPr>
          <w:rFonts w:eastAsia="Times New Roman" w:cs="Times New Roman"/>
          <w:color w:val="auto"/>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Zaposleni ugotavljajo, da imajo </w:t>
      </w:r>
      <w:r w:rsidR="00513E66" w:rsidRPr="00513E66">
        <w:rPr>
          <w:rFonts w:eastAsia="Times New Roman" w:cs="Times New Roman"/>
          <w:i/>
          <w:color w:val="auto"/>
        </w:rPr>
        <w:t xml:space="preserve">srednje </w:t>
      </w:r>
      <w:r w:rsidR="00513E66" w:rsidRPr="00513E66">
        <w:rPr>
          <w:rFonts w:eastAsia="Times New Roman" w:cs="Times New Roman"/>
          <w:b/>
          <w:i/>
          <w:color w:val="auto"/>
        </w:rPr>
        <w:t>možnosti za strokovno izobraževanje</w:t>
      </w:r>
      <w:r w:rsidR="00513E66" w:rsidRPr="00513E66">
        <w:rPr>
          <w:rFonts w:eastAsia="Times New Roman" w:cs="Times New Roman"/>
          <w:color w:val="auto"/>
        </w:rPr>
        <w:t>, saj je ocena 3,9.</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i/>
          <w:color w:val="auto"/>
        </w:rPr>
        <w:tab/>
      </w:r>
      <w:r w:rsidR="00513E66" w:rsidRPr="00513E66">
        <w:rPr>
          <w:rFonts w:eastAsia="Times New Roman" w:cs="Times New Roman"/>
          <w:b/>
          <w:i/>
          <w:color w:val="auto"/>
        </w:rPr>
        <w:t>S Timskim delom</w:t>
      </w:r>
      <w:r w:rsidR="00513E66" w:rsidRPr="00513E66">
        <w:rPr>
          <w:rFonts w:eastAsia="Times New Roman" w:cs="Times New Roman"/>
          <w:color w:val="auto"/>
        </w:rPr>
        <w:t xml:space="preserve"> je zadovoljnih 63 % zaposlenih.</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color w:val="auto"/>
        </w:rPr>
        <w:tab/>
      </w:r>
      <w:r w:rsidR="00513E66" w:rsidRPr="00513E66">
        <w:rPr>
          <w:rFonts w:eastAsia="Times New Roman" w:cs="Times New Roman"/>
          <w:color w:val="auto"/>
        </w:rPr>
        <w:t xml:space="preserve">Kar 83% zaposlenih podpira </w:t>
      </w:r>
      <w:r w:rsidR="00513E66" w:rsidRPr="00513E66">
        <w:rPr>
          <w:rFonts w:eastAsia="Times New Roman" w:cs="Times New Roman"/>
          <w:b/>
          <w:i/>
          <w:color w:val="auto"/>
        </w:rPr>
        <w:t>medsebojno druženje</w:t>
      </w:r>
      <w:r w:rsidR="00513E66" w:rsidRPr="00513E66">
        <w:rPr>
          <w:rFonts w:eastAsia="Times New Roman" w:cs="Times New Roman"/>
          <w:color w:val="auto"/>
        </w:rPr>
        <w:t>.</w:t>
      </w:r>
    </w:p>
    <w:p w:rsidR="00513E66" w:rsidRPr="00513E66" w:rsidRDefault="00722323" w:rsidP="00513E66">
      <w:pPr>
        <w:spacing w:after="0" w:line="240" w:lineRule="auto"/>
        <w:ind w:left="0"/>
        <w:jc w:val="both"/>
        <w:rPr>
          <w:rFonts w:eastAsia="Times New Roman" w:cs="Times New Roman"/>
          <w:color w:val="auto"/>
          <w:highlight w:val="yellow"/>
        </w:rPr>
      </w:pPr>
      <w:r>
        <w:rPr>
          <w:rFonts w:eastAsia="Times New Roman" w:cs="Times New Roman"/>
          <w:color w:val="auto"/>
        </w:rPr>
        <w:tab/>
      </w:r>
      <w:r w:rsidR="00513E66" w:rsidRPr="00513E66">
        <w:rPr>
          <w:rFonts w:eastAsia="Times New Roman" w:cs="Times New Roman"/>
          <w:color w:val="auto"/>
        </w:rPr>
        <w:t xml:space="preserve">89% anketirancev je pripravljenih </w:t>
      </w:r>
      <w:r w:rsidR="00513E66" w:rsidRPr="00513E66">
        <w:rPr>
          <w:rFonts w:eastAsia="Times New Roman" w:cs="Times New Roman"/>
          <w:b/>
          <w:i/>
          <w:color w:val="auto"/>
        </w:rPr>
        <w:t>delati več, kadar je to potrebno</w:t>
      </w:r>
      <w:r w:rsidR="00513E66" w:rsidRPr="00513E66">
        <w:rPr>
          <w:rFonts w:eastAsia="Times New Roman" w:cs="Times New Roman"/>
          <w:color w:val="auto"/>
        </w:rPr>
        <w:t>.</w:t>
      </w:r>
    </w:p>
    <w:p w:rsidR="00513E66" w:rsidRPr="00513E66" w:rsidRDefault="00513E66" w:rsidP="00513E66">
      <w:pPr>
        <w:spacing w:after="0" w:line="240" w:lineRule="auto"/>
        <w:ind w:left="0"/>
        <w:jc w:val="both"/>
        <w:rPr>
          <w:rFonts w:eastAsia="Times New Roman" w:cs="Times New Roman"/>
          <w:color w:val="auto"/>
          <w:highlight w:val="yellow"/>
        </w:rPr>
      </w:pPr>
      <w:r w:rsidRPr="00513E66">
        <w:rPr>
          <w:rFonts w:eastAsia="Times New Roman" w:cs="Times New Roman"/>
          <w:color w:val="auto"/>
          <w:highlight w:val="yellow"/>
        </w:rPr>
        <w:t xml:space="preserve"> </w:t>
      </w:r>
    </w:p>
    <w:p w:rsidR="00513E66" w:rsidRPr="00513E66" w:rsidRDefault="00722323" w:rsidP="00513E66">
      <w:pPr>
        <w:spacing w:after="0" w:line="240" w:lineRule="auto"/>
        <w:ind w:left="0"/>
        <w:jc w:val="both"/>
        <w:rPr>
          <w:rFonts w:eastAsia="Times New Roman" w:cs="Times New Roman"/>
          <w:color w:val="auto"/>
        </w:rPr>
      </w:pPr>
      <w:r>
        <w:rPr>
          <w:rFonts w:eastAsia="Times New Roman" w:cs="Times New Roman"/>
          <w:b/>
          <w:color w:val="auto"/>
        </w:rPr>
        <w:tab/>
      </w:r>
      <w:r w:rsidR="00513E66" w:rsidRPr="00513E66">
        <w:rPr>
          <w:rFonts w:eastAsia="Times New Roman" w:cs="Times New Roman"/>
          <w:b/>
          <w:color w:val="auto"/>
        </w:rPr>
        <w:t xml:space="preserve">Anketiranci so svoje mnenje izrazili tudi z opisnimi pohvalami in pobudami, </w:t>
      </w:r>
      <w:r w:rsidR="00513E66" w:rsidRPr="00513E66">
        <w:rPr>
          <w:rFonts w:eastAsia="Times New Roman" w:cs="Times New Roman"/>
          <w:color w:val="auto"/>
        </w:rPr>
        <w:t xml:space="preserve">ki se nanašajo predvsem nad ureditvijo delovnih prostorov in </w:t>
      </w:r>
      <w:r w:rsidR="00513E66" w:rsidRPr="00513E66">
        <w:rPr>
          <w:rFonts w:eastAsia="Times New Roman" w:cs="Times New Roman"/>
          <w:b/>
          <w:color w:val="auto"/>
        </w:rPr>
        <w:t xml:space="preserve">pripombami </w:t>
      </w:r>
      <w:r w:rsidR="00513E66" w:rsidRPr="00513E66">
        <w:rPr>
          <w:rFonts w:eastAsia="Times New Roman" w:cs="Times New Roman"/>
          <w:color w:val="auto"/>
        </w:rPr>
        <w:t xml:space="preserve">nad </w:t>
      </w:r>
      <w:proofErr w:type="spellStart"/>
      <w:r w:rsidR="00513E66" w:rsidRPr="00513E66">
        <w:rPr>
          <w:rFonts w:eastAsia="Times New Roman" w:cs="Times New Roman"/>
          <w:color w:val="auto"/>
        </w:rPr>
        <w:t>dotrajnost</w:t>
      </w:r>
      <w:proofErr w:type="spellEnd"/>
      <w:r w:rsidR="00513E66" w:rsidRPr="00513E66">
        <w:rPr>
          <w:rFonts w:eastAsia="Times New Roman" w:cs="Times New Roman"/>
          <w:color w:val="auto"/>
        </w:rPr>
        <w:t xml:space="preserve"> opreme.</w:t>
      </w:r>
    </w:p>
    <w:p w:rsidR="00513E66" w:rsidRPr="002D02E8" w:rsidRDefault="00513E66" w:rsidP="00513E66">
      <w:pPr>
        <w:spacing w:after="0" w:line="240" w:lineRule="auto"/>
        <w:ind w:left="0"/>
        <w:jc w:val="both"/>
        <w:rPr>
          <w:rFonts w:eastAsia="Times New Roman" w:cs="Times New Roman"/>
          <w:color w:val="auto"/>
        </w:rPr>
      </w:pPr>
      <w:r w:rsidRPr="002D02E8">
        <w:rPr>
          <w:rFonts w:eastAsia="Times New Roman" w:cs="Times New Roman"/>
          <w:color w:val="auto"/>
        </w:rPr>
        <w:t xml:space="preserve">Povprečna ocena </w:t>
      </w:r>
      <w:r w:rsidRPr="002D02E8">
        <w:rPr>
          <w:rFonts w:eastAsia="Times New Roman" w:cs="Times New Roman"/>
          <w:i/>
          <w:color w:val="auto"/>
        </w:rPr>
        <w:t>zadovoljstva zaposlenih v zavodu je 3,5</w:t>
      </w:r>
      <w:r w:rsidRPr="002D02E8">
        <w:rPr>
          <w:rFonts w:eastAsia="Times New Roman" w:cs="Times New Roman"/>
          <w:color w:val="auto"/>
        </w:rPr>
        <w:t xml:space="preserve">. </w:t>
      </w:r>
    </w:p>
    <w:p w:rsidR="00513E66" w:rsidRPr="00513E66" w:rsidRDefault="00513E66" w:rsidP="00513E66">
      <w:pPr>
        <w:spacing w:after="0" w:line="240" w:lineRule="auto"/>
        <w:ind w:left="0"/>
        <w:jc w:val="both"/>
        <w:rPr>
          <w:rFonts w:eastAsia="Times New Roman" w:cs="Times New Roman"/>
          <w:b/>
          <w:color w:val="auto"/>
          <w:highlight w:val="yellow"/>
        </w:rPr>
      </w:pPr>
    </w:p>
    <w:p w:rsidR="00513E66" w:rsidRPr="00513E66" w:rsidRDefault="002D02E8" w:rsidP="00513E66">
      <w:pPr>
        <w:spacing w:after="0" w:line="240" w:lineRule="auto"/>
        <w:ind w:left="0"/>
        <w:jc w:val="both"/>
        <w:rPr>
          <w:rFonts w:eastAsia="Times New Roman" w:cs="Times New Roman"/>
          <w:color w:val="auto"/>
        </w:rPr>
      </w:pPr>
      <w:r>
        <w:rPr>
          <w:rFonts w:eastAsia="Times New Roman" w:cs="Times New Roman"/>
          <w:color w:val="auto"/>
        </w:rPr>
        <w:tab/>
      </w:r>
      <w:r>
        <w:rPr>
          <w:rFonts w:eastAsia="Times New Roman" w:cs="Times New Roman"/>
          <w:color w:val="auto"/>
        </w:rPr>
        <w:tab/>
      </w:r>
      <w:r w:rsidR="00513E66" w:rsidRPr="00513E66">
        <w:rPr>
          <w:rFonts w:eastAsia="Times New Roman" w:cs="Times New Roman"/>
          <w:color w:val="auto"/>
        </w:rPr>
        <w:t>Kljub temu, da je ocena zadovoljstva zaposlenih na ravni preteklega leta, pa bo tudi v letošnjem letu potrebno več časa nameniti timskemu delu, medsebojnih odnosih in vzdušju v zdravstvenemu domu.</w:t>
      </w:r>
    </w:p>
    <w:p w:rsidR="00513E66" w:rsidRDefault="00513E66" w:rsidP="00513E66">
      <w:pPr>
        <w:spacing w:after="0" w:line="240" w:lineRule="auto"/>
        <w:ind w:left="0" w:firstLine="0"/>
        <w:jc w:val="both"/>
        <w:rPr>
          <w:rFonts w:cs="Times New Roman"/>
          <w:color w:val="auto"/>
        </w:rPr>
      </w:pPr>
    </w:p>
    <w:p w:rsidR="00E30A94" w:rsidRDefault="00E30A94" w:rsidP="00513E66">
      <w:pPr>
        <w:spacing w:after="0" w:line="240" w:lineRule="auto"/>
        <w:ind w:left="0" w:firstLine="0"/>
        <w:jc w:val="both"/>
        <w:rPr>
          <w:rFonts w:cs="Times New Roman"/>
          <w:color w:val="auto"/>
        </w:rPr>
      </w:pPr>
    </w:p>
    <w:p w:rsidR="00E30A94" w:rsidRDefault="00E30A94" w:rsidP="00E30A94">
      <w:pPr>
        <w:pStyle w:val="Naslov2"/>
      </w:pPr>
      <w:bookmarkStart w:id="46" w:name="_Toc443987837"/>
      <w:r>
        <w:t>Zunanje finančne in strokovne kontrole ZZZS</w:t>
      </w:r>
      <w:bookmarkEnd w:id="46"/>
    </w:p>
    <w:p w:rsidR="00E30A94" w:rsidRPr="00513E66" w:rsidRDefault="00E30A94" w:rsidP="00513E66">
      <w:pPr>
        <w:spacing w:after="0" w:line="240" w:lineRule="auto"/>
        <w:ind w:left="0" w:firstLine="0"/>
        <w:jc w:val="both"/>
        <w:rPr>
          <w:rFonts w:cs="Times New Roman"/>
          <w:color w:val="auto"/>
        </w:rPr>
      </w:pP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A01B72">
        <w:rPr>
          <w:rFonts w:cs="Times New Roman"/>
          <w:b/>
          <w:color w:val="auto"/>
        </w:rPr>
        <w:t xml:space="preserve">Opravljene </w:t>
      </w:r>
      <w:r w:rsidR="00513E66" w:rsidRPr="00A01B72">
        <w:rPr>
          <w:rFonts w:cs="Times New Roman"/>
          <w:b/>
          <w:color w:val="auto"/>
          <w:u w:val="single" w:color="000000"/>
        </w:rPr>
        <w:t>zunanje finančne in strokovne kontrole</w:t>
      </w:r>
      <w:r w:rsidR="00513E66" w:rsidRPr="00A01B72">
        <w:rPr>
          <w:rFonts w:cs="Times New Roman"/>
          <w:b/>
          <w:color w:val="auto"/>
        </w:rPr>
        <w:t xml:space="preserve"> ZZZS</w:t>
      </w:r>
      <w:r w:rsidR="00513E66" w:rsidRPr="00513E66">
        <w:rPr>
          <w:rFonts w:cs="Times New Roman"/>
          <w:color w:val="auto"/>
        </w:rPr>
        <w:t xml:space="preserve"> niso ugotovile pomanjkljivosti pri delu, pri obračunih pa so bile ugotovljene le manjše napake (odstopanja pri beleženju storitev in prevozov, nedosledno izpolnjevanje dokumentacije..),  ki smo jih ustrezno odpravili in zanje nismo bili kaznovani.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 lanskem letu smo imeli tudi nadzor </w:t>
      </w:r>
      <w:r w:rsidR="00513E66" w:rsidRPr="00A01B72">
        <w:rPr>
          <w:rFonts w:cs="Times New Roman"/>
          <w:b/>
          <w:color w:val="auto"/>
          <w:u w:val="single"/>
        </w:rPr>
        <w:t>Inšpekcijskega nadzora o preverjanju spoštovanja zakonodaje</w:t>
      </w:r>
      <w:r w:rsidR="00513E66" w:rsidRPr="00513E66">
        <w:rPr>
          <w:rFonts w:cs="Times New Roman"/>
          <w:i/>
          <w:color w:val="auto"/>
        </w:rPr>
        <w:t>.</w:t>
      </w:r>
      <w:r w:rsidR="00513E66" w:rsidRPr="00513E66">
        <w:rPr>
          <w:rFonts w:cs="Times New Roman"/>
          <w:color w:val="auto"/>
        </w:rPr>
        <w:t xml:space="preserve"> Bili smo opozorjeni na pomanjkljivosti sistemizacije delovnih mest in ureditve Pravilnika o trpinčenju na delovnem mestu. Vse pomanjkljivosti smo sproti odpravili.  </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2D02E8" w:rsidP="00DE1BB5">
      <w:pPr>
        <w:spacing w:after="0" w:line="240" w:lineRule="auto"/>
        <w:ind w:left="0"/>
        <w:jc w:val="both"/>
        <w:rPr>
          <w:rFonts w:cs="Times New Roman"/>
          <w:color w:val="auto"/>
        </w:rPr>
      </w:pPr>
      <w:r w:rsidRPr="00722323">
        <w:rPr>
          <w:rFonts w:cs="Times New Roman"/>
          <w:color w:val="auto"/>
        </w:rPr>
        <w:tab/>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Najvišje priznanje v letu 2015 sta prijeli:</w:t>
      </w:r>
    </w:p>
    <w:p w:rsidR="00513E66" w:rsidRPr="002D02E8" w:rsidRDefault="00513E66" w:rsidP="00AB5098">
      <w:pPr>
        <w:pStyle w:val="Odstavekseznama"/>
        <w:numPr>
          <w:ilvl w:val="0"/>
          <w:numId w:val="18"/>
        </w:numPr>
        <w:spacing w:after="0" w:line="240" w:lineRule="auto"/>
        <w:jc w:val="both"/>
      </w:pPr>
      <w:r w:rsidRPr="002D02E8">
        <w:t xml:space="preserve">SMS ki dela na urgenci. Ta je prejela največ glasov poslušalcev Radio 94 »Naj medicinska sestra«. </w:t>
      </w:r>
    </w:p>
    <w:p w:rsidR="00513E66" w:rsidRPr="002D02E8" w:rsidRDefault="00513E66" w:rsidP="00AB5098">
      <w:pPr>
        <w:pStyle w:val="Odstavekseznama"/>
        <w:numPr>
          <w:ilvl w:val="0"/>
          <w:numId w:val="18"/>
        </w:numPr>
        <w:spacing w:after="0" w:line="240" w:lineRule="auto"/>
        <w:jc w:val="both"/>
      </w:pPr>
      <w:r w:rsidRPr="002D02E8">
        <w:t>DMS, ki dela v Patronažni službi na tečaju Zbornice-Zveze »Modra zgodba« izbrana za najboljšo in objavljena v biltenu Utrip.</w:t>
      </w:r>
    </w:p>
    <w:p w:rsidR="00513E66" w:rsidRP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 letu 2015 smo uspešno zaključili Evropski </w:t>
      </w:r>
      <w:r w:rsidR="00513E66" w:rsidRPr="00513E66">
        <w:rPr>
          <w:rFonts w:cs="Times New Roman"/>
          <w:color w:val="auto"/>
          <w:u w:val="single" w:color="000000"/>
        </w:rPr>
        <w:t xml:space="preserve">projekt </w:t>
      </w:r>
      <w:proofErr w:type="spellStart"/>
      <w:r w:rsidR="00513E66" w:rsidRPr="00513E66">
        <w:rPr>
          <w:rFonts w:cs="Times New Roman"/>
          <w:color w:val="auto"/>
          <w:u w:val="single" w:color="000000"/>
        </w:rPr>
        <w:t>IntegrAid</w:t>
      </w:r>
      <w:proofErr w:type="spellEnd"/>
      <w:r w:rsidR="00513E66" w:rsidRPr="00513E66">
        <w:rPr>
          <w:rFonts w:cs="Times New Roman"/>
          <w:color w:val="auto"/>
        </w:rPr>
        <w:t>. Poslali smo dodatno dokumentacijo za priznanje dodatnih sredstev.</w:t>
      </w:r>
    </w:p>
    <w:p w:rsidR="00513E66" w:rsidRDefault="00513E66" w:rsidP="00513E66">
      <w:pPr>
        <w:spacing w:after="0" w:line="240" w:lineRule="auto"/>
        <w:ind w:left="0" w:firstLine="0"/>
        <w:jc w:val="both"/>
        <w:rPr>
          <w:rFonts w:cs="Times New Roman"/>
          <w:color w:val="auto"/>
        </w:rPr>
      </w:pPr>
    </w:p>
    <w:p w:rsidR="00E30A94" w:rsidRDefault="00E30A94" w:rsidP="00513E66">
      <w:pPr>
        <w:spacing w:after="0" w:line="240" w:lineRule="auto"/>
        <w:ind w:left="0" w:firstLine="0"/>
        <w:jc w:val="both"/>
        <w:rPr>
          <w:rFonts w:cs="Times New Roman"/>
          <w:color w:val="auto"/>
        </w:rPr>
      </w:pPr>
    </w:p>
    <w:p w:rsidR="00513E66" w:rsidRPr="002D02E8" w:rsidRDefault="00E30A94" w:rsidP="00841772">
      <w:pPr>
        <w:pStyle w:val="Naslov2"/>
      </w:pPr>
      <w:bookmarkStart w:id="47" w:name="_Toc443987838"/>
      <w:r>
        <w:t>Informiranje širše javnosti</w:t>
      </w:r>
      <w:bookmarkEnd w:id="47"/>
    </w:p>
    <w:p w:rsidR="00513E66" w:rsidRPr="00513E66" w:rsidRDefault="00513E66" w:rsidP="00513E66">
      <w:pPr>
        <w:spacing w:after="0" w:line="240" w:lineRule="auto"/>
        <w:ind w:left="0" w:firstLine="0"/>
        <w:jc w:val="both"/>
        <w:rPr>
          <w:rFonts w:cs="Times New Roman"/>
          <w:color w:val="auto"/>
        </w:rPr>
      </w:pP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Z </w:t>
      </w:r>
      <w:r w:rsidR="00513E66" w:rsidRPr="00513E66">
        <w:rPr>
          <w:rFonts w:cs="Times New Roman"/>
          <w:i/>
          <w:color w:val="auto"/>
        </w:rPr>
        <w:t>informiranjem širše javnosti</w:t>
      </w:r>
      <w:r w:rsidR="00513E66" w:rsidRPr="00513E66">
        <w:rPr>
          <w:rFonts w:cs="Times New Roman"/>
          <w:color w:val="auto"/>
        </w:rPr>
        <w:t xml:space="preserve"> v medijih o dogajanju v zdravstvu in v našem Zdravstvenem domu smo bili letos bolj uspešni, saj smo objavili povsem novo spletno stran s koristnimi informacijami o zavodu in obratovanju ambulant in služb</w:t>
      </w:r>
      <w:r w:rsidR="00A01B72">
        <w:rPr>
          <w:rFonts w:cs="Times New Roman"/>
          <w:color w:val="auto"/>
        </w:rPr>
        <w:t>,</w:t>
      </w:r>
      <w:r w:rsidR="00513E66" w:rsidRPr="00513E66">
        <w:rPr>
          <w:rFonts w:cs="Times New Roman"/>
          <w:color w:val="auto"/>
        </w:rPr>
        <w:t xml:space="preserve"> kakor tudi nekaj koristnih zdravstvenih nasvetov. Zaposlili smo za določen čas receptorko-informatorko, ki skrbi za centralni telefon zavoda (posredovanje informacij in triažiranje klicev) in s</w:t>
      </w:r>
      <w:r w:rsidR="00A01B72">
        <w:rPr>
          <w:rFonts w:cs="Times New Roman"/>
          <w:color w:val="auto"/>
        </w:rPr>
        <w:t>proti ažurira podatke na spletni</w:t>
      </w:r>
      <w:r w:rsidR="00513E66" w:rsidRPr="00513E66">
        <w:rPr>
          <w:rFonts w:cs="Times New Roman"/>
          <w:color w:val="auto"/>
        </w:rPr>
        <w:t xml:space="preserve"> strani. </w:t>
      </w:r>
    </w:p>
    <w:p w:rsidR="00513E66" w:rsidRDefault="002D02E8" w:rsidP="00513E66">
      <w:pPr>
        <w:spacing w:after="0" w:line="240" w:lineRule="auto"/>
        <w:ind w:left="0"/>
        <w:jc w:val="both"/>
        <w:rPr>
          <w:rFonts w:cs="Times New Roman"/>
          <w:color w:val="auto"/>
        </w:rPr>
      </w:pPr>
      <w:r>
        <w:rPr>
          <w:rFonts w:cs="Times New Roman"/>
          <w:color w:val="auto"/>
        </w:rPr>
        <w:lastRenderedPageBreak/>
        <w:tab/>
      </w:r>
      <w:r>
        <w:rPr>
          <w:rFonts w:cs="Times New Roman"/>
          <w:color w:val="auto"/>
        </w:rPr>
        <w:tab/>
      </w:r>
      <w:r w:rsidR="00513E66" w:rsidRPr="00513E66">
        <w:rPr>
          <w:rFonts w:cs="Times New Roman"/>
          <w:color w:val="auto"/>
        </w:rPr>
        <w:t>Direktor zavoda je po prevzemu mandata pogostokrat bil v stiku z novinarji. Deležen je bil razn</w:t>
      </w:r>
      <w:r w:rsidR="00A01B72">
        <w:rPr>
          <w:rFonts w:cs="Times New Roman"/>
          <w:color w:val="auto"/>
        </w:rPr>
        <w:t>ih intervjujev</w:t>
      </w:r>
      <w:r w:rsidR="00513E66" w:rsidRPr="00513E66">
        <w:rPr>
          <w:rFonts w:cs="Times New Roman"/>
          <w:color w:val="auto"/>
        </w:rPr>
        <w:t xml:space="preserve"> preko radijski</w:t>
      </w:r>
      <w:r w:rsidR="00A01B72">
        <w:rPr>
          <w:rFonts w:cs="Times New Roman"/>
          <w:color w:val="auto"/>
        </w:rPr>
        <w:t>h, televizijskih in tiskanih</w:t>
      </w:r>
      <w:r w:rsidR="00513E66" w:rsidRPr="00513E66">
        <w:rPr>
          <w:rFonts w:cs="Times New Roman"/>
          <w:color w:val="auto"/>
        </w:rPr>
        <w:t xml:space="preserve"> medijev. Sproti je obvestil širšo</w:t>
      </w:r>
      <w:r w:rsidR="00A01B72">
        <w:rPr>
          <w:rFonts w:cs="Times New Roman"/>
          <w:color w:val="auto"/>
        </w:rPr>
        <w:t xml:space="preserve"> javnost o novosti in spremembah</w:t>
      </w:r>
      <w:r w:rsidR="00513E66" w:rsidRPr="00513E66">
        <w:rPr>
          <w:rFonts w:cs="Times New Roman"/>
          <w:color w:val="auto"/>
        </w:rPr>
        <w:t xml:space="preserve"> v zavodu.</w:t>
      </w:r>
    </w:p>
    <w:p w:rsidR="002D02E8" w:rsidRDefault="002D02E8" w:rsidP="00513E66">
      <w:pPr>
        <w:spacing w:after="0" w:line="240" w:lineRule="auto"/>
        <w:ind w:left="0"/>
        <w:jc w:val="both"/>
        <w:rPr>
          <w:rFonts w:cs="Times New Roman"/>
          <w:color w:val="auto"/>
        </w:rPr>
      </w:pPr>
    </w:p>
    <w:p w:rsidR="00E30A94" w:rsidRPr="00513E66" w:rsidRDefault="00E30A94" w:rsidP="00513E66">
      <w:pPr>
        <w:spacing w:after="0" w:line="240" w:lineRule="auto"/>
        <w:ind w:left="0"/>
        <w:jc w:val="both"/>
        <w:rPr>
          <w:rFonts w:cs="Times New Roman"/>
          <w:color w:val="auto"/>
        </w:rPr>
      </w:pPr>
    </w:p>
    <w:p w:rsidR="00513E66" w:rsidRPr="002D02E8" w:rsidRDefault="00E30A94" w:rsidP="00841772">
      <w:pPr>
        <w:pStyle w:val="Naslov2"/>
      </w:pPr>
      <w:bookmarkStart w:id="48" w:name="_Toc443987839"/>
      <w:r>
        <w:t>Kolegij direktorja in članov projektne skupine za kakovost</w:t>
      </w:r>
      <w:bookmarkEnd w:id="48"/>
    </w:p>
    <w:p w:rsidR="00513E66" w:rsidRPr="00513E66" w:rsidRDefault="00513E66" w:rsidP="00513E66">
      <w:pPr>
        <w:spacing w:after="0" w:line="240" w:lineRule="auto"/>
        <w:ind w:left="0"/>
        <w:jc w:val="both"/>
        <w:rPr>
          <w:rFonts w:cs="Times New Roman"/>
          <w:b/>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Na direktorskem kolegiju je bilo doseženih nekaj poglavitnih točk, in sicer: </w:t>
      </w:r>
    </w:p>
    <w:p w:rsidR="00513E66" w:rsidRPr="00513E66" w:rsidRDefault="00513E66" w:rsidP="00AB5098">
      <w:pPr>
        <w:pStyle w:val="Odstavekseznama"/>
        <w:numPr>
          <w:ilvl w:val="0"/>
          <w:numId w:val="19"/>
        </w:numPr>
        <w:spacing w:after="0" w:line="240" w:lineRule="auto"/>
        <w:contextualSpacing w:val="0"/>
        <w:jc w:val="both"/>
      </w:pPr>
      <w:r w:rsidRPr="00513E66">
        <w:t>Evidentiranje delovnega časa (sestava komisije in priprava novega pravilnika o evidentiranju delovnega časa)</w:t>
      </w:r>
    </w:p>
    <w:p w:rsidR="00513E66" w:rsidRPr="00513E66" w:rsidRDefault="00513E66" w:rsidP="00AB5098">
      <w:pPr>
        <w:pStyle w:val="Odstavekseznama"/>
        <w:numPr>
          <w:ilvl w:val="0"/>
          <w:numId w:val="19"/>
        </w:numPr>
        <w:spacing w:after="0" w:line="240" w:lineRule="auto"/>
        <w:contextualSpacing w:val="0"/>
        <w:jc w:val="both"/>
      </w:pPr>
      <w:r w:rsidRPr="00513E66">
        <w:t>Slabo poznavanje namena Projekta kakovosti, kot so nezadostna obveščenost zaposlenih, nepoznavanje dokumentov, certifikata kakovosti, neuporaba v vsakodnevni praksi, razen presojevalcev, ki so bili na izobraževanju. Predlog, da bi se preko vod</w:t>
      </w:r>
      <w:r w:rsidR="00D7733A">
        <w:t>i</w:t>
      </w:r>
      <w:r w:rsidRPr="00513E66">
        <w:t>j služb razložilo zaposlenim, zakaj imamo projekt kakovost in predstavitev dokumentov, ki so za posamezno službo potrebni.</w:t>
      </w:r>
    </w:p>
    <w:p w:rsidR="00513E66" w:rsidRPr="00513E66" w:rsidRDefault="00513E66" w:rsidP="00AB5098">
      <w:pPr>
        <w:pStyle w:val="Odstavekseznama"/>
        <w:numPr>
          <w:ilvl w:val="0"/>
          <w:numId w:val="19"/>
        </w:numPr>
        <w:spacing w:after="0" w:line="240" w:lineRule="auto"/>
        <w:contextualSpacing w:val="0"/>
        <w:jc w:val="both"/>
      </w:pPr>
      <w:r w:rsidRPr="00513E66">
        <w:t>Pooblastila za vodje služb - Poudarila je, da so bila v Zunanji presoji kakovosti ta pooblastila uvedena, pa vseeno ne funkcionirajo pravilno z vodji služb, pooblastilo oz. delo ne poteka kot bi bilo potrebno. Problem pooblastil vodji služb pri daljši odsotnosti.</w:t>
      </w:r>
    </w:p>
    <w:p w:rsidR="00513E66" w:rsidRPr="00513E66" w:rsidRDefault="00513E66" w:rsidP="00AB5098">
      <w:pPr>
        <w:pStyle w:val="Odstavekseznama"/>
        <w:numPr>
          <w:ilvl w:val="0"/>
          <w:numId w:val="19"/>
        </w:numPr>
        <w:spacing w:after="0" w:line="240" w:lineRule="auto"/>
        <w:contextualSpacing w:val="0"/>
        <w:jc w:val="both"/>
      </w:pPr>
      <w:r w:rsidRPr="00513E66">
        <w:t>Plani letnih razgovorov zaposlenih</w:t>
      </w:r>
    </w:p>
    <w:p w:rsidR="00513E66" w:rsidRPr="00513E66" w:rsidRDefault="00513E66" w:rsidP="00AB5098">
      <w:pPr>
        <w:pStyle w:val="Odstavekseznama"/>
        <w:numPr>
          <w:ilvl w:val="0"/>
          <w:numId w:val="19"/>
        </w:numPr>
        <w:spacing w:after="0" w:line="240" w:lineRule="auto"/>
        <w:contextualSpacing w:val="0"/>
        <w:jc w:val="both"/>
      </w:pPr>
      <w:r w:rsidRPr="00513E66">
        <w:t>Plan Internih rednih strokovnih nadzorov je bil narejen za letošnje leto za splošno ambulanto</w:t>
      </w:r>
    </w:p>
    <w:p w:rsidR="00513E66" w:rsidRPr="00513E66" w:rsidRDefault="00513E66" w:rsidP="00AB5098">
      <w:pPr>
        <w:pStyle w:val="Odstavekseznama"/>
        <w:numPr>
          <w:ilvl w:val="0"/>
          <w:numId w:val="19"/>
        </w:numPr>
        <w:spacing w:after="0" w:line="240" w:lineRule="auto"/>
        <w:contextualSpacing w:val="0"/>
        <w:jc w:val="both"/>
      </w:pPr>
      <w:r w:rsidRPr="00513E66">
        <w:t>Plani in realizacija strokovnega izobraževanja – predlog za okvirni seznam izobraževanj, udeležencev in stroškovna poraba</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 xml:space="preserve">O poročilo o rezultatih 2 </w:t>
      </w:r>
      <w:r w:rsidRPr="00513E66">
        <w:rPr>
          <w:rFonts w:cs="Times New Roman"/>
          <w:i/>
          <w:color w:val="auto"/>
        </w:rPr>
        <w:t>zunanje presoje</w:t>
      </w:r>
      <w:r w:rsidRPr="00513E66">
        <w:rPr>
          <w:rFonts w:cs="Times New Roman"/>
          <w:color w:val="auto"/>
        </w:rPr>
        <w:t>, ki je bila junija 2015:</w:t>
      </w: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Izrečeni so bili 4 ukrepi od tega:</w:t>
      </w:r>
    </w:p>
    <w:p w:rsidR="00513E66" w:rsidRPr="002D02E8" w:rsidRDefault="00513E66" w:rsidP="00AB5098">
      <w:pPr>
        <w:pStyle w:val="Odstavekseznama"/>
        <w:numPr>
          <w:ilvl w:val="0"/>
          <w:numId w:val="20"/>
        </w:numPr>
        <w:spacing w:after="0" w:line="240" w:lineRule="auto"/>
        <w:jc w:val="both"/>
      </w:pPr>
      <w:r w:rsidRPr="002D02E8">
        <w:t>3 večji, ki se nanašajo na Zobno ambulanto in sicer:</w:t>
      </w:r>
    </w:p>
    <w:p w:rsidR="00513E66" w:rsidRPr="002D02E8" w:rsidRDefault="00513E66" w:rsidP="00AB5098">
      <w:pPr>
        <w:pStyle w:val="Odstavekseznama"/>
        <w:numPr>
          <w:ilvl w:val="0"/>
          <w:numId w:val="20"/>
        </w:numPr>
        <w:spacing w:after="0" w:line="240" w:lineRule="auto"/>
        <w:jc w:val="both"/>
      </w:pPr>
      <w:r w:rsidRPr="002D02E8">
        <w:t>1 manjši ukrep pa se je nanašal na Šolsko ambulanto:</w:t>
      </w:r>
    </w:p>
    <w:p w:rsidR="00513E66" w:rsidRPr="00513E66" w:rsidRDefault="00513E66" w:rsidP="00513E66">
      <w:pPr>
        <w:pStyle w:val="Odstavekseznama"/>
        <w:spacing w:after="0" w:line="240" w:lineRule="auto"/>
        <w:ind w:left="0"/>
        <w:contextualSpacing w:val="0"/>
        <w:jc w:val="both"/>
      </w:pPr>
    </w:p>
    <w:p w:rsidR="00513E66" w:rsidRPr="00513E66" w:rsidRDefault="002D02E8" w:rsidP="00513E66">
      <w:pPr>
        <w:spacing w:after="0" w:line="240" w:lineRule="auto"/>
        <w:ind w:left="0"/>
        <w:jc w:val="both"/>
        <w:rPr>
          <w:rFonts w:cs="Times New Roman"/>
          <w:color w:val="auto"/>
        </w:rPr>
      </w:pPr>
      <w:r>
        <w:rPr>
          <w:rFonts w:cs="Times New Roman"/>
          <w:color w:val="auto"/>
        </w:rPr>
        <w:tab/>
      </w:r>
      <w:r>
        <w:rPr>
          <w:rFonts w:cs="Times New Roman"/>
          <w:color w:val="auto"/>
        </w:rPr>
        <w:tab/>
      </w:r>
      <w:r w:rsidR="00513E66" w:rsidRPr="00513E66">
        <w:rPr>
          <w:rFonts w:cs="Times New Roman"/>
          <w:color w:val="auto"/>
        </w:rPr>
        <w:t xml:space="preserve">Vsi štirje ukrepi so bili nato izvedeni in 7.6.2015 nam je bilo izdano poročilo o Notranji kontrolni presoji, v mesecu avgustu pa nam je bila izstavljeno poročilo o odpravljenih napakah in da je kontrolna presoja uspešno izvedena in je bil izdan certifikat. </w:t>
      </w:r>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color w:val="auto"/>
        </w:rPr>
        <w:t>Čez eno leto se ponovi Kontrolna presoja.</w:t>
      </w:r>
    </w:p>
    <w:p w:rsidR="00513E66" w:rsidRDefault="00513E66" w:rsidP="00513E66">
      <w:pPr>
        <w:spacing w:after="0" w:line="240" w:lineRule="auto"/>
        <w:ind w:left="0" w:firstLine="0"/>
        <w:jc w:val="both"/>
        <w:rPr>
          <w:rFonts w:cs="Times New Roman"/>
          <w:color w:val="auto"/>
        </w:rPr>
      </w:pPr>
    </w:p>
    <w:p w:rsidR="00E30A94" w:rsidRPr="00513E66" w:rsidRDefault="00E30A94" w:rsidP="00513E66">
      <w:pPr>
        <w:spacing w:after="0" w:line="240" w:lineRule="auto"/>
        <w:ind w:left="0" w:firstLine="0"/>
        <w:jc w:val="both"/>
        <w:rPr>
          <w:rFonts w:cs="Times New Roman"/>
          <w:color w:val="auto"/>
        </w:rPr>
      </w:pPr>
    </w:p>
    <w:p w:rsidR="00513E66" w:rsidRPr="002D02E8" w:rsidRDefault="00E30A94" w:rsidP="00841772">
      <w:pPr>
        <w:pStyle w:val="Naslov2"/>
      </w:pPr>
      <w:bookmarkStart w:id="49" w:name="_Toc443987840"/>
      <w:r>
        <w:t>Planiranje dela</w:t>
      </w:r>
      <w:bookmarkEnd w:id="49"/>
    </w:p>
    <w:p w:rsidR="00513E66" w:rsidRPr="00513E66" w:rsidRDefault="00513E66" w:rsidP="00513E66">
      <w:pPr>
        <w:spacing w:after="0" w:line="240" w:lineRule="auto"/>
        <w:ind w:left="0"/>
        <w:jc w:val="both"/>
        <w:rPr>
          <w:rFonts w:cs="Times New Roman"/>
          <w:color w:val="auto"/>
        </w:rPr>
      </w:pPr>
    </w:p>
    <w:p w:rsidR="00513E66" w:rsidRPr="00513E66" w:rsidRDefault="00513E66" w:rsidP="00513E66">
      <w:pPr>
        <w:spacing w:after="0" w:line="240" w:lineRule="auto"/>
        <w:ind w:left="0"/>
        <w:jc w:val="both"/>
        <w:rPr>
          <w:rFonts w:cs="Times New Roman"/>
          <w:color w:val="auto"/>
        </w:rPr>
      </w:pPr>
      <w:r w:rsidRPr="00513E66">
        <w:rPr>
          <w:rFonts w:cs="Times New Roman"/>
          <w:i/>
          <w:color w:val="auto"/>
        </w:rPr>
        <w:t>Koncept planiranja</w:t>
      </w:r>
      <w:r w:rsidRPr="00513E66">
        <w:rPr>
          <w:rFonts w:cs="Times New Roman"/>
          <w:color w:val="auto"/>
        </w:rPr>
        <w:t xml:space="preserve"> dela bo osnovalo na sedanje makro-</w:t>
      </w:r>
      <w:proofErr w:type="spellStart"/>
      <w:r w:rsidRPr="00513E66">
        <w:rPr>
          <w:rFonts w:cs="Times New Roman"/>
          <w:color w:val="auto"/>
        </w:rPr>
        <w:t>mikro</w:t>
      </w:r>
      <w:proofErr w:type="spellEnd"/>
      <w:r w:rsidRPr="00513E66">
        <w:rPr>
          <w:rFonts w:cs="Times New Roman"/>
          <w:color w:val="auto"/>
        </w:rPr>
        <w:t xml:space="preserve"> ekonomsko in socialno zdravstveno stanje na državni in lokalni ravni. Z vsemi glavnimi akterji bodo potekali pogovori in dogovori v smeri aktivnejše spremembe trenutnih razmer in pogojev dela in poslovanja. Na trdih tleh se bodo kratkoročno udejstvovali zastavljeni cilji, ki bodo temeljni kamen dolgoročnih kakovostnih planov.</w:t>
      </w:r>
    </w:p>
    <w:p w:rsidR="00513E66" w:rsidRPr="00513E66" w:rsidRDefault="002D02E8" w:rsidP="002D02E8">
      <w:pPr>
        <w:spacing w:after="200" w:line="276" w:lineRule="auto"/>
        <w:ind w:left="0" w:firstLine="0"/>
        <w:rPr>
          <w:rFonts w:cs="Times New Roman"/>
          <w:color w:val="auto"/>
        </w:rPr>
      </w:pPr>
      <w:r>
        <w:rPr>
          <w:rFonts w:cs="Times New Roman"/>
          <w:color w:val="auto"/>
        </w:rPr>
        <w:br w:type="page"/>
      </w:r>
    </w:p>
    <w:p w:rsidR="00513E66" w:rsidRPr="00513E66" w:rsidRDefault="00513E66" w:rsidP="00722323">
      <w:pPr>
        <w:pStyle w:val="Naslov1"/>
      </w:pPr>
      <w:bookmarkStart w:id="50" w:name="_Toc443987841"/>
      <w:r w:rsidRPr="00513E66">
        <w:lastRenderedPageBreak/>
        <w:t>ZAKLJUČEK</w:t>
      </w:r>
      <w:bookmarkEnd w:id="50"/>
      <w:r w:rsidRPr="00513E66">
        <w:t xml:space="preserve"> </w:t>
      </w:r>
    </w:p>
    <w:p w:rsidR="00513E66" w:rsidRDefault="00513E66" w:rsidP="00513E66">
      <w:pPr>
        <w:spacing w:after="0" w:line="240" w:lineRule="auto"/>
        <w:ind w:left="0" w:firstLine="0"/>
        <w:jc w:val="both"/>
        <w:rPr>
          <w:rFonts w:eastAsia="Times New Roman" w:cs="Times New Roman"/>
          <w:color w:val="auto"/>
        </w:rPr>
      </w:pPr>
    </w:p>
    <w:p w:rsidR="00E30A94" w:rsidRPr="00513E66" w:rsidRDefault="00E30A94" w:rsidP="00513E66">
      <w:pPr>
        <w:spacing w:after="0" w:line="240" w:lineRule="auto"/>
        <w:ind w:left="0" w:firstLine="0"/>
        <w:jc w:val="both"/>
        <w:rPr>
          <w:rFonts w:cs="Times New Roman"/>
          <w:color w:val="auto"/>
        </w:rPr>
      </w:pPr>
    </w:p>
    <w:p w:rsidR="00513E66" w:rsidRDefault="00513E66" w:rsidP="00513E66">
      <w:pPr>
        <w:shd w:val="clear" w:color="auto" w:fill="BFBFBF"/>
        <w:spacing w:after="0" w:line="240" w:lineRule="auto"/>
        <w:ind w:left="0"/>
        <w:jc w:val="both"/>
        <w:rPr>
          <w:rFonts w:cs="Times New Roman"/>
          <w:i/>
          <w:color w:val="auto"/>
        </w:rPr>
      </w:pPr>
      <w:r w:rsidRPr="00513E66">
        <w:rPr>
          <w:rFonts w:cs="Times New Roman"/>
          <w:i/>
          <w:color w:val="auto"/>
        </w:rPr>
        <w:t xml:space="preserve">Letno poročilo se zaključuje z dobro mero zaupanja v boljše in stabilnejše prihodnje poslovno in finančno leto.  </w:t>
      </w:r>
    </w:p>
    <w:p w:rsidR="005D5F69" w:rsidRPr="00513E66" w:rsidRDefault="005D5F69" w:rsidP="00513E66">
      <w:pPr>
        <w:shd w:val="clear" w:color="auto" w:fill="BFBFBF"/>
        <w:spacing w:after="0" w:line="240" w:lineRule="auto"/>
        <w:ind w:left="0"/>
        <w:jc w:val="both"/>
        <w:rPr>
          <w:rFonts w:cs="Times New Roman"/>
          <w:i/>
          <w:color w:val="auto"/>
        </w:rPr>
      </w:pPr>
    </w:p>
    <w:p w:rsidR="00513E66" w:rsidRDefault="00513E66" w:rsidP="00513E66">
      <w:pPr>
        <w:shd w:val="clear" w:color="auto" w:fill="BFBFBF"/>
        <w:spacing w:after="0" w:line="240" w:lineRule="auto"/>
        <w:ind w:left="0"/>
        <w:jc w:val="both"/>
        <w:rPr>
          <w:rFonts w:cs="Times New Roman"/>
          <w:i/>
          <w:color w:val="auto"/>
        </w:rPr>
      </w:pPr>
      <w:r w:rsidRPr="00513E66">
        <w:rPr>
          <w:rFonts w:cs="Times New Roman"/>
          <w:i/>
          <w:color w:val="auto"/>
        </w:rPr>
        <w:t>Novo vodstvo je prevetrilo nekaj svežih vizij, konceptov in pristopov. Optimizacija v organizaciji zavoda je doprinesla že nekaj pozitivnih rezultatov. Ankete zadovoljstva pričajo o povrnitvi zaupanja in spoštovanja med zaposlenim. Ob ureditvi delovnih pogojev v zavodu in ob večji meri komuniciranja, občutek pripadnosti kolektiva se bo sčasoma še okrepilo. Občanke in občani ter uporabniki storitev zdravstvenega doma so že opazili val sprememb, ki je doletel vse nas.</w:t>
      </w:r>
    </w:p>
    <w:p w:rsidR="005D5F69" w:rsidRPr="00513E66" w:rsidRDefault="005D5F69" w:rsidP="00513E66">
      <w:pPr>
        <w:shd w:val="clear" w:color="auto" w:fill="BFBFBF"/>
        <w:spacing w:after="0" w:line="240" w:lineRule="auto"/>
        <w:ind w:left="0"/>
        <w:jc w:val="both"/>
        <w:rPr>
          <w:rFonts w:cs="Times New Roman"/>
          <w:i/>
          <w:color w:val="auto"/>
        </w:rPr>
      </w:pPr>
    </w:p>
    <w:p w:rsidR="00513E66" w:rsidRPr="00513E66" w:rsidRDefault="00513E66" w:rsidP="00513E66">
      <w:pPr>
        <w:shd w:val="clear" w:color="auto" w:fill="BFBFBF"/>
        <w:spacing w:after="0" w:line="240" w:lineRule="auto"/>
        <w:ind w:left="0"/>
        <w:jc w:val="both"/>
        <w:rPr>
          <w:rFonts w:cs="Times New Roman"/>
          <w:color w:val="auto"/>
        </w:rPr>
      </w:pPr>
      <w:r w:rsidRPr="00513E66">
        <w:rPr>
          <w:rFonts w:cs="Times New Roman"/>
          <w:i/>
          <w:color w:val="auto"/>
        </w:rPr>
        <w:t xml:space="preserve">Dosedanji rezultati nam ne smejo dati lažen up, da smo vse dosegli, saj </w:t>
      </w:r>
      <w:r w:rsidR="00A01B72">
        <w:rPr>
          <w:rFonts w:cs="Times New Roman"/>
          <w:i/>
          <w:color w:val="auto"/>
        </w:rPr>
        <w:t xml:space="preserve">se </w:t>
      </w:r>
      <w:r w:rsidRPr="00513E66">
        <w:rPr>
          <w:rFonts w:cs="Times New Roman"/>
          <w:i/>
          <w:color w:val="auto"/>
        </w:rPr>
        <w:t>prihajajoče obdobje obeta kot odločilno pri konstrukciji dolgoročnih trdnih temeljev organizacije, poslovanja in ugleda zavoda za sedanje in tudi za bodoče generacije</w:t>
      </w:r>
      <w:r w:rsidRPr="00513E66">
        <w:rPr>
          <w:rFonts w:cs="Times New Roman"/>
          <w:color w:val="auto"/>
        </w:rPr>
        <w:t>.</w:t>
      </w:r>
    </w:p>
    <w:p w:rsidR="00513E66" w:rsidRDefault="00513E66" w:rsidP="00513E66">
      <w:pPr>
        <w:spacing w:after="0" w:line="240" w:lineRule="auto"/>
        <w:ind w:left="0" w:firstLine="0"/>
        <w:jc w:val="both"/>
        <w:rPr>
          <w:rFonts w:cs="Times New Roman"/>
          <w:color w:val="auto"/>
        </w:rPr>
      </w:pPr>
      <w:r w:rsidRPr="00513E66">
        <w:rPr>
          <w:rFonts w:cs="Times New Roman"/>
          <w:color w:val="auto"/>
        </w:rPr>
        <w:t xml:space="preserve"> </w:t>
      </w:r>
    </w:p>
    <w:p w:rsidR="005D5F69" w:rsidRDefault="005D5F69" w:rsidP="00513E66">
      <w:pPr>
        <w:spacing w:after="0" w:line="240" w:lineRule="auto"/>
        <w:ind w:left="0" w:firstLine="0"/>
        <w:jc w:val="both"/>
        <w:rPr>
          <w:rFonts w:cs="Times New Roman"/>
          <w:color w:val="auto"/>
        </w:rPr>
      </w:pPr>
    </w:p>
    <w:p w:rsidR="005D5F69" w:rsidRPr="00513E66" w:rsidRDefault="005D5F69" w:rsidP="00513E66">
      <w:pPr>
        <w:spacing w:after="0" w:line="240" w:lineRule="auto"/>
        <w:ind w:left="0" w:firstLine="0"/>
        <w:jc w:val="both"/>
        <w:rPr>
          <w:rFonts w:cs="Times New Roman"/>
          <w:color w:val="auto"/>
        </w:rPr>
      </w:pPr>
    </w:p>
    <w:p w:rsidR="00513E66" w:rsidRPr="00513E66" w:rsidRDefault="00513E66" w:rsidP="00513E66">
      <w:pPr>
        <w:tabs>
          <w:tab w:val="center" w:pos="1559"/>
          <w:tab w:val="center" w:pos="3759"/>
          <w:tab w:val="center" w:pos="4467"/>
          <w:tab w:val="center" w:pos="5175"/>
          <w:tab w:val="center" w:pos="6638"/>
        </w:tabs>
        <w:spacing w:after="0" w:line="240" w:lineRule="auto"/>
        <w:ind w:left="0" w:firstLine="0"/>
        <w:jc w:val="both"/>
        <w:rPr>
          <w:rFonts w:cs="Times New Roman"/>
          <w:color w:val="auto"/>
        </w:rPr>
      </w:pPr>
      <w:r w:rsidRPr="00513E66">
        <w:rPr>
          <w:rFonts w:eastAsia="Calibri" w:cs="Times New Roman"/>
          <w:color w:val="auto"/>
        </w:rPr>
        <w:tab/>
      </w:r>
      <w:r w:rsidRPr="00513E66">
        <w:rPr>
          <w:rFonts w:cs="Times New Roman"/>
          <w:color w:val="auto"/>
        </w:rPr>
        <w:t>Ilirska Bistrica, 19</w:t>
      </w:r>
      <w:r w:rsidR="005D5F69">
        <w:rPr>
          <w:rFonts w:cs="Times New Roman"/>
          <w:color w:val="auto"/>
        </w:rPr>
        <w:t>.2.2016</w:t>
      </w:r>
      <w:r w:rsidR="005D5F69">
        <w:rPr>
          <w:rFonts w:cs="Times New Roman"/>
          <w:color w:val="auto"/>
        </w:rPr>
        <w:tab/>
      </w:r>
      <w:r w:rsidR="005D5F69">
        <w:rPr>
          <w:rFonts w:cs="Times New Roman"/>
          <w:color w:val="auto"/>
        </w:rPr>
        <w:tab/>
      </w:r>
      <w:r w:rsidR="005D5F69">
        <w:rPr>
          <w:rFonts w:cs="Times New Roman"/>
          <w:color w:val="auto"/>
        </w:rPr>
        <w:tab/>
        <w:t xml:space="preserve">         </w:t>
      </w:r>
      <w:r w:rsidRPr="00513E66">
        <w:rPr>
          <w:rFonts w:cs="Times New Roman"/>
          <w:color w:val="auto"/>
        </w:rPr>
        <w:t xml:space="preserve">Direktor: </w:t>
      </w:r>
    </w:p>
    <w:p w:rsidR="00E30A94" w:rsidRDefault="005D5F69" w:rsidP="00513E66">
      <w:pPr>
        <w:tabs>
          <w:tab w:val="center" w:pos="219"/>
          <w:tab w:val="center" w:pos="927"/>
          <w:tab w:val="center" w:pos="1635"/>
          <w:tab w:val="center" w:pos="2343"/>
          <w:tab w:val="center" w:pos="3051"/>
          <w:tab w:val="center" w:pos="3759"/>
          <w:tab w:val="center" w:pos="4467"/>
          <w:tab w:val="center" w:pos="5175"/>
          <w:tab w:val="center" w:pos="7364"/>
        </w:tabs>
        <w:spacing w:after="0" w:line="240" w:lineRule="auto"/>
        <w:ind w:left="0" w:firstLine="0"/>
        <w:jc w:val="both"/>
        <w:rPr>
          <w:rFonts w:cs="Times New Roman"/>
          <w:color w:val="auto"/>
        </w:rPr>
        <w:sectPr w:rsidR="00E30A94" w:rsidSect="00513E66">
          <w:pgSz w:w="11906" w:h="16838" w:code="9"/>
          <w:pgMar w:top="680" w:right="680" w:bottom="680" w:left="680" w:header="709" w:footer="709" w:gutter="0"/>
          <w:cols w:space="708"/>
          <w:titlePg/>
          <w:docGrid w:linePitch="360"/>
        </w:sectPr>
      </w:pPr>
      <w:r>
        <w:rPr>
          <w:rFonts w:eastAsia="Calibri" w:cs="Times New Roman"/>
          <w:color w:val="auto"/>
        </w:rPr>
        <w:tab/>
      </w:r>
      <w:r>
        <w:rPr>
          <w:rFonts w:eastAsia="Calibri" w:cs="Times New Roman"/>
          <w:color w:val="auto"/>
        </w:rPr>
        <w:tab/>
      </w:r>
      <w:r>
        <w:rPr>
          <w:rFonts w:eastAsia="Calibri" w:cs="Times New Roman"/>
          <w:color w:val="auto"/>
        </w:rPr>
        <w:tab/>
      </w:r>
      <w:r>
        <w:rPr>
          <w:rFonts w:eastAsia="Calibri" w:cs="Times New Roman"/>
          <w:color w:val="auto"/>
        </w:rPr>
        <w:tab/>
      </w:r>
      <w:r>
        <w:rPr>
          <w:rFonts w:eastAsia="Calibri" w:cs="Times New Roman"/>
          <w:color w:val="auto"/>
        </w:rPr>
        <w:tab/>
      </w:r>
      <w:r>
        <w:rPr>
          <w:rFonts w:eastAsia="Calibri" w:cs="Times New Roman"/>
          <w:color w:val="auto"/>
        </w:rPr>
        <w:tab/>
      </w:r>
      <w:r>
        <w:rPr>
          <w:rFonts w:eastAsia="Calibri" w:cs="Times New Roman"/>
          <w:color w:val="auto"/>
        </w:rPr>
        <w:tab/>
      </w:r>
      <w:r>
        <w:rPr>
          <w:rFonts w:eastAsia="Calibri" w:cs="Times New Roman"/>
          <w:color w:val="auto"/>
        </w:rPr>
        <w:tab/>
      </w:r>
      <w:r w:rsidR="00513E66" w:rsidRPr="00513E66">
        <w:rPr>
          <w:rFonts w:cs="Times New Roman"/>
          <w:color w:val="auto"/>
        </w:rPr>
        <w:tab/>
        <w:t>Matej Rubelli Furman, dr.med., spec.</w:t>
      </w:r>
      <w:proofErr w:type="spellStart"/>
      <w:r w:rsidR="00513E66" w:rsidRPr="00513E66">
        <w:rPr>
          <w:rFonts w:cs="Times New Roman"/>
          <w:color w:val="auto"/>
        </w:rPr>
        <w:t>urg</w:t>
      </w:r>
      <w:proofErr w:type="spellEnd"/>
      <w:r w:rsidR="00513E66" w:rsidRPr="00513E66">
        <w:rPr>
          <w:rFonts w:cs="Times New Roman"/>
          <w:color w:val="auto"/>
        </w:rPr>
        <w:t>.med.</w:t>
      </w:r>
    </w:p>
    <w:p w:rsidR="00EF64E5" w:rsidRPr="004A2B15" w:rsidRDefault="00EF64E5" w:rsidP="00EF64E5">
      <w:pPr>
        <w:rPr>
          <w:b/>
        </w:rPr>
      </w:pPr>
      <w:r w:rsidRPr="004A2B15">
        <w:rPr>
          <w:b/>
        </w:rPr>
        <w:lastRenderedPageBreak/>
        <w:t>ZDRAVSTVENI DOM</w:t>
      </w:r>
    </w:p>
    <w:p w:rsidR="00EF64E5" w:rsidRPr="000110E4" w:rsidRDefault="00EF64E5" w:rsidP="00EF64E5">
      <w:pPr>
        <w:rPr>
          <w:b/>
        </w:rPr>
      </w:pPr>
      <w:r w:rsidRPr="000110E4">
        <w:rPr>
          <w:b/>
        </w:rPr>
        <w:t>ILIRSKA BISTRICA</w:t>
      </w:r>
    </w:p>
    <w:p w:rsidR="00EF64E5" w:rsidRPr="000110E4" w:rsidRDefault="00EF64E5" w:rsidP="00EF64E5">
      <w:pPr>
        <w:rPr>
          <w:b/>
        </w:rPr>
      </w:pPr>
      <w:r w:rsidRPr="000110E4">
        <w:rPr>
          <w:b/>
        </w:rPr>
        <w:t>Gregorčičeva cesta 8</w:t>
      </w:r>
    </w:p>
    <w:p w:rsidR="00EF64E5" w:rsidRPr="000110E4" w:rsidRDefault="00EF64E5" w:rsidP="00EF64E5">
      <w:pPr>
        <w:rPr>
          <w:b/>
        </w:rPr>
      </w:pPr>
      <w:r w:rsidRPr="000110E4">
        <w:rPr>
          <w:b/>
        </w:rPr>
        <w:t>6250 ILIRSKA BISTRICA</w:t>
      </w:r>
    </w:p>
    <w:p w:rsidR="00EF64E5" w:rsidRPr="000110E4" w:rsidRDefault="00EF64E5" w:rsidP="00EF64E5">
      <w:pPr>
        <w:rPr>
          <w:b/>
        </w:rPr>
      </w:pPr>
    </w:p>
    <w:p w:rsidR="00EF64E5" w:rsidRPr="000110E4" w:rsidRDefault="00EF64E5" w:rsidP="00EF64E5">
      <w:pPr>
        <w:pStyle w:val="Glava"/>
        <w:tabs>
          <w:tab w:val="left" w:pos="708"/>
        </w:tabs>
        <w:rPr>
          <w:rFonts w:ascii="Verdana" w:hAnsi="Verdana"/>
          <w:bCs/>
        </w:rPr>
      </w:pPr>
      <w:r w:rsidRPr="000110E4">
        <w:rPr>
          <w:rFonts w:ascii="Verdana" w:hAnsi="Verdana"/>
          <w:bCs/>
        </w:rPr>
        <w:t xml:space="preserve">Tel.: </w:t>
      </w:r>
      <w:r w:rsidRPr="000110E4">
        <w:rPr>
          <w:rFonts w:ascii="Verdana" w:hAnsi="Verdana"/>
          <w:b/>
          <w:bCs/>
        </w:rPr>
        <w:t>05 – 711 21 00</w:t>
      </w:r>
    </w:p>
    <w:p w:rsidR="00EF64E5" w:rsidRPr="000110E4" w:rsidRDefault="00EF64E5" w:rsidP="00EF64E5">
      <w:pPr>
        <w:rPr>
          <w:bCs/>
        </w:rPr>
      </w:pPr>
      <w:proofErr w:type="spellStart"/>
      <w:r w:rsidRPr="000110E4">
        <w:rPr>
          <w:bCs/>
        </w:rPr>
        <w:t>Fax</w:t>
      </w:r>
      <w:proofErr w:type="spellEnd"/>
      <w:r w:rsidRPr="000110E4">
        <w:rPr>
          <w:bCs/>
        </w:rPr>
        <w:t xml:space="preserve">: </w:t>
      </w:r>
      <w:r w:rsidRPr="000110E4">
        <w:rPr>
          <w:b/>
          <w:bCs/>
        </w:rPr>
        <w:t>05 – 711 21 01</w:t>
      </w:r>
    </w:p>
    <w:p w:rsidR="00EF64E5" w:rsidRPr="000110E4" w:rsidRDefault="00EF64E5" w:rsidP="00EF64E5">
      <w:pPr>
        <w:rPr>
          <w:b/>
          <w:bCs/>
        </w:rPr>
      </w:pPr>
      <w:r w:rsidRPr="000110E4">
        <w:rPr>
          <w:bCs/>
        </w:rPr>
        <w:t>e-</w:t>
      </w:r>
      <w:proofErr w:type="spellStart"/>
      <w:r w:rsidRPr="000110E4">
        <w:rPr>
          <w:bCs/>
        </w:rPr>
        <w:t>mail</w:t>
      </w:r>
      <w:proofErr w:type="spellEnd"/>
      <w:r w:rsidRPr="000110E4">
        <w:rPr>
          <w:bCs/>
        </w:rPr>
        <w:t>:</w:t>
      </w:r>
      <w:r>
        <w:rPr>
          <w:b/>
          <w:bCs/>
        </w:rPr>
        <w:t xml:space="preserve"> </w:t>
      </w:r>
      <w:r w:rsidRPr="000110E4">
        <w:rPr>
          <w:b/>
          <w:bCs/>
        </w:rPr>
        <w:t>info@zdib.si</w:t>
      </w:r>
    </w:p>
    <w:p w:rsidR="00EF64E5" w:rsidRPr="000110E4" w:rsidRDefault="00EF64E5" w:rsidP="00EF64E5"/>
    <w:p w:rsidR="00EF64E5" w:rsidRPr="000110E4" w:rsidRDefault="00EF64E5" w:rsidP="00EF64E5">
      <w:r w:rsidRPr="000110E4">
        <w:t xml:space="preserve">Matična št.: </w:t>
      </w:r>
      <w:r w:rsidRPr="000110E4">
        <w:rPr>
          <w:b/>
        </w:rPr>
        <w:t>5779081</w:t>
      </w:r>
    </w:p>
    <w:p w:rsidR="00EF64E5" w:rsidRPr="00E96218" w:rsidRDefault="00EF64E5" w:rsidP="00EF64E5">
      <w:pPr>
        <w:rPr>
          <w:b/>
        </w:rPr>
      </w:pPr>
      <w:r>
        <w:t xml:space="preserve">Davčna št.: </w:t>
      </w:r>
      <w:r w:rsidRPr="000110E4">
        <w:rPr>
          <w:b/>
        </w:rPr>
        <w:t>55050077</w:t>
      </w:r>
    </w:p>
    <w:p w:rsidR="00EF64E5" w:rsidRPr="000110E4" w:rsidRDefault="00EF64E5" w:rsidP="00EF64E5">
      <w:pPr>
        <w:pStyle w:val="Glava"/>
        <w:tabs>
          <w:tab w:val="left" w:pos="708"/>
        </w:tabs>
        <w:rPr>
          <w:rFonts w:ascii="Verdana" w:hAnsi="Verdana"/>
        </w:rPr>
      </w:pPr>
      <w:r w:rsidRPr="000110E4">
        <w:rPr>
          <w:rFonts w:ascii="Verdana" w:hAnsi="Verdana"/>
        </w:rPr>
        <w:t xml:space="preserve">Račun UJP: </w:t>
      </w:r>
      <w:r w:rsidRPr="000110E4">
        <w:rPr>
          <w:rFonts w:ascii="Verdana" w:hAnsi="Verdana"/>
          <w:b/>
        </w:rPr>
        <w:t>0123 8603 0920 547</w:t>
      </w: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0110E4" w:rsidRDefault="00EF64E5" w:rsidP="00EF64E5">
      <w:pPr>
        <w:rPr>
          <w:b/>
        </w:rPr>
      </w:pPr>
    </w:p>
    <w:p w:rsidR="00EF64E5" w:rsidRPr="004A2B15" w:rsidRDefault="00EF64E5" w:rsidP="00EF64E5">
      <w:pPr>
        <w:jc w:val="center"/>
        <w:rPr>
          <w:b/>
          <w:sz w:val="52"/>
          <w:szCs w:val="52"/>
        </w:rPr>
      </w:pPr>
      <w:r w:rsidRPr="004A2B15">
        <w:rPr>
          <w:b/>
          <w:sz w:val="52"/>
          <w:szCs w:val="52"/>
        </w:rPr>
        <w:t>L E T N O</w:t>
      </w:r>
    </w:p>
    <w:p w:rsidR="00EF64E5" w:rsidRPr="004A2B15" w:rsidRDefault="00EF64E5" w:rsidP="00EF64E5">
      <w:pPr>
        <w:jc w:val="center"/>
        <w:rPr>
          <w:b/>
          <w:sz w:val="52"/>
          <w:szCs w:val="52"/>
        </w:rPr>
      </w:pPr>
      <w:r w:rsidRPr="004A2B15">
        <w:rPr>
          <w:b/>
          <w:sz w:val="52"/>
          <w:szCs w:val="52"/>
        </w:rPr>
        <w:t>R A Č U N O V O D S K O</w:t>
      </w:r>
    </w:p>
    <w:p w:rsidR="00EF64E5" w:rsidRPr="004A2B15" w:rsidRDefault="00EF64E5" w:rsidP="00EF64E5">
      <w:pPr>
        <w:jc w:val="center"/>
        <w:rPr>
          <w:b/>
          <w:sz w:val="52"/>
          <w:szCs w:val="52"/>
        </w:rPr>
      </w:pPr>
      <w:r w:rsidRPr="004A2B15">
        <w:rPr>
          <w:b/>
          <w:sz w:val="52"/>
          <w:szCs w:val="52"/>
        </w:rPr>
        <w:t>P O R O Č I L O</w:t>
      </w:r>
    </w:p>
    <w:p w:rsidR="00EF64E5" w:rsidRPr="004A2B15" w:rsidRDefault="00EF64E5" w:rsidP="00EF64E5">
      <w:pPr>
        <w:jc w:val="center"/>
        <w:rPr>
          <w:b/>
          <w:sz w:val="52"/>
          <w:szCs w:val="52"/>
        </w:rPr>
      </w:pPr>
      <w:r w:rsidRPr="004A2B15">
        <w:rPr>
          <w:b/>
          <w:sz w:val="52"/>
          <w:szCs w:val="52"/>
        </w:rPr>
        <w:t>Z A   L E T O   2 0 1 5</w:t>
      </w:r>
    </w:p>
    <w:p w:rsidR="00EF64E5" w:rsidRPr="000110E4" w:rsidRDefault="00EF64E5" w:rsidP="00EF64E5">
      <w:pPr>
        <w:rPr>
          <w:i/>
        </w:rPr>
      </w:pPr>
      <w:r w:rsidRPr="000110E4">
        <w:rPr>
          <w:i/>
        </w:rPr>
        <w:t xml:space="preserve">  </w:t>
      </w:r>
    </w:p>
    <w:p w:rsidR="00EF64E5" w:rsidRPr="000110E4" w:rsidRDefault="00EF64E5" w:rsidP="00EF64E5">
      <w:pPr>
        <w:rPr>
          <w:i/>
        </w:rPr>
      </w:pPr>
      <w:r w:rsidRPr="000110E4">
        <w:rPr>
          <w:i/>
        </w:rPr>
        <w:t xml:space="preserve">                            </w:t>
      </w: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Default="00EF64E5" w:rsidP="00EF64E5">
      <w:pPr>
        <w:rPr>
          <w:iCs/>
        </w:rPr>
      </w:pPr>
    </w:p>
    <w:p w:rsidR="00EF64E5" w:rsidRDefault="00EF64E5" w:rsidP="00EF64E5">
      <w:pPr>
        <w:rPr>
          <w:iCs/>
        </w:rPr>
      </w:pPr>
    </w:p>
    <w:p w:rsidR="00EF64E5"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p>
    <w:p w:rsidR="00EF64E5" w:rsidRPr="000110E4" w:rsidRDefault="00EF64E5" w:rsidP="00EF64E5">
      <w:pPr>
        <w:rPr>
          <w:iCs/>
        </w:rPr>
      </w:pPr>
      <w:r w:rsidRPr="000110E4">
        <w:rPr>
          <w:iCs/>
        </w:rPr>
        <w:t>Računovodja:</w:t>
      </w:r>
    </w:p>
    <w:p w:rsidR="00EF64E5" w:rsidRPr="000110E4" w:rsidRDefault="00EF64E5" w:rsidP="00EF64E5">
      <w:pPr>
        <w:rPr>
          <w:iCs/>
        </w:rPr>
      </w:pPr>
      <w:r w:rsidRPr="000110E4">
        <w:rPr>
          <w:iCs/>
        </w:rPr>
        <w:t>Maruška SMAJILA,dipl.ekon.</w:t>
      </w:r>
    </w:p>
    <w:p w:rsidR="00EF64E5" w:rsidRPr="000110E4" w:rsidRDefault="00EF64E5" w:rsidP="00EF64E5">
      <w:pPr>
        <w:rPr>
          <w:iCs/>
        </w:rPr>
      </w:pPr>
    </w:p>
    <w:p w:rsidR="00EF64E5" w:rsidRPr="000110E4" w:rsidRDefault="00EF64E5" w:rsidP="00EF64E5">
      <w:pPr>
        <w:rPr>
          <w:iCs/>
        </w:rPr>
      </w:pPr>
      <w:r w:rsidRPr="000110E4">
        <w:rPr>
          <w:iCs/>
        </w:rPr>
        <w:t xml:space="preserve">Tel.: </w:t>
      </w:r>
      <w:r>
        <w:rPr>
          <w:b/>
          <w:iCs/>
        </w:rPr>
        <w:t>05/711-21-</w:t>
      </w:r>
      <w:r w:rsidRPr="000110E4">
        <w:rPr>
          <w:b/>
          <w:iCs/>
        </w:rPr>
        <w:t>42</w:t>
      </w:r>
    </w:p>
    <w:p w:rsidR="00EF64E5" w:rsidRDefault="00EF64E5" w:rsidP="00EF64E5">
      <w:pPr>
        <w:rPr>
          <w:iCs/>
        </w:rPr>
        <w:sectPr w:rsidR="00EF64E5" w:rsidSect="00CD2D36">
          <w:footerReference w:type="default" r:id="rId17"/>
          <w:footerReference w:type="first" r:id="rId18"/>
          <w:pgSz w:w="11906" w:h="16838"/>
          <w:pgMar w:top="680" w:right="680" w:bottom="680" w:left="680" w:header="709" w:footer="709" w:gutter="0"/>
          <w:cols w:space="708"/>
          <w:titlePg/>
          <w:docGrid w:linePitch="360"/>
        </w:sectPr>
      </w:pPr>
      <w:r w:rsidRPr="000110E4">
        <w:rPr>
          <w:iCs/>
        </w:rPr>
        <w:t>E-</w:t>
      </w:r>
      <w:proofErr w:type="spellStart"/>
      <w:r w:rsidRPr="000110E4">
        <w:rPr>
          <w:iCs/>
        </w:rPr>
        <w:t>mail</w:t>
      </w:r>
      <w:proofErr w:type="spellEnd"/>
      <w:r w:rsidRPr="000110E4">
        <w:rPr>
          <w:iCs/>
        </w:rPr>
        <w:t>:</w:t>
      </w:r>
      <w:r w:rsidRPr="000110E4">
        <w:rPr>
          <w:b/>
          <w:iCs/>
        </w:rPr>
        <w:t xml:space="preserve"> </w:t>
      </w:r>
      <w:proofErr w:type="spellStart"/>
      <w:r w:rsidRPr="000110E4">
        <w:rPr>
          <w:b/>
          <w:iCs/>
        </w:rPr>
        <w:t>maruska</w:t>
      </w:r>
      <w:proofErr w:type="spellEnd"/>
      <w:r w:rsidRPr="000110E4">
        <w:rPr>
          <w:b/>
          <w:iCs/>
        </w:rPr>
        <w:t xml:space="preserve"> smajila@zdib.si</w:t>
      </w:r>
      <w:r>
        <w:rPr>
          <w:iCs/>
        </w:rPr>
        <w:tab/>
      </w:r>
      <w:r>
        <w:rPr>
          <w:iCs/>
        </w:rPr>
        <w:tab/>
      </w:r>
      <w:r>
        <w:rPr>
          <w:iCs/>
        </w:rPr>
        <w:tab/>
        <w:t xml:space="preserve"> Ilirska Bistrica, februar 2016</w:t>
      </w:r>
    </w:p>
    <w:p w:rsidR="00EF64E5" w:rsidRPr="00C83647" w:rsidRDefault="00223B0E" w:rsidP="00EF64E5">
      <w:pPr>
        <w:pStyle w:val="Naslov1"/>
      </w:pPr>
      <w:r>
        <w:lastRenderedPageBreak/>
        <w:t xml:space="preserve">  </w:t>
      </w:r>
      <w:bookmarkStart w:id="51" w:name="_Toc443987842"/>
      <w:r w:rsidR="00EF64E5">
        <w:t>LETNO RAČUNOVODSKO</w:t>
      </w:r>
      <w:r w:rsidR="00EF64E5" w:rsidRPr="00C83647">
        <w:t xml:space="preserve"> POROČILO</w:t>
      </w:r>
      <w:r w:rsidR="00EF64E5">
        <w:t xml:space="preserve"> </w:t>
      </w:r>
      <w:r w:rsidR="00EF64E5" w:rsidRPr="00C83647">
        <w:t>ZA LETO 2015</w:t>
      </w:r>
      <w:bookmarkEnd w:id="51"/>
    </w:p>
    <w:p w:rsidR="00EF64E5" w:rsidRPr="00CF0D89" w:rsidRDefault="00EF64E5" w:rsidP="00EF64E5">
      <w:pPr>
        <w:rPr>
          <w:sz w:val="28"/>
        </w:rPr>
      </w:pPr>
    </w:p>
    <w:p w:rsidR="00EF64E5" w:rsidRPr="00C83647" w:rsidRDefault="00EF64E5" w:rsidP="00EF64E5">
      <w:pPr>
        <w:jc w:val="both"/>
      </w:pPr>
      <w:r w:rsidRPr="00CF0D89">
        <w:rPr>
          <w:bCs/>
        </w:rPr>
        <w:t>Pri sestavi in predložitvi</w:t>
      </w:r>
      <w:r>
        <w:rPr>
          <w:b/>
          <w:bCs/>
        </w:rPr>
        <w:t xml:space="preserve"> letnega </w:t>
      </w:r>
      <w:r w:rsidRPr="00C83647">
        <w:rPr>
          <w:b/>
          <w:bCs/>
        </w:rPr>
        <w:t>računovodsk</w:t>
      </w:r>
      <w:r>
        <w:rPr>
          <w:b/>
          <w:bCs/>
        </w:rPr>
        <w:t>a poročila</w:t>
      </w:r>
      <w:r w:rsidRPr="00C83647">
        <w:t xml:space="preserve"> </w:t>
      </w:r>
      <w:r>
        <w:t>so bili upoštevani naslednji predpisi</w:t>
      </w:r>
      <w:r w:rsidRPr="00C83647">
        <w:t>:</w:t>
      </w:r>
    </w:p>
    <w:p w:rsidR="00EF64E5" w:rsidRPr="00B21BB9" w:rsidRDefault="00EF64E5" w:rsidP="00EF64E5">
      <w:pPr>
        <w:numPr>
          <w:ilvl w:val="0"/>
          <w:numId w:val="29"/>
        </w:numPr>
        <w:spacing w:after="0" w:line="240" w:lineRule="auto"/>
        <w:jc w:val="both"/>
      </w:pPr>
      <w:r w:rsidRPr="00B21BB9">
        <w:t>Zakon o računovodstvu (Ur.l. RS št. 23/99, 30/02, 114/06-ZUE),</w:t>
      </w:r>
    </w:p>
    <w:p w:rsidR="00EF64E5" w:rsidRPr="00B21BB9" w:rsidRDefault="00EF64E5" w:rsidP="00EF64E5">
      <w:pPr>
        <w:numPr>
          <w:ilvl w:val="0"/>
          <w:numId w:val="29"/>
        </w:numPr>
        <w:spacing w:after="0" w:line="240" w:lineRule="auto"/>
        <w:jc w:val="both"/>
      </w:pPr>
      <w:r w:rsidRPr="00B21BB9">
        <w:t>Zakon o javnih financah (Ur.l. RS št. 11/11 –uradno prečiščeno besedilo in 110/11, 46/13, 38/14 in 55/15)</w:t>
      </w:r>
    </w:p>
    <w:p w:rsidR="00EF64E5" w:rsidRPr="00B21BB9" w:rsidRDefault="00EF64E5" w:rsidP="00EF64E5">
      <w:pPr>
        <w:numPr>
          <w:ilvl w:val="0"/>
          <w:numId w:val="29"/>
        </w:numPr>
        <w:spacing w:after="0" w:line="240" w:lineRule="auto"/>
        <w:jc w:val="both"/>
      </w:pPr>
      <w:r w:rsidRPr="00B21BB9">
        <w:t>Slovenski računovodski</w:t>
      </w:r>
      <w:r>
        <w:t xml:space="preserve"> standardi</w:t>
      </w:r>
      <w:r w:rsidRPr="00B21BB9">
        <w:t xml:space="preserve"> (SRS </w:t>
      </w:r>
      <w:proofErr w:type="spellStart"/>
      <w:r w:rsidRPr="00B21BB9">
        <w:t>Ur.l.118/05</w:t>
      </w:r>
      <w:proofErr w:type="spellEnd"/>
      <w:r w:rsidRPr="00B21BB9">
        <w:t xml:space="preserve"> in 119/08 in 1/10 pop. 90/10),</w:t>
      </w:r>
    </w:p>
    <w:p w:rsidR="00EF64E5" w:rsidRPr="00B21BB9" w:rsidRDefault="00EF64E5" w:rsidP="00EF64E5">
      <w:pPr>
        <w:numPr>
          <w:ilvl w:val="0"/>
          <w:numId w:val="29"/>
        </w:numPr>
        <w:spacing w:after="0" w:line="240" w:lineRule="auto"/>
        <w:jc w:val="both"/>
      </w:pPr>
      <w:r>
        <w:t>Pravilnik</w:t>
      </w:r>
      <w:r w:rsidRPr="00B21BB9">
        <w:t xml:space="preserve"> o sestavljanju letnih poročil za proračun, proračunske uporabnike in druge osebe javnega prava (Ur.l. RS št. 115/02, 21/03, 134/03, 126/04,120/07, 124/08 in 58/10 pop. 60/10 in 104/10 in 104/11),</w:t>
      </w:r>
    </w:p>
    <w:p w:rsidR="00EF64E5" w:rsidRPr="00B21BB9" w:rsidRDefault="00EF64E5" w:rsidP="00EF64E5">
      <w:pPr>
        <w:numPr>
          <w:ilvl w:val="0"/>
          <w:numId w:val="29"/>
        </w:numPr>
        <w:spacing w:after="0" w:line="240" w:lineRule="auto"/>
        <w:jc w:val="both"/>
      </w:pPr>
      <w:r w:rsidRPr="00B21BB9">
        <w:t>Navodila o pripravi zaključnega računa državnega in občinskega proračuna ter metodologije za pripravo poročila o doseženih ciljih in rezultatih neposrednih in posrednih uporabnikov proračuna (Ur.l. RS št. 12/01, 10/06 in 8/07 in 102/10),</w:t>
      </w:r>
    </w:p>
    <w:p w:rsidR="00EF64E5" w:rsidRPr="00B21BB9" w:rsidRDefault="00EF64E5" w:rsidP="00EF64E5">
      <w:pPr>
        <w:numPr>
          <w:ilvl w:val="0"/>
          <w:numId w:val="29"/>
        </w:numPr>
        <w:spacing w:after="0" w:line="240" w:lineRule="auto"/>
        <w:jc w:val="both"/>
      </w:pPr>
      <w:r w:rsidRPr="00B21BB9">
        <w:t>Pravilnik o enotnem kontnem načrtu za proračun, proračunske uporabnike in druge osebe javnega prava (Url.l. RS št. 112/09 in 58/10 in 104/10 in 104/11, 97/12 in 108/13),</w:t>
      </w:r>
    </w:p>
    <w:p w:rsidR="00EF64E5" w:rsidRPr="00B21BB9" w:rsidRDefault="00EF64E5" w:rsidP="00EF64E5">
      <w:pPr>
        <w:numPr>
          <w:ilvl w:val="0"/>
          <w:numId w:val="29"/>
        </w:numPr>
        <w:spacing w:after="0" w:line="240" w:lineRule="auto"/>
        <w:jc w:val="both"/>
      </w:pPr>
      <w:r w:rsidRPr="00B21BB9">
        <w:t>Pravilnik o razčlenjevanju in merjenju prihodkov in odhodkov pravnih oseb javnega prava (Ur.l. RS št. 134/03,34/04,13/05, 114/06, 138/06 in 120/07, 112/09, 58/10 in 97/12),</w:t>
      </w:r>
    </w:p>
    <w:p w:rsidR="00EF64E5" w:rsidRPr="00B21BB9" w:rsidRDefault="00EF64E5" w:rsidP="00EF64E5">
      <w:pPr>
        <w:numPr>
          <w:ilvl w:val="0"/>
          <w:numId w:val="29"/>
        </w:numPr>
        <w:tabs>
          <w:tab w:val="clear" w:pos="720"/>
        </w:tabs>
        <w:spacing w:after="0" w:line="240" w:lineRule="auto"/>
        <w:jc w:val="both"/>
      </w:pPr>
      <w:r w:rsidRPr="00B21BB9">
        <w:t>Pravilnik o načinu in stopnjah odpisa neopredmetenih sredstev in opredmetenih osnovnih sredstev (Ur.l. RS št. 45/05, 114/06, 138/06,  120/07, 48/09, 112/09, 58/10 in 108/13),</w:t>
      </w:r>
    </w:p>
    <w:p w:rsidR="00EF64E5" w:rsidRPr="00B21BB9" w:rsidRDefault="00EF64E5" w:rsidP="00EF64E5">
      <w:pPr>
        <w:numPr>
          <w:ilvl w:val="0"/>
          <w:numId w:val="29"/>
        </w:numPr>
        <w:tabs>
          <w:tab w:val="clear" w:pos="720"/>
        </w:tabs>
        <w:spacing w:after="0" w:line="240" w:lineRule="auto"/>
        <w:jc w:val="both"/>
      </w:pPr>
      <w:r w:rsidRPr="00B21BB9">
        <w:t>Pravilnik o načinu in rokih usklajevanja terjatev in obveznosti po 37. členu Zakona o računovodstvu (Ur.l. RS 117/02, 134/03 in 108/13)</w:t>
      </w:r>
    </w:p>
    <w:p w:rsidR="00EF64E5" w:rsidRPr="00B21BB9" w:rsidRDefault="00EF64E5" w:rsidP="00EF64E5">
      <w:pPr>
        <w:numPr>
          <w:ilvl w:val="0"/>
          <w:numId w:val="29"/>
        </w:numPr>
        <w:tabs>
          <w:tab w:val="clear" w:pos="720"/>
        </w:tabs>
        <w:spacing w:after="0" w:line="240" w:lineRule="auto"/>
        <w:jc w:val="both"/>
      </w:pPr>
      <w:r w:rsidRPr="00B21BB9">
        <w:t>Pravilnik o določitvi neposrednih in posrednih uporabnikov državnega in občinskih proračunov (Ur.l. RS 46/03),</w:t>
      </w:r>
    </w:p>
    <w:p w:rsidR="00EF64E5" w:rsidRPr="00B21BB9" w:rsidRDefault="00EF64E5" w:rsidP="00EF64E5">
      <w:pPr>
        <w:numPr>
          <w:ilvl w:val="0"/>
          <w:numId w:val="29"/>
        </w:numPr>
        <w:spacing w:after="0" w:line="240" w:lineRule="auto"/>
        <w:jc w:val="both"/>
      </w:pPr>
      <w:r w:rsidRPr="00B21BB9">
        <w:t xml:space="preserve">Priporočila Združenja zdravstvenih zavodov za izkaz kazalnikov poslovanja in kazalcev opravljenega dela. </w:t>
      </w:r>
    </w:p>
    <w:p w:rsidR="00EF64E5" w:rsidRPr="00C83647" w:rsidRDefault="00EF64E5" w:rsidP="00EF64E5">
      <w:pPr>
        <w:jc w:val="both"/>
        <w:rPr>
          <w:b/>
          <w:bCs/>
        </w:rPr>
      </w:pPr>
    </w:p>
    <w:p w:rsidR="00EF64E5" w:rsidRPr="005E2638" w:rsidRDefault="00EF64E5" w:rsidP="00EF64E5">
      <w:pPr>
        <w:jc w:val="both"/>
      </w:pPr>
      <w:r w:rsidRPr="005E2638">
        <w:t xml:space="preserve">Letno računovodsko poročilo </w:t>
      </w:r>
      <w:r w:rsidRPr="005E2638">
        <w:rPr>
          <w:b/>
          <w:bCs/>
        </w:rPr>
        <w:t>obsega:</w:t>
      </w:r>
    </w:p>
    <w:p w:rsidR="00EF64E5" w:rsidRPr="007E17A7" w:rsidRDefault="00EF64E5" w:rsidP="00EF64E5">
      <w:pPr>
        <w:numPr>
          <w:ilvl w:val="1"/>
          <w:numId w:val="31"/>
        </w:numPr>
        <w:tabs>
          <w:tab w:val="clear" w:pos="1440"/>
        </w:tabs>
        <w:spacing w:after="0" w:line="240" w:lineRule="auto"/>
        <w:ind w:left="1080" w:hanging="938"/>
        <w:jc w:val="both"/>
      </w:pPr>
      <w:r w:rsidRPr="007E17A7">
        <w:rPr>
          <w:b/>
          <w:bCs/>
          <w:i/>
          <w:iCs/>
        </w:rPr>
        <w:t>Bilanco stanja</w:t>
      </w:r>
      <w:r w:rsidRPr="007E17A7">
        <w:t xml:space="preserve"> s prilogama:</w:t>
      </w:r>
    </w:p>
    <w:p w:rsidR="00EF64E5" w:rsidRPr="007E17A7" w:rsidRDefault="00EF64E5" w:rsidP="00EF64E5">
      <w:pPr>
        <w:numPr>
          <w:ilvl w:val="0"/>
          <w:numId w:val="29"/>
        </w:numPr>
        <w:spacing w:after="0" w:line="240" w:lineRule="auto"/>
        <w:jc w:val="both"/>
      </w:pPr>
      <w:r w:rsidRPr="007E17A7">
        <w:t xml:space="preserve">Stanje in gibanje neopredmetenih sredstev in opredmetenih osnovnih sredstev, </w:t>
      </w:r>
    </w:p>
    <w:p w:rsidR="00EF64E5" w:rsidRPr="007E17A7" w:rsidRDefault="00EF64E5" w:rsidP="00EF64E5">
      <w:pPr>
        <w:numPr>
          <w:ilvl w:val="0"/>
          <w:numId w:val="29"/>
        </w:numPr>
        <w:spacing w:after="0" w:line="240" w:lineRule="auto"/>
        <w:jc w:val="both"/>
      </w:pPr>
      <w:r w:rsidRPr="007E17A7">
        <w:t>Stanje in gibanje dolgoročnih finančnih naložb in posojil,</w:t>
      </w:r>
    </w:p>
    <w:p w:rsidR="00EF64E5" w:rsidRPr="007E17A7" w:rsidRDefault="00EF64E5" w:rsidP="00EF64E5">
      <w:pPr>
        <w:numPr>
          <w:ilvl w:val="1"/>
          <w:numId w:val="31"/>
        </w:numPr>
        <w:tabs>
          <w:tab w:val="clear" w:pos="1440"/>
          <w:tab w:val="num" w:pos="709"/>
        </w:tabs>
        <w:spacing w:after="0" w:line="240" w:lineRule="auto"/>
        <w:ind w:hanging="1298"/>
        <w:jc w:val="both"/>
      </w:pPr>
      <w:r w:rsidRPr="007E17A7">
        <w:t xml:space="preserve">a) </w:t>
      </w:r>
      <w:r w:rsidRPr="007E17A7">
        <w:rPr>
          <w:b/>
          <w:bCs/>
          <w:i/>
          <w:iCs/>
        </w:rPr>
        <w:t>Izkaz prihodkov in odhodkov</w:t>
      </w:r>
      <w:r w:rsidRPr="007E17A7">
        <w:t xml:space="preserve"> določenih uporabnikov </w:t>
      </w:r>
    </w:p>
    <w:p w:rsidR="00EF64E5" w:rsidRPr="007E17A7" w:rsidRDefault="00EF64E5" w:rsidP="00EF64E5">
      <w:pPr>
        <w:numPr>
          <w:ilvl w:val="0"/>
          <w:numId w:val="29"/>
        </w:numPr>
        <w:spacing w:after="0" w:line="240" w:lineRule="auto"/>
        <w:jc w:val="both"/>
      </w:pPr>
      <w:r w:rsidRPr="007E17A7">
        <w:t xml:space="preserve">Izkaz prihodkov in odhodkov po vrstah dejavnosti, </w:t>
      </w:r>
    </w:p>
    <w:p w:rsidR="00EF64E5" w:rsidRPr="007E17A7" w:rsidRDefault="00EF64E5" w:rsidP="00EF64E5">
      <w:pPr>
        <w:numPr>
          <w:ilvl w:val="0"/>
          <w:numId w:val="29"/>
        </w:numPr>
        <w:spacing w:after="0" w:line="240" w:lineRule="auto"/>
        <w:jc w:val="both"/>
      </w:pPr>
      <w:r w:rsidRPr="007E17A7">
        <w:t>Izkaz prihodkov in odhodkov po načelu denarnega toka,</w:t>
      </w:r>
    </w:p>
    <w:p w:rsidR="00EF64E5" w:rsidRPr="007E17A7" w:rsidRDefault="00EF64E5" w:rsidP="00EF64E5">
      <w:pPr>
        <w:ind w:left="708" w:firstLine="1"/>
        <w:jc w:val="both"/>
      </w:pPr>
      <w:r w:rsidRPr="007E17A7">
        <w:t xml:space="preserve"> b) Izkaz računa finančnih terjatev in naložb določenih uporabnikov,</w:t>
      </w:r>
    </w:p>
    <w:p w:rsidR="00EF64E5" w:rsidRPr="007E17A7" w:rsidRDefault="00EF64E5" w:rsidP="00EF64E5">
      <w:pPr>
        <w:ind w:left="1416" w:hanging="707"/>
        <w:jc w:val="both"/>
      </w:pPr>
      <w:r w:rsidRPr="007E17A7">
        <w:t xml:space="preserve"> c) Izkaz računa financiranja določenih uporabnikov</w:t>
      </w:r>
    </w:p>
    <w:p w:rsidR="00EF64E5" w:rsidRDefault="00EF64E5" w:rsidP="00EF64E5">
      <w:pPr>
        <w:numPr>
          <w:ilvl w:val="1"/>
          <w:numId w:val="31"/>
        </w:numPr>
        <w:tabs>
          <w:tab w:val="clear" w:pos="1440"/>
          <w:tab w:val="num" w:pos="709"/>
        </w:tabs>
        <w:spacing w:after="0" w:line="240" w:lineRule="auto"/>
        <w:ind w:hanging="1298"/>
        <w:jc w:val="both"/>
      </w:pPr>
      <w:r w:rsidRPr="005E2638">
        <w:rPr>
          <w:b/>
          <w:bCs/>
          <w:i/>
          <w:iCs/>
        </w:rPr>
        <w:t>Pojasnila k računovodskim izkazom</w:t>
      </w:r>
      <w:r w:rsidRPr="005E2638">
        <w:t>.</w:t>
      </w:r>
    </w:p>
    <w:p w:rsidR="00EF64E5" w:rsidRDefault="00EF64E5" w:rsidP="00EF64E5">
      <w:pPr>
        <w:numPr>
          <w:ilvl w:val="1"/>
          <w:numId w:val="31"/>
        </w:numPr>
        <w:tabs>
          <w:tab w:val="clear" w:pos="1440"/>
          <w:tab w:val="num" w:pos="709"/>
        </w:tabs>
        <w:spacing w:after="0" w:line="240" w:lineRule="auto"/>
        <w:ind w:hanging="1298"/>
        <w:jc w:val="both"/>
      </w:pPr>
      <w:r>
        <w:rPr>
          <w:b/>
          <w:bCs/>
          <w:i/>
          <w:iCs/>
        </w:rPr>
        <w:t>Dodatne priloge Ministrstva za zdravje</w:t>
      </w:r>
      <w:r w:rsidRPr="00663000">
        <w:t>:</w:t>
      </w:r>
    </w:p>
    <w:p w:rsidR="00EF64E5" w:rsidRPr="00663000" w:rsidRDefault="00EF64E5" w:rsidP="00EF64E5">
      <w:pPr>
        <w:numPr>
          <w:ilvl w:val="0"/>
          <w:numId w:val="29"/>
        </w:numPr>
        <w:spacing w:after="0" w:line="240" w:lineRule="auto"/>
        <w:jc w:val="both"/>
      </w:pPr>
      <w:r>
        <w:rPr>
          <w:bCs/>
          <w:iCs/>
        </w:rPr>
        <w:t>Obrazec 1: Delovni program</w:t>
      </w:r>
    </w:p>
    <w:p w:rsidR="00EF64E5" w:rsidRPr="00663000" w:rsidRDefault="00EF64E5" w:rsidP="00EF64E5">
      <w:pPr>
        <w:numPr>
          <w:ilvl w:val="0"/>
          <w:numId w:val="29"/>
        </w:numPr>
        <w:spacing w:after="0" w:line="240" w:lineRule="auto"/>
        <w:jc w:val="both"/>
      </w:pPr>
      <w:r>
        <w:rPr>
          <w:bCs/>
          <w:iCs/>
        </w:rPr>
        <w:t>Obrazec 2: Izkaz prihodkov in odhodkov</w:t>
      </w:r>
    </w:p>
    <w:p w:rsidR="00EF64E5" w:rsidRPr="00663000" w:rsidRDefault="00EF64E5" w:rsidP="00EF64E5">
      <w:pPr>
        <w:numPr>
          <w:ilvl w:val="0"/>
          <w:numId w:val="29"/>
        </w:numPr>
        <w:spacing w:after="0" w:line="240" w:lineRule="auto"/>
        <w:jc w:val="both"/>
      </w:pPr>
      <w:r>
        <w:rPr>
          <w:bCs/>
          <w:iCs/>
        </w:rPr>
        <w:t>Obrazec 3: Spremljanje kadrov</w:t>
      </w:r>
    </w:p>
    <w:p w:rsidR="00EF64E5" w:rsidRPr="00663000" w:rsidRDefault="00EF64E5" w:rsidP="00EF64E5">
      <w:pPr>
        <w:numPr>
          <w:ilvl w:val="0"/>
          <w:numId w:val="29"/>
        </w:numPr>
        <w:spacing w:after="0" w:line="240" w:lineRule="auto"/>
        <w:jc w:val="both"/>
      </w:pPr>
      <w:r>
        <w:rPr>
          <w:bCs/>
          <w:iCs/>
        </w:rPr>
        <w:t>Obrazec 4: Poročilo o investicijskih vlaganjih</w:t>
      </w:r>
    </w:p>
    <w:p w:rsidR="00EF64E5" w:rsidRDefault="00EF64E5" w:rsidP="00EF64E5">
      <w:pPr>
        <w:numPr>
          <w:ilvl w:val="0"/>
          <w:numId w:val="29"/>
        </w:numPr>
        <w:spacing w:after="0" w:line="240" w:lineRule="auto"/>
        <w:jc w:val="both"/>
      </w:pPr>
      <w:r>
        <w:rPr>
          <w:bCs/>
          <w:iCs/>
        </w:rPr>
        <w:t>Obrazec 5: Poročilo o vzdrževalnih delih</w:t>
      </w:r>
    </w:p>
    <w:p w:rsidR="00EF64E5" w:rsidRDefault="00EF64E5" w:rsidP="00EF64E5">
      <w:pPr>
        <w:jc w:val="both"/>
      </w:pPr>
    </w:p>
    <w:p w:rsidR="00EF64E5" w:rsidRPr="005E2638" w:rsidRDefault="00EF64E5" w:rsidP="007B533D">
      <w:pPr>
        <w:ind w:firstLine="698"/>
        <w:jc w:val="both"/>
      </w:pPr>
      <w:r w:rsidRPr="005E2638">
        <w:t xml:space="preserve">Letno računovodsko poročilo je podlaga za izdelavo </w:t>
      </w:r>
      <w:r w:rsidRPr="005E2638">
        <w:rPr>
          <w:b/>
          <w:bCs/>
        </w:rPr>
        <w:t>Poslovnega poročila</w:t>
      </w:r>
      <w:r w:rsidRPr="005E2638">
        <w:t>, ki vsebuje oceno rezultatov poslovanja in poročila o doseženih ciljih in rezultatih zastavljenih s finančnim načrtom in programom dela za leto 2015.</w:t>
      </w:r>
    </w:p>
    <w:p w:rsidR="00EF64E5" w:rsidRPr="00C83647" w:rsidRDefault="00EF64E5" w:rsidP="00EF64E5">
      <w:pPr>
        <w:jc w:val="both"/>
      </w:pPr>
    </w:p>
    <w:p w:rsidR="00EF64E5" w:rsidRPr="005E2638" w:rsidRDefault="00EF64E5" w:rsidP="007B533D">
      <w:pPr>
        <w:ind w:firstLine="698"/>
        <w:jc w:val="both"/>
      </w:pPr>
      <w:r w:rsidRPr="005E2638">
        <w:t xml:space="preserve">V nadaljevanju so podani </w:t>
      </w:r>
      <w:r w:rsidRPr="005E2638">
        <w:rPr>
          <w:b/>
          <w:bCs/>
          <w:i/>
          <w:iCs/>
        </w:rPr>
        <w:t>povzetki</w:t>
      </w:r>
      <w:r w:rsidRPr="005E2638">
        <w:t xml:space="preserve"> iz bilance stanja in izkazov ter </w:t>
      </w:r>
      <w:r w:rsidRPr="005E2638">
        <w:rPr>
          <w:b/>
          <w:bCs/>
          <w:i/>
          <w:iCs/>
        </w:rPr>
        <w:t xml:space="preserve">pojasnila </w:t>
      </w:r>
      <w:r w:rsidRPr="005E2638">
        <w:t xml:space="preserve">k vsakemu računovodskemu izkazu. Z zakonom predpisani obrazci pa </w:t>
      </w:r>
      <w:r>
        <w:t>se nahajajo v prilogi poročila kot tudi dodatne priloge obrazci Ministrstva za zdravje.</w:t>
      </w:r>
    </w:p>
    <w:p w:rsidR="00EF64E5" w:rsidRPr="001C403D" w:rsidRDefault="00EF64E5" w:rsidP="00EF64E5">
      <w:pPr>
        <w:pStyle w:val="Naslov2"/>
      </w:pPr>
      <w:bookmarkStart w:id="52" w:name="_Toc443987843"/>
      <w:r w:rsidRPr="001C403D">
        <w:lastRenderedPageBreak/>
        <w:t>Bilanca stanja</w:t>
      </w:r>
      <w:bookmarkEnd w:id="52"/>
    </w:p>
    <w:p w:rsidR="00EF64E5" w:rsidRPr="001C403D" w:rsidRDefault="00EF64E5" w:rsidP="00EF64E5">
      <w:pPr>
        <w:rPr>
          <w:b/>
          <w:bCs/>
        </w:rPr>
      </w:pPr>
    </w:p>
    <w:p w:rsidR="00EF64E5" w:rsidRPr="007566AD" w:rsidRDefault="00E1398E" w:rsidP="006906C8">
      <w:pPr>
        <w:pStyle w:val="Naslov3"/>
        <w:rPr>
          <w:sz w:val="20"/>
        </w:rPr>
      </w:pPr>
      <w:r>
        <w:t xml:space="preserve">  </w:t>
      </w:r>
      <w:bookmarkStart w:id="53" w:name="_Toc443987844"/>
      <w:r w:rsidR="00EF64E5" w:rsidRPr="001C403D">
        <w:t>Povzetek</w:t>
      </w:r>
      <w:r w:rsidR="00EF64E5">
        <w:t xml:space="preserve"> in pojasnila </w:t>
      </w:r>
      <w:r w:rsidR="00EF64E5" w:rsidRPr="001C403D">
        <w:t xml:space="preserve">bilančnih postavk </w:t>
      </w:r>
      <w:r w:rsidR="00EF64E5">
        <w:t xml:space="preserve">aktive oz. </w:t>
      </w:r>
      <w:r w:rsidR="00EF64E5" w:rsidRPr="00261E97">
        <w:rPr>
          <w:u w:val="single"/>
        </w:rPr>
        <w:t>sredstev</w:t>
      </w:r>
      <w:r w:rsidR="00EF64E5">
        <w:t xml:space="preserve"> </w:t>
      </w:r>
      <w:r w:rsidR="00EF64E5" w:rsidRPr="001C403D">
        <w:t>za l. 2015</w:t>
      </w:r>
      <w:bookmarkEnd w:id="53"/>
      <w:r w:rsidR="00EF64E5">
        <w:tab/>
      </w:r>
    </w:p>
    <w:p w:rsidR="00EF64E5" w:rsidRDefault="00EF64E5" w:rsidP="00EF64E5">
      <w:pPr>
        <w:rPr>
          <w:b/>
          <w:bCs/>
        </w:rPr>
      </w:pPr>
    </w:p>
    <w:p w:rsidR="00EF64E5" w:rsidRPr="008E3A1C" w:rsidRDefault="00EF64E5" w:rsidP="007B533D">
      <w:pPr>
        <w:pStyle w:val="Telobesedila"/>
        <w:ind w:firstLine="708"/>
        <w:jc w:val="both"/>
        <w:rPr>
          <w:rFonts w:ascii="Verdana" w:hAnsi="Verdana"/>
          <w:b/>
          <w:bCs/>
          <w:sz w:val="20"/>
          <w:szCs w:val="20"/>
        </w:rPr>
      </w:pPr>
      <w:r w:rsidRPr="007566AD">
        <w:rPr>
          <w:rFonts w:ascii="Verdana" w:hAnsi="Verdana"/>
          <w:b/>
          <w:bCs/>
          <w:color w:val="auto"/>
        </w:rPr>
        <w:t xml:space="preserve">Sredstva </w:t>
      </w:r>
      <w:r w:rsidRPr="007566AD">
        <w:rPr>
          <w:rFonts w:ascii="Verdana" w:hAnsi="Verdana"/>
          <w:color w:val="auto"/>
        </w:rPr>
        <w:t>predstavljajo dolgoročna sredstva in sredstva v upravljanju z 61 % deležem, kratkoročna sredstva z 38 % deležem in zaloge z 1 % deležem.</w:t>
      </w:r>
    </w:p>
    <w:p w:rsidR="00EF64E5" w:rsidRPr="001C403D" w:rsidRDefault="00EF64E5" w:rsidP="00EF64E5">
      <w:pPr>
        <w:ind w:left="720"/>
        <w:rPr>
          <w:b/>
          <w:bCs/>
          <w:sz w:val="20"/>
          <w:szCs w:val="20"/>
        </w:rPr>
      </w:pP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27"/>
        <w:gridCol w:w="1429"/>
        <w:gridCol w:w="874"/>
        <w:gridCol w:w="1447"/>
        <w:gridCol w:w="893"/>
        <w:gridCol w:w="1274"/>
      </w:tblGrid>
      <w:tr w:rsidR="00EF64E5" w:rsidRPr="001C403D" w:rsidTr="00CD2D36">
        <w:trPr>
          <w:trHeight w:val="424"/>
        </w:trPr>
        <w:tc>
          <w:tcPr>
            <w:tcW w:w="4127" w:type="dxa"/>
            <w:shd w:val="clear" w:color="auto" w:fill="BFBFBF"/>
            <w:vAlign w:val="bottom"/>
          </w:tcPr>
          <w:p w:rsidR="00EF64E5" w:rsidRPr="001C403D" w:rsidRDefault="00EF64E5" w:rsidP="00CD2D36">
            <w:pPr>
              <w:ind w:left="720"/>
              <w:rPr>
                <w:b/>
                <w:bCs/>
                <w:sz w:val="20"/>
                <w:szCs w:val="20"/>
              </w:rPr>
            </w:pPr>
            <w:r w:rsidRPr="001C403D">
              <w:rPr>
                <w:rFonts w:hint="eastAsia"/>
              </w:rPr>
              <w:t> </w:t>
            </w:r>
            <w:r w:rsidRPr="001C403D">
              <w:rPr>
                <w:sz w:val="20"/>
                <w:szCs w:val="20"/>
              </w:rPr>
              <w:t xml:space="preserve">  V EUR</w:t>
            </w:r>
          </w:p>
          <w:p w:rsidR="00EF64E5" w:rsidRPr="001C403D" w:rsidRDefault="00EF64E5" w:rsidP="00CD2D36">
            <w:pPr>
              <w:pStyle w:val="xl24"/>
              <w:spacing w:before="0" w:beforeAutospacing="0" w:after="0" w:afterAutospacing="0"/>
              <w:rPr>
                <w:rFonts w:ascii="Verdana" w:eastAsia="Times New Roman" w:hAnsi="Verdana" w:cs="Times New Roman"/>
              </w:rPr>
            </w:pPr>
          </w:p>
        </w:tc>
        <w:tc>
          <w:tcPr>
            <w:tcW w:w="1429" w:type="dxa"/>
            <w:shd w:val="clear" w:color="auto" w:fill="BFBFBF"/>
            <w:vAlign w:val="bottom"/>
          </w:tcPr>
          <w:p w:rsidR="00EF64E5" w:rsidRPr="001C403D" w:rsidRDefault="00EF64E5" w:rsidP="00CD2D36">
            <w:pPr>
              <w:jc w:val="center"/>
              <w:rPr>
                <w:b/>
                <w:bCs/>
                <w:sz w:val="20"/>
                <w:szCs w:val="20"/>
              </w:rPr>
            </w:pPr>
            <w:r w:rsidRPr="001C403D">
              <w:rPr>
                <w:b/>
                <w:bCs/>
                <w:sz w:val="20"/>
                <w:szCs w:val="20"/>
              </w:rPr>
              <w:t xml:space="preserve">  </w:t>
            </w:r>
            <w:proofErr w:type="spellStart"/>
            <w:r w:rsidRPr="001C403D">
              <w:rPr>
                <w:b/>
                <w:bCs/>
                <w:sz w:val="20"/>
                <w:szCs w:val="20"/>
              </w:rPr>
              <w:t>L.2014</w:t>
            </w:r>
            <w:proofErr w:type="spellEnd"/>
          </w:p>
        </w:tc>
        <w:tc>
          <w:tcPr>
            <w:tcW w:w="874" w:type="dxa"/>
            <w:shd w:val="clear" w:color="auto" w:fill="BFBFBF"/>
            <w:vAlign w:val="bottom"/>
          </w:tcPr>
          <w:p w:rsidR="00EF64E5" w:rsidRPr="001C403D" w:rsidRDefault="00EF64E5" w:rsidP="00CD2D36">
            <w:pPr>
              <w:jc w:val="center"/>
              <w:rPr>
                <w:sz w:val="20"/>
                <w:szCs w:val="20"/>
              </w:rPr>
            </w:pPr>
            <w:r w:rsidRPr="001C403D">
              <w:rPr>
                <w:sz w:val="20"/>
                <w:szCs w:val="20"/>
              </w:rPr>
              <w:t>%</w:t>
            </w:r>
          </w:p>
        </w:tc>
        <w:tc>
          <w:tcPr>
            <w:tcW w:w="1447" w:type="dxa"/>
            <w:shd w:val="clear" w:color="auto" w:fill="BFBFBF"/>
            <w:vAlign w:val="bottom"/>
          </w:tcPr>
          <w:p w:rsidR="00EF64E5" w:rsidRPr="001C403D" w:rsidRDefault="00EF64E5" w:rsidP="00CD2D36">
            <w:pPr>
              <w:jc w:val="center"/>
              <w:rPr>
                <w:b/>
                <w:bCs/>
                <w:sz w:val="20"/>
                <w:szCs w:val="20"/>
              </w:rPr>
            </w:pPr>
            <w:r w:rsidRPr="001C403D">
              <w:rPr>
                <w:b/>
                <w:bCs/>
                <w:sz w:val="20"/>
                <w:szCs w:val="20"/>
              </w:rPr>
              <w:t xml:space="preserve">  </w:t>
            </w:r>
            <w:proofErr w:type="spellStart"/>
            <w:r w:rsidRPr="001C403D">
              <w:rPr>
                <w:b/>
                <w:bCs/>
                <w:sz w:val="20"/>
                <w:szCs w:val="20"/>
              </w:rPr>
              <w:t>L.2015</w:t>
            </w:r>
            <w:proofErr w:type="spellEnd"/>
          </w:p>
        </w:tc>
        <w:tc>
          <w:tcPr>
            <w:tcW w:w="893" w:type="dxa"/>
            <w:shd w:val="clear" w:color="auto" w:fill="BFBFBF"/>
            <w:vAlign w:val="bottom"/>
          </w:tcPr>
          <w:p w:rsidR="00EF64E5" w:rsidRPr="001C403D" w:rsidRDefault="00EF64E5" w:rsidP="00CD2D36">
            <w:pPr>
              <w:jc w:val="center"/>
              <w:rPr>
                <w:sz w:val="20"/>
                <w:szCs w:val="20"/>
              </w:rPr>
            </w:pPr>
            <w:r w:rsidRPr="001C403D">
              <w:rPr>
                <w:sz w:val="20"/>
                <w:szCs w:val="20"/>
              </w:rPr>
              <w:t>%</w:t>
            </w:r>
          </w:p>
        </w:tc>
        <w:tc>
          <w:tcPr>
            <w:tcW w:w="1274" w:type="dxa"/>
            <w:shd w:val="clear" w:color="auto" w:fill="BFBFBF"/>
            <w:vAlign w:val="bottom"/>
          </w:tcPr>
          <w:p w:rsidR="00EF64E5" w:rsidRPr="001C403D" w:rsidRDefault="00EF64E5" w:rsidP="00CD2D36">
            <w:pPr>
              <w:jc w:val="center"/>
              <w:rPr>
                <w:b/>
                <w:bCs/>
                <w:sz w:val="20"/>
                <w:szCs w:val="20"/>
              </w:rPr>
            </w:pPr>
            <w:r w:rsidRPr="001C403D">
              <w:rPr>
                <w:b/>
                <w:bCs/>
                <w:sz w:val="20"/>
                <w:szCs w:val="20"/>
              </w:rPr>
              <w:t>2015/14</w:t>
            </w:r>
          </w:p>
        </w:tc>
      </w:tr>
      <w:tr w:rsidR="00EF64E5" w:rsidRPr="001C403D" w:rsidTr="00CD2D36">
        <w:trPr>
          <w:trHeight w:val="431"/>
        </w:trPr>
        <w:tc>
          <w:tcPr>
            <w:tcW w:w="4127" w:type="dxa"/>
            <w:vAlign w:val="bottom"/>
          </w:tcPr>
          <w:p w:rsidR="00EF64E5" w:rsidRPr="001C403D" w:rsidRDefault="00EF64E5" w:rsidP="00CD2D36">
            <w:pPr>
              <w:spacing w:line="276" w:lineRule="auto"/>
              <w:rPr>
                <w:rFonts w:eastAsia="Arial Unicode MS" w:cs="Arial Unicode MS"/>
                <w:b/>
                <w:bCs/>
                <w:sz w:val="20"/>
                <w:szCs w:val="20"/>
              </w:rPr>
            </w:pPr>
            <w:r w:rsidRPr="001C403D">
              <w:rPr>
                <w:rFonts w:hint="eastAsia"/>
                <w:b/>
                <w:bCs/>
                <w:sz w:val="20"/>
                <w:szCs w:val="20"/>
              </w:rPr>
              <w:t>SREDSTVA</w:t>
            </w:r>
          </w:p>
        </w:tc>
        <w:tc>
          <w:tcPr>
            <w:tcW w:w="1429" w:type="dxa"/>
            <w:vAlign w:val="bottom"/>
          </w:tcPr>
          <w:p w:rsidR="00EF64E5" w:rsidRPr="001C403D" w:rsidRDefault="00EF64E5" w:rsidP="00CD2D36">
            <w:pPr>
              <w:spacing w:line="276" w:lineRule="auto"/>
              <w:rPr>
                <w:sz w:val="20"/>
                <w:szCs w:val="20"/>
              </w:rPr>
            </w:pPr>
          </w:p>
        </w:tc>
        <w:tc>
          <w:tcPr>
            <w:tcW w:w="874" w:type="dxa"/>
            <w:vAlign w:val="bottom"/>
          </w:tcPr>
          <w:p w:rsidR="00EF64E5" w:rsidRPr="001C403D" w:rsidRDefault="00EF64E5" w:rsidP="00CD2D36">
            <w:pPr>
              <w:spacing w:line="276" w:lineRule="auto"/>
              <w:rPr>
                <w:sz w:val="20"/>
                <w:szCs w:val="20"/>
              </w:rPr>
            </w:pPr>
          </w:p>
        </w:tc>
        <w:tc>
          <w:tcPr>
            <w:tcW w:w="1447" w:type="dxa"/>
            <w:vAlign w:val="bottom"/>
          </w:tcPr>
          <w:p w:rsidR="00EF64E5" w:rsidRPr="001C403D" w:rsidRDefault="00EF64E5" w:rsidP="00CD2D36">
            <w:pPr>
              <w:spacing w:line="276" w:lineRule="auto"/>
              <w:rPr>
                <w:sz w:val="20"/>
                <w:szCs w:val="20"/>
              </w:rPr>
            </w:pPr>
          </w:p>
        </w:tc>
        <w:tc>
          <w:tcPr>
            <w:tcW w:w="893" w:type="dxa"/>
            <w:vAlign w:val="bottom"/>
          </w:tcPr>
          <w:p w:rsidR="00EF64E5" w:rsidRPr="001C403D" w:rsidRDefault="00EF64E5" w:rsidP="00CD2D36">
            <w:pPr>
              <w:spacing w:line="276" w:lineRule="auto"/>
              <w:rPr>
                <w:sz w:val="20"/>
                <w:szCs w:val="20"/>
              </w:rPr>
            </w:pPr>
          </w:p>
        </w:tc>
        <w:tc>
          <w:tcPr>
            <w:tcW w:w="1274" w:type="dxa"/>
            <w:vAlign w:val="bottom"/>
          </w:tcPr>
          <w:p w:rsidR="00EF64E5" w:rsidRPr="001C403D" w:rsidRDefault="00EF64E5" w:rsidP="00CD2D36">
            <w:pPr>
              <w:spacing w:line="276" w:lineRule="auto"/>
              <w:rPr>
                <w:sz w:val="20"/>
                <w:szCs w:val="20"/>
              </w:rPr>
            </w:pPr>
          </w:p>
        </w:tc>
      </w:tr>
      <w:tr w:rsidR="00EF64E5" w:rsidRPr="001C403D" w:rsidTr="00CD2D36">
        <w:trPr>
          <w:trHeight w:val="367"/>
        </w:trPr>
        <w:tc>
          <w:tcPr>
            <w:tcW w:w="4127" w:type="dxa"/>
            <w:vAlign w:val="bottom"/>
          </w:tcPr>
          <w:p w:rsidR="00EF64E5" w:rsidRPr="001C403D" w:rsidRDefault="00EF64E5" w:rsidP="00CD2D36">
            <w:pPr>
              <w:spacing w:line="360" w:lineRule="auto"/>
              <w:rPr>
                <w:rFonts w:eastAsia="Arial Unicode MS" w:cs="Arial Unicode MS"/>
                <w:b/>
                <w:bCs/>
                <w:sz w:val="20"/>
                <w:szCs w:val="20"/>
              </w:rPr>
            </w:pPr>
            <w:r w:rsidRPr="001C403D">
              <w:rPr>
                <w:b/>
                <w:bCs/>
                <w:sz w:val="20"/>
                <w:szCs w:val="20"/>
              </w:rPr>
              <w:t>A. D</w:t>
            </w:r>
            <w:r w:rsidRPr="001C403D">
              <w:rPr>
                <w:rFonts w:hint="eastAsia"/>
                <w:b/>
                <w:bCs/>
                <w:sz w:val="20"/>
                <w:szCs w:val="20"/>
              </w:rPr>
              <w:t>olgoroč</w:t>
            </w:r>
            <w:r w:rsidRPr="001C403D">
              <w:rPr>
                <w:b/>
                <w:bCs/>
                <w:sz w:val="20"/>
                <w:szCs w:val="20"/>
              </w:rPr>
              <w:t xml:space="preserve">na </w:t>
            </w:r>
            <w:proofErr w:type="spellStart"/>
            <w:r w:rsidRPr="001C403D">
              <w:rPr>
                <w:rFonts w:hint="eastAsia"/>
                <w:b/>
                <w:bCs/>
                <w:sz w:val="20"/>
                <w:szCs w:val="20"/>
              </w:rPr>
              <w:t>sr.in</w:t>
            </w:r>
            <w:proofErr w:type="spellEnd"/>
            <w:r w:rsidRPr="001C403D">
              <w:rPr>
                <w:b/>
                <w:bCs/>
                <w:sz w:val="20"/>
                <w:szCs w:val="20"/>
              </w:rPr>
              <w:t xml:space="preserve"> </w:t>
            </w:r>
            <w:proofErr w:type="spellStart"/>
            <w:r w:rsidRPr="001C403D">
              <w:rPr>
                <w:rFonts w:hint="eastAsia"/>
                <w:b/>
                <w:bCs/>
                <w:sz w:val="20"/>
                <w:szCs w:val="20"/>
              </w:rPr>
              <w:t>sr.v</w:t>
            </w:r>
            <w:proofErr w:type="spellEnd"/>
            <w:r w:rsidRPr="001C403D">
              <w:rPr>
                <w:b/>
                <w:bCs/>
                <w:sz w:val="20"/>
                <w:szCs w:val="20"/>
              </w:rPr>
              <w:t xml:space="preserve"> </w:t>
            </w:r>
            <w:r w:rsidRPr="001C403D">
              <w:rPr>
                <w:rFonts w:hint="eastAsia"/>
                <w:b/>
                <w:bCs/>
                <w:sz w:val="20"/>
                <w:szCs w:val="20"/>
              </w:rPr>
              <w:t>up</w:t>
            </w:r>
            <w:r w:rsidRPr="001C403D">
              <w:rPr>
                <w:b/>
                <w:bCs/>
                <w:sz w:val="20"/>
                <w:szCs w:val="20"/>
              </w:rPr>
              <w:t>r</w:t>
            </w:r>
            <w:r w:rsidRPr="001C403D">
              <w:rPr>
                <w:rFonts w:hint="eastAsia"/>
                <w:b/>
                <w:bCs/>
                <w:sz w:val="20"/>
                <w:szCs w:val="20"/>
              </w:rPr>
              <w:t>avl</w:t>
            </w:r>
            <w:r w:rsidRPr="001C403D">
              <w:rPr>
                <w:b/>
                <w:bCs/>
                <w:sz w:val="20"/>
                <w:szCs w:val="20"/>
              </w:rPr>
              <w:t>jan.</w:t>
            </w:r>
          </w:p>
        </w:tc>
        <w:tc>
          <w:tcPr>
            <w:tcW w:w="1429" w:type="dxa"/>
            <w:vAlign w:val="bottom"/>
          </w:tcPr>
          <w:p w:rsidR="00EF64E5" w:rsidRPr="001C403D" w:rsidRDefault="00EF64E5" w:rsidP="00CD2D36">
            <w:pPr>
              <w:spacing w:line="360" w:lineRule="auto"/>
              <w:jc w:val="right"/>
              <w:rPr>
                <w:b/>
                <w:bCs/>
                <w:sz w:val="20"/>
                <w:szCs w:val="20"/>
              </w:rPr>
            </w:pPr>
            <w:r w:rsidRPr="001C403D">
              <w:rPr>
                <w:b/>
                <w:bCs/>
                <w:sz w:val="20"/>
                <w:szCs w:val="20"/>
              </w:rPr>
              <w:t xml:space="preserve">1.032.858 </w:t>
            </w:r>
          </w:p>
        </w:tc>
        <w:tc>
          <w:tcPr>
            <w:tcW w:w="874" w:type="dxa"/>
            <w:vAlign w:val="bottom"/>
          </w:tcPr>
          <w:p w:rsidR="00EF64E5" w:rsidRPr="001C403D" w:rsidRDefault="00EF64E5" w:rsidP="00CD2D36">
            <w:pPr>
              <w:spacing w:line="360" w:lineRule="auto"/>
              <w:jc w:val="right"/>
              <w:rPr>
                <w:b/>
                <w:bCs/>
                <w:sz w:val="20"/>
                <w:szCs w:val="20"/>
              </w:rPr>
            </w:pPr>
            <w:r w:rsidRPr="001C403D">
              <w:rPr>
                <w:b/>
                <w:bCs/>
                <w:sz w:val="20"/>
                <w:szCs w:val="20"/>
              </w:rPr>
              <w:t>69,20</w:t>
            </w:r>
          </w:p>
        </w:tc>
        <w:tc>
          <w:tcPr>
            <w:tcW w:w="1447" w:type="dxa"/>
            <w:vAlign w:val="bottom"/>
          </w:tcPr>
          <w:p w:rsidR="00EF64E5" w:rsidRPr="001C403D" w:rsidRDefault="00EF64E5" w:rsidP="00CD2D36">
            <w:pPr>
              <w:spacing w:line="360" w:lineRule="auto"/>
              <w:jc w:val="right"/>
              <w:rPr>
                <w:b/>
                <w:bCs/>
                <w:sz w:val="20"/>
                <w:szCs w:val="20"/>
              </w:rPr>
            </w:pPr>
            <w:r w:rsidRPr="001C403D">
              <w:rPr>
                <w:b/>
                <w:bCs/>
                <w:sz w:val="20"/>
                <w:szCs w:val="20"/>
              </w:rPr>
              <w:t xml:space="preserve">947.144 </w:t>
            </w:r>
          </w:p>
        </w:tc>
        <w:tc>
          <w:tcPr>
            <w:tcW w:w="893" w:type="dxa"/>
            <w:vAlign w:val="bottom"/>
          </w:tcPr>
          <w:p w:rsidR="00EF64E5" w:rsidRPr="001C403D" w:rsidRDefault="00EF64E5" w:rsidP="00CD2D36">
            <w:pPr>
              <w:spacing w:line="360" w:lineRule="auto"/>
              <w:jc w:val="right"/>
              <w:rPr>
                <w:b/>
                <w:bCs/>
                <w:sz w:val="20"/>
                <w:szCs w:val="20"/>
              </w:rPr>
            </w:pPr>
            <w:r w:rsidRPr="001C403D">
              <w:rPr>
                <w:b/>
                <w:bCs/>
                <w:sz w:val="20"/>
                <w:szCs w:val="20"/>
              </w:rPr>
              <w:t>61,12</w:t>
            </w:r>
          </w:p>
        </w:tc>
        <w:tc>
          <w:tcPr>
            <w:tcW w:w="1274" w:type="dxa"/>
            <w:vAlign w:val="bottom"/>
          </w:tcPr>
          <w:p w:rsidR="00EF64E5" w:rsidRPr="001C403D" w:rsidRDefault="00EF64E5" w:rsidP="00CD2D36">
            <w:pPr>
              <w:spacing w:line="360" w:lineRule="auto"/>
              <w:jc w:val="right"/>
              <w:rPr>
                <w:b/>
                <w:bCs/>
                <w:sz w:val="20"/>
                <w:szCs w:val="20"/>
              </w:rPr>
            </w:pPr>
            <w:r w:rsidRPr="001C403D">
              <w:rPr>
                <w:b/>
                <w:bCs/>
                <w:sz w:val="20"/>
                <w:szCs w:val="20"/>
              </w:rPr>
              <w:t>91,70</w:t>
            </w:r>
          </w:p>
        </w:tc>
      </w:tr>
      <w:tr w:rsidR="00EF64E5" w:rsidRPr="001C403D" w:rsidTr="00CD2D36">
        <w:trPr>
          <w:trHeight w:val="415"/>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nabavna vrednost</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3.495.683</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100,00</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3.546.868</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100,00</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101,46</w:t>
            </w:r>
          </w:p>
        </w:tc>
      </w:tr>
      <w:tr w:rsidR="00EF64E5" w:rsidRPr="001C403D" w:rsidTr="00CD2D36">
        <w:trPr>
          <w:trHeight w:val="407"/>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popravek vrednosti</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2.462.825</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70,45</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2.599.724</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73,30</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105,56</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b/>
                <w:bCs/>
                <w:sz w:val="20"/>
                <w:szCs w:val="20"/>
              </w:rPr>
            </w:pPr>
            <w:r w:rsidRPr="001C403D">
              <w:rPr>
                <w:rFonts w:hint="eastAsia"/>
                <w:b/>
                <w:bCs/>
                <w:sz w:val="20"/>
                <w:szCs w:val="20"/>
              </w:rPr>
              <w:t xml:space="preserve">B. </w:t>
            </w:r>
            <w:r w:rsidRPr="001C403D">
              <w:rPr>
                <w:b/>
                <w:bCs/>
                <w:sz w:val="20"/>
                <w:szCs w:val="20"/>
              </w:rPr>
              <w:t>K</w:t>
            </w:r>
            <w:r w:rsidRPr="001C403D">
              <w:rPr>
                <w:rFonts w:hint="eastAsia"/>
                <w:b/>
                <w:bCs/>
                <w:sz w:val="20"/>
                <w:szCs w:val="20"/>
              </w:rPr>
              <w:t>ratkoročna sredstva</w:t>
            </w:r>
          </w:p>
        </w:tc>
        <w:tc>
          <w:tcPr>
            <w:tcW w:w="1429" w:type="dxa"/>
            <w:vAlign w:val="bottom"/>
          </w:tcPr>
          <w:p w:rsidR="00EF64E5" w:rsidRPr="001C403D" w:rsidRDefault="00EF64E5" w:rsidP="00CD2D36">
            <w:pPr>
              <w:spacing w:line="360" w:lineRule="auto"/>
              <w:jc w:val="right"/>
              <w:rPr>
                <w:b/>
                <w:bCs/>
                <w:sz w:val="20"/>
                <w:szCs w:val="20"/>
              </w:rPr>
            </w:pPr>
            <w:r w:rsidRPr="001C403D">
              <w:rPr>
                <w:b/>
                <w:bCs/>
                <w:sz w:val="20"/>
                <w:szCs w:val="20"/>
              </w:rPr>
              <w:t xml:space="preserve">435.762 </w:t>
            </w:r>
          </w:p>
        </w:tc>
        <w:tc>
          <w:tcPr>
            <w:tcW w:w="874" w:type="dxa"/>
            <w:vAlign w:val="bottom"/>
          </w:tcPr>
          <w:p w:rsidR="00EF64E5" w:rsidRPr="001C403D" w:rsidRDefault="00EF64E5" w:rsidP="00CD2D36">
            <w:pPr>
              <w:spacing w:line="360" w:lineRule="auto"/>
              <w:jc w:val="right"/>
              <w:rPr>
                <w:b/>
                <w:bCs/>
                <w:sz w:val="20"/>
                <w:szCs w:val="20"/>
              </w:rPr>
            </w:pPr>
            <w:r w:rsidRPr="001C403D">
              <w:rPr>
                <w:b/>
                <w:bCs/>
                <w:sz w:val="20"/>
                <w:szCs w:val="20"/>
              </w:rPr>
              <w:t>29,19</w:t>
            </w:r>
          </w:p>
        </w:tc>
        <w:tc>
          <w:tcPr>
            <w:tcW w:w="1447" w:type="dxa"/>
            <w:vAlign w:val="bottom"/>
          </w:tcPr>
          <w:p w:rsidR="00EF64E5" w:rsidRPr="001C403D" w:rsidRDefault="00EF64E5" w:rsidP="00CD2D36">
            <w:pPr>
              <w:spacing w:line="360" w:lineRule="auto"/>
              <w:jc w:val="right"/>
              <w:rPr>
                <w:b/>
                <w:bCs/>
                <w:sz w:val="20"/>
                <w:szCs w:val="20"/>
              </w:rPr>
            </w:pPr>
            <w:r w:rsidRPr="001C403D">
              <w:rPr>
                <w:b/>
                <w:bCs/>
                <w:sz w:val="20"/>
                <w:szCs w:val="20"/>
              </w:rPr>
              <w:t xml:space="preserve">583.602 </w:t>
            </w:r>
          </w:p>
        </w:tc>
        <w:tc>
          <w:tcPr>
            <w:tcW w:w="893" w:type="dxa"/>
            <w:vAlign w:val="bottom"/>
          </w:tcPr>
          <w:p w:rsidR="00EF64E5" w:rsidRPr="001C403D" w:rsidRDefault="00EF64E5" w:rsidP="00CD2D36">
            <w:pPr>
              <w:spacing w:line="360" w:lineRule="auto"/>
              <w:jc w:val="right"/>
              <w:rPr>
                <w:b/>
                <w:bCs/>
                <w:sz w:val="20"/>
                <w:szCs w:val="20"/>
              </w:rPr>
            </w:pPr>
            <w:r w:rsidRPr="001C403D">
              <w:rPr>
                <w:b/>
                <w:bCs/>
                <w:sz w:val="20"/>
                <w:szCs w:val="20"/>
              </w:rPr>
              <w:t>37,66</w:t>
            </w:r>
          </w:p>
        </w:tc>
        <w:tc>
          <w:tcPr>
            <w:tcW w:w="1274" w:type="dxa"/>
            <w:vAlign w:val="bottom"/>
          </w:tcPr>
          <w:p w:rsidR="00EF64E5" w:rsidRPr="001C403D" w:rsidRDefault="00EF64E5" w:rsidP="00CD2D36">
            <w:pPr>
              <w:spacing w:line="360" w:lineRule="auto"/>
              <w:jc w:val="right"/>
              <w:rPr>
                <w:b/>
                <w:bCs/>
                <w:sz w:val="20"/>
                <w:szCs w:val="20"/>
              </w:rPr>
            </w:pPr>
            <w:r w:rsidRPr="001C403D">
              <w:rPr>
                <w:b/>
                <w:bCs/>
                <w:sz w:val="20"/>
                <w:szCs w:val="20"/>
              </w:rPr>
              <w:t>133,93</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d</w:t>
            </w:r>
            <w:r w:rsidRPr="001C403D">
              <w:rPr>
                <w:rFonts w:hint="eastAsia"/>
                <w:sz w:val="20"/>
                <w:szCs w:val="20"/>
              </w:rPr>
              <w:t>enarna</w:t>
            </w:r>
            <w:r w:rsidRPr="001C403D">
              <w:rPr>
                <w:sz w:val="20"/>
                <w:szCs w:val="20"/>
              </w:rPr>
              <w:t xml:space="preserve"> sredstva</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301.697</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20,21</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505.452</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32,61</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167,54</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w:t>
            </w:r>
            <w:r w:rsidRPr="001C403D">
              <w:rPr>
                <w:sz w:val="20"/>
                <w:szCs w:val="20"/>
              </w:rPr>
              <w:t xml:space="preserve"> </w:t>
            </w:r>
            <w:r w:rsidRPr="001C403D">
              <w:rPr>
                <w:rFonts w:hint="eastAsia"/>
                <w:sz w:val="20"/>
                <w:szCs w:val="20"/>
              </w:rPr>
              <w:t>terjatve do kupcev</w:t>
            </w:r>
            <w:r w:rsidRPr="001C403D">
              <w:rPr>
                <w:sz w:val="20"/>
                <w:szCs w:val="20"/>
              </w:rPr>
              <w:t xml:space="preserve"> in dani predujmi</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60.557</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4,06</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46.163</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2,98</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76,23</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terjatve do uporab</w:t>
            </w:r>
            <w:r w:rsidRPr="001C403D">
              <w:rPr>
                <w:sz w:val="20"/>
                <w:szCs w:val="20"/>
              </w:rPr>
              <w:t xml:space="preserve">nikov </w:t>
            </w:r>
            <w:r w:rsidRPr="001C403D">
              <w:rPr>
                <w:rFonts w:hint="eastAsia"/>
                <w:sz w:val="20"/>
                <w:szCs w:val="20"/>
              </w:rPr>
              <w:t>EKN</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60.413</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4,05</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21.411</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1,38</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35,44</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kratkoročne </w:t>
            </w:r>
            <w:r w:rsidRPr="001C403D">
              <w:rPr>
                <w:rFonts w:hint="eastAsia"/>
                <w:sz w:val="20"/>
                <w:szCs w:val="20"/>
              </w:rPr>
              <w:t>naložbe</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274" w:type="dxa"/>
            <w:vAlign w:val="bottom"/>
          </w:tcPr>
          <w:p w:rsidR="00EF64E5" w:rsidRPr="001C403D" w:rsidRDefault="00EF64E5" w:rsidP="00CD2D36">
            <w:pPr>
              <w:spacing w:line="360" w:lineRule="auto"/>
              <w:jc w:val="center"/>
              <w:rPr>
                <w:sz w:val="20"/>
                <w:szCs w:val="20"/>
              </w:rPr>
            </w:pP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w:t>
            </w:r>
            <w:r w:rsidRPr="001C403D">
              <w:rPr>
                <w:sz w:val="20"/>
                <w:szCs w:val="20"/>
              </w:rPr>
              <w:t>o</w:t>
            </w:r>
            <w:r w:rsidRPr="001C403D">
              <w:rPr>
                <w:rFonts w:hint="eastAsia"/>
                <w:sz w:val="20"/>
                <w:szCs w:val="20"/>
              </w:rPr>
              <w:t>stal</w:t>
            </w:r>
            <w:r w:rsidRPr="001C403D">
              <w:rPr>
                <w:sz w:val="20"/>
                <w:szCs w:val="20"/>
              </w:rPr>
              <w:t xml:space="preserve">e terjatve in aktivne </w:t>
            </w:r>
            <w:proofErr w:type="spellStart"/>
            <w:r w:rsidRPr="001C403D">
              <w:rPr>
                <w:sz w:val="20"/>
                <w:szCs w:val="20"/>
              </w:rPr>
              <w:t>čas.razmej</w:t>
            </w:r>
            <w:proofErr w:type="spellEnd"/>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13.095</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0,88</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10.576</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0,68</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80,76</w:t>
            </w:r>
          </w:p>
        </w:tc>
      </w:tr>
      <w:tr w:rsidR="00EF64E5" w:rsidRPr="001C403D" w:rsidTr="00CD2D36">
        <w:trPr>
          <w:trHeight w:val="206"/>
        </w:trPr>
        <w:tc>
          <w:tcPr>
            <w:tcW w:w="4127" w:type="dxa"/>
            <w:tcBorders>
              <w:bottom w:val="single" w:sz="4" w:space="0" w:color="auto"/>
            </w:tcBorders>
            <w:vAlign w:val="bottom"/>
          </w:tcPr>
          <w:p w:rsidR="00EF64E5" w:rsidRPr="001C403D" w:rsidRDefault="00EF64E5" w:rsidP="00CD2D36">
            <w:pPr>
              <w:spacing w:line="360" w:lineRule="auto"/>
              <w:rPr>
                <w:rFonts w:eastAsia="Arial Unicode MS" w:cs="Arial Unicode MS"/>
                <w:b/>
                <w:bCs/>
                <w:sz w:val="20"/>
                <w:szCs w:val="20"/>
              </w:rPr>
            </w:pPr>
            <w:r w:rsidRPr="001C403D">
              <w:rPr>
                <w:rFonts w:hint="eastAsia"/>
                <w:b/>
                <w:bCs/>
                <w:sz w:val="20"/>
                <w:szCs w:val="20"/>
              </w:rPr>
              <w:t xml:space="preserve">C. </w:t>
            </w:r>
            <w:r w:rsidRPr="001C403D">
              <w:rPr>
                <w:b/>
                <w:bCs/>
                <w:sz w:val="20"/>
                <w:szCs w:val="20"/>
              </w:rPr>
              <w:t>Z</w:t>
            </w:r>
            <w:r w:rsidRPr="001C403D">
              <w:rPr>
                <w:rFonts w:hint="eastAsia"/>
                <w:b/>
                <w:bCs/>
                <w:sz w:val="20"/>
                <w:szCs w:val="20"/>
              </w:rPr>
              <w:t>aloge</w:t>
            </w:r>
          </w:p>
        </w:tc>
        <w:tc>
          <w:tcPr>
            <w:tcW w:w="1429" w:type="dxa"/>
            <w:tcBorders>
              <w:bottom w:val="single" w:sz="4" w:space="0" w:color="auto"/>
            </w:tcBorders>
            <w:vAlign w:val="bottom"/>
          </w:tcPr>
          <w:p w:rsidR="00EF64E5" w:rsidRPr="001C403D" w:rsidRDefault="00EF64E5" w:rsidP="00CD2D36">
            <w:pPr>
              <w:spacing w:line="360" w:lineRule="auto"/>
              <w:jc w:val="right"/>
              <w:rPr>
                <w:b/>
                <w:bCs/>
                <w:sz w:val="20"/>
                <w:szCs w:val="20"/>
              </w:rPr>
            </w:pPr>
            <w:r w:rsidRPr="001C403D">
              <w:rPr>
                <w:b/>
                <w:bCs/>
                <w:sz w:val="20"/>
                <w:szCs w:val="20"/>
              </w:rPr>
              <w:t>23.984</w:t>
            </w:r>
          </w:p>
        </w:tc>
        <w:tc>
          <w:tcPr>
            <w:tcW w:w="874" w:type="dxa"/>
            <w:tcBorders>
              <w:bottom w:val="single" w:sz="4" w:space="0" w:color="auto"/>
            </w:tcBorders>
            <w:vAlign w:val="bottom"/>
          </w:tcPr>
          <w:p w:rsidR="00EF64E5" w:rsidRPr="001C403D" w:rsidRDefault="00EF64E5" w:rsidP="00CD2D36">
            <w:pPr>
              <w:spacing w:line="360" w:lineRule="auto"/>
              <w:jc w:val="right"/>
              <w:rPr>
                <w:b/>
                <w:bCs/>
                <w:sz w:val="20"/>
                <w:szCs w:val="20"/>
              </w:rPr>
            </w:pPr>
            <w:r w:rsidRPr="001C403D">
              <w:rPr>
                <w:b/>
                <w:bCs/>
                <w:sz w:val="20"/>
                <w:szCs w:val="20"/>
              </w:rPr>
              <w:t>1,61</w:t>
            </w:r>
          </w:p>
        </w:tc>
        <w:tc>
          <w:tcPr>
            <w:tcW w:w="1447" w:type="dxa"/>
            <w:tcBorders>
              <w:bottom w:val="single" w:sz="4" w:space="0" w:color="auto"/>
            </w:tcBorders>
            <w:vAlign w:val="bottom"/>
          </w:tcPr>
          <w:p w:rsidR="00EF64E5" w:rsidRPr="001C403D" w:rsidRDefault="00EF64E5" w:rsidP="00CD2D36">
            <w:pPr>
              <w:spacing w:line="360" w:lineRule="auto"/>
              <w:jc w:val="right"/>
              <w:rPr>
                <w:b/>
                <w:bCs/>
                <w:sz w:val="20"/>
                <w:szCs w:val="20"/>
              </w:rPr>
            </w:pPr>
            <w:r w:rsidRPr="001C403D">
              <w:rPr>
                <w:b/>
                <w:bCs/>
                <w:sz w:val="20"/>
                <w:szCs w:val="20"/>
              </w:rPr>
              <w:t>19.026</w:t>
            </w:r>
          </w:p>
        </w:tc>
        <w:tc>
          <w:tcPr>
            <w:tcW w:w="893" w:type="dxa"/>
            <w:tcBorders>
              <w:bottom w:val="single" w:sz="4" w:space="0" w:color="auto"/>
            </w:tcBorders>
            <w:vAlign w:val="bottom"/>
          </w:tcPr>
          <w:p w:rsidR="00EF64E5" w:rsidRPr="001C403D" w:rsidRDefault="00EF64E5" w:rsidP="00CD2D36">
            <w:pPr>
              <w:spacing w:line="360" w:lineRule="auto"/>
              <w:jc w:val="right"/>
              <w:rPr>
                <w:b/>
                <w:bCs/>
                <w:sz w:val="20"/>
                <w:szCs w:val="20"/>
              </w:rPr>
            </w:pPr>
            <w:r w:rsidRPr="001C403D">
              <w:rPr>
                <w:b/>
                <w:bCs/>
                <w:sz w:val="20"/>
                <w:szCs w:val="20"/>
              </w:rPr>
              <w:t>1,23</w:t>
            </w:r>
          </w:p>
        </w:tc>
        <w:tc>
          <w:tcPr>
            <w:tcW w:w="1274" w:type="dxa"/>
            <w:tcBorders>
              <w:bottom w:val="single" w:sz="4" w:space="0" w:color="auto"/>
            </w:tcBorders>
            <w:vAlign w:val="bottom"/>
          </w:tcPr>
          <w:p w:rsidR="00EF64E5" w:rsidRPr="001C403D" w:rsidRDefault="00EF64E5" w:rsidP="00CD2D36">
            <w:pPr>
              <w:spacing w:line="360" w:lineRule="auto"/>
              <w:jc w:val="right"/>
              <w:rPr>
                <w:b/>
                <w:bCs/>
                <w:sz w:val="20"/>
                <w:szCs w:val="20"/>
              </w:rPr>
            </w:pPr>
            <w:r w:rsidRPr="001C403D">
              <w:rPr>
                <w:b/>
                <w:bCs/>
                <w:sz w:val="20"/>
                <w:szCs w:val="20"/>
              </w:rPr>
              <w:t>79,33</w:t>
            </w:r>
          </w:p>
        </w:tc>
      </w:tr>
      <w:tr w:rsidR="00EF64E5" w:rsidRPr="001C403D" w:rsidTr="00CD2D36">
        <w:trPr>
          <w:trHeight w:val="317"/>
        </w:trPr>
        <w:tc>
          <w:tcPr>
            <w:tcW w:w="4127" w:type="dxa"/>
            <w:shd w:val="clear" w:color="auto" w:fill="D9D9D9"/>
            <w:vAlign w:val="bottom"/>
          </w:tcPr>
          <w:p w:rsidR="00EF64E5" w:rsidRPr="001C403D" w:rsidRDefault="00EF64E5" w:rsidP="00CD2D36">
            <w:pPr>
              <w:spacing w:line="360" w:lineRule="auto"/>
              <w:rPr>
                <w:rFonts w:eastAsia="Arial Unicode MS" w:cs="Arial Unicode MS"/>
                <w:b/>
                <w:bCs/>
                <w:sz w:val="20"/>
                <w:szCs w:val="20"/>
              </w:rPr>
            </w:pPr>
            <w:r w:rsidRPr="001C403D">
              <w:rPr>
                <w:b/>
                <w:bCs/>
                <w:sz w:val="20"/>
                <w:szCs w:val="20"/>
              </w:rPr>
              <w:t xml:space="preserve"> SKUPAJ SREDSTVA</w:t>
            </w:r>
          </w:p>
        </w:tc>
        <w:tc>
          <w:tcPr>
            <w:tcW w:w="1429"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1.492.604 </w:t>
            </w:r>
          </w:p>
        </w:tc>
        <w:tc>
          <w:tcPr>
            <w:tcW w:w="874"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100 </w:t>
            </w:r>
          </w:p>
        </w:tc>
        <w:tc>
          <w:tcPr>
            <w:tcW w:w="1447"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1.549.772 </w:t>
            </w:r>
          </w:p>
        </w:tc>
        <w:tc>
          <w:tcPr>
            <w:tcW w:w="893"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100 </w:t>
            </w:r>
          </w:p>
        </w:tc>
        <w:tc>
          <w:tcPr>
            <w:tcW w:w="1274"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103,83</w:t>
            </w:r>
          </w:p>
        </w:tc>
      </w:tr>
      <w:tr w:rsidR="00EF64E5" w:rsidRPr="001C403D" w:rsidTr="00CD2D36">
        <w:trPr>
          <w:trHeight w:val="317"/>
        </w:trPr>
        <w:tc>
          <w:tcPr>
            <w:tcW w:w="4127" w:type="dxa"/>
            <w:shd w:val="clear" w:color="auto" w:fill="D9D9D9"/>
            <w:vAlign w:val="bottom"/>
          </w:tcPr>
          <w:p w:rsidR="00EF64E5" w:rsidRPr="00894B84" w:rsidRDefault="00EF64E5" w:rsidP="00CD2D36">
            <w:pPr>
              <w:spacing w:line="360" w:lineRule="auto"/>
              <w:rPr>
                <w:bCs/>
                <w:sz w:val="20"/>
                <w:szCs w:val="20"/>
              </w:rPr>
            </w:pPr>
            <w:r>
              <w:rPr>
                <w:bCs/>
                <w:sz w:val="20"/>
                <w:szCs w:val="20"/>
              </w:rPr>
              <w:t xml:space="preserve">Aktivni konti </w:t>
            </w:r>
            <w:proofErr w:type="spellStart"/>
            <w:r>
              <w:rPr>
                <w:bCs/>
                <w:sz w:val="20"/>
                <w:szCs w:val="20"/>
              </w:rPr>
              <w:t>izvenbilančne</w:t>
            </w:r>
            <w:proofErr w:type="spellEnd"/>
            <w:r>
              <w:rPr>
                <w:bCs/>
                <w:sz w:val="20"/>
                <w:szCs w:val="20"/>
              </w:rPr>
              <w:t xml:space="preserve"> evidence</w:t>
            </w:r>
          </w:p>
        </w:tc>
        <w:tc>
          <w:tcPr>
            <w:tcW w:w="1429" w:type="dxa"/>
            <w:shd w:val="clear" w:color="auto" w:fill="D9D9D9"/>
            <w:vAlign w:val="bottom"/>
          </w:tcPr>
          <w:p w:rsidR="00EF64E5" w:rsidRDefault="00EF64E5" w:rsidP="00CD2D36">
            <w:pPr>
              <w:spacing w:line="360" w:lineRule="auto"/>
              <w:jc w:val="right"/>
              <w:rPr>
                <w:sz w:val="18"/>
                <w:szCs w:val="18"/>
              </w:rPr>
            </w:pPr>
            <w:r>
              <w:rPr>
                <w:sz w:val="18"/>
                <w:szCs w:val="18"/>
              </w:rPr>
              <w:t xml:space="preserve">262.448 </w:t>
            </w:r>
          </w:p>
        </w:tc>
        <w:tc>
          <w:tcPr>
            <w:tcW w:w="874" w:type="dxa"/>
            <w:shd w:val="clear" w:color="auto" w:fill="D9D9D9"/>
            <w:vAlign w:val="bottom"/>
          </w:tcPr>
          <w:p w:rsidR="00EF64E5" w:rsidRDefault="00EF64E5" w:rsidP="00CD2D36">
            <w:pPr>
              <w:spacing w:line="360" w:lineRule="auto"/>
              <w:rPr>
                <w:sz w:val="18"/>
                <w:szCs w:val="18"/>
              </w:rPr>
            </w:pPr>
          </w:p>
        </w:tc>
        <w:tc>
          <w:tcPr>
            <w:tcW w:w="1447" w:type="dxa"/>
            <w:shd w:val="clear" w:color="auto" w:fill="D9D9D9"/>
            <w:vAlign w:val="bottom"/>
          </w:tcPr>
          <w:p w:rsidR="00EF64E5" w:rsidRDefault="00EF64E5" w:rsidP="00CD2D36">
            <w:pPr>
              <w:spacing w:line="360" w:lineRule="auto"/>
              <w:jc w:val="right"/>
              <w:rPr>
                <w:sz w:val="18"/>
                <w:szCs w:val="18"/>
              </w:rPr>
            </w:pPr>
            <w:r>
              <w:rPr>
                <w:sz w:val="18"/>
                <w:szCs w:val="18"/>
              </w:rPr>
              <w:t xml:space="preserve">96.706 </w:t>
            </w:r>
          </w:p>
        </w:tc>
        <w:tc>
          <w:tcPr>
            <w:tcW w:w="893" w:type="dxa"/>
            <w:shd w:val="clear" w:color="auto" w:fill="D9D9D9"/>
            <w:vAlign w:val="bottom"/>
          </w:tcPr>
          <w:p w:rsidR="00EF64E5" w:rsidRDefault="00EF64E5" w:rsidP="00CD2D36">
            <w:pPr>
              <w:spacing w:line="360" w:lineRule="auto"/>
              <w:rPr>
                <w:sz w:val="18"/>
                <w:szCs w:val="18"/>
              </w:rPr>
            </w:pPr>
          </w:p>
        </w:tc>
        <w:tc>
          <w:tcPr>
            <w:tcW w:w="1274" w:type="dxa"/>
            <w:shd w:val="clear" w:color="auto" w:fill="D9D9D9"/>
            <w:vAlign w:val="bottom"/>
          </w:tcPr>
          <w:p w:rsidR="00EF64E5" w:rsidRDefault="00EF64E5" w:rsidP="00CD2D36">
            <w:pPr>
              <w:spacing w:line="360" w:lineRule="auto"/>
              <w:jc w:val="right"/>
              <w:rPr>
                <w:sz w:val="18"/>
                <w:szCs w:val="18"/>
              </w:rPr>
            </w:pPr>
            <w:r>
              <w:rPr>
                <w:sz w:val="18"/>
                <w:szCs w:val="18"/>
              </w:rPr>
              <w:t>36,85</w:t>
            </w:r>
          </w:p>
        </w:tc>
      </w:tr>
    </w:tbl>
    <w:p w:rsidR="00EF64E5" w:rsidRPr="00C83647" w:rsidRDefault="00EF64E5" w:rsidP="00EF64E5">
      <w:pPr>
        <w:rPr>
          <w:b/>
          <w:bCs/>
        </w:rPr>
      </w:pPr>
    </w:p>
    <w:p w:rsidR="00EF64E5" w:rsidRPr="00C83647" w:rsidRDefault="00EF64E5" w:rsidP="00EF64E5">
      <w:pPr>
        <w:pStyle w:val="Telobesedila"/>
        <w:ind w:left="360"/>
        <w:jc w:val="both"/>
        <w:rPr>
          <w:rFonts w:ascii="Verdana" w:hAnsi="Verdana"/>
          <w:b/>
          <w:bCs/>
          <w:color w:val="auto"/>
        </w:rPr>
      </w:pP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 xml:space="preserve">Med </w:t>
      </w:r>
      <w:r w:rsidRPr="00C83647">
        <w:rPr>
          <w:rFonts w:ascii="Verdana" w:hAnsi="Verdana"/>
          <w:b/>
          <w:bCs/>
          <w:color w:val="auto"/>
        </w:rPr>
        <w:t>dolgoročnimi sredstvi in sredstvi v upravljanju</w:t>
      </w:r>
      <w:r w:rsidRPr="00C83647">
        <w:rPr>
          <w:rFonts w:ascii="Verdana" w:hAnsi="Verdana"/>
          <w:color w:val="auto"/>
        </w:rPr>
        <w:t xml:space="preserve"> je zajeta  vrednost licenc, zgradb, zemljišč, opreme ter drugih opredmetenih osnovnih sredstev.  </w:t>
      </w: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 xml:space="preserve">Iz preglednice je razvidno, da znaša </w:t>
      </w:r>
      <w:r w:rsidRPr="00C83647">
        <w:rPr>
          <w:rFonts w:ascii="Verdana" w:hAnsi="Verdana"/>
          <w:i/>
          <w:iCs/>
          <w:color w:val="auto"/>
        </w:rPr>
        <w:t xml:space="preserve">nabavna vrednost teh sredstev </w:t>
      </w:r>
      <w:r w:rsidRPr="00C83647">
        <w:rPr>
          <w:rFonts w:ascii="Verdana" w:hAnsi="Verdana"/>
          <w:color w:val="auto"/>
        </w:rPr>
        <w:t xml:space="preserve">3.546.868 EUR, kar je za 1,5 % več kot pred letom (ali za 51 tisoč EUR), </w:t>
      </w:r>
      <w:r w:rsidRPr="00C83647">
        <w:rPr>
          <w:rFonts w:ascii="Verdana" w:hAnsi="Verdana"/>
          <w:i/>
          <w:iCs/>
          <w:color w:val="auto"/>
        </w:rPr>
        <w:t>popravek vrednosti</w:t>
      </w:r>
      <w:r w:rsidRPr="00C83647">
        <w:rPr>
          <w:rFonts w:ascii="Verdana" w:hAnsi="Verdana"/>
          <w:color w:val="auto"/>
        </w:rPr>
        <w:t xml:space="preserve"> pa 2.599.724 EUR (večji za 5,6 %), tako da znaša sedanja vrednost sredstev</w:t>
      </w:r>
      <w:r w:rsidRPr="00C83647">
        <w:rPr>
          <w:rFonts w:ascii="Verdana" w:hAnsi="Verdana"/>
          <w:b/>
          <w:bCs/>
          <w:color w:val="auto"/>
        </w:rPr>
        <w:t xml:space="preserve"> 947.144 EUR.</w:t>
      </w:r>
      <w:r w:rsidRPr="00C83647">
        <w:rPr>
          <w:rFonts w:ascii="Verdana" w:hAnsi="Verdana"/>
          <w:bCs/>
          <w:color w:val="auto"/>
        </w:rPr>
        <w:t xml:space="preserve"> Zaradi manjših  nabav od obračunane amortizacije v letu 2015 je sedanja vrednost sredstev za 8,3 % manjša kot pred letom</w:t>
      </w:r>
      <w:r w:rsidRPr="00C83647">
        <w:rPr>
          <w:rFonts w:ascii="Verdana" w:hAnsi="Verdana"/>
          <w:color w:val="auto"/>
        </w:rPr>
        <w:t xml:space="preserve"> (kar pomeni v absolutnem znesku 85 tisoč EUR) zmanjšal pa se je tudi delež sredstev v strukturi vseh sredstev, in sicer iz 69 % na 61 %. Stopnja </w:t>
      </w:r>
      <w:proofErr w:type="spellStart"/>
      <w:r w:rsidRPr="00C83647">
        <w:rPr>
          <w:rFonts w:ascii="Verdana" w:hAnsi="Verdana"/>
          <w:color w:val="auto"/>
        </w:rPr>
        <w:t>odpisanosti</w:t>
      </w:r>
      <w:proofErr w:type="spellEnd"/>
      <w:r w:rsidRPr="00C83647">
        <w:rPr>
          <w:rFonts w:ascii="Verdana" w:hAnsi="Verdana"/>
          <w:color w:val="auto"/>
        </w:rPr>
        <w:t xml:space="preserve"> sredstev znaša 73 % in je za dobrih 5% večja kot pred letom.</w:t>
      </w:r>
    </w:p>
    <w:p w:rsidR="00EF64E5" w:rsidRPr="00C83647" w:rsidRDefault="00EF64E5" w:rsidP="00EF64E5">
      <w:pPr>
        <w:pStyle w:val="Telobesedila"/>
        <w:jc w:val="both"/>
        <w:rPr>
          <w:rFonts w:ascii="Verdana" w:hAnsi="Verdana"/>
          <w:color w:val="auto"/>
        </w:rPr>
      </w:pPr>
    </w:p>
    <w:p w:rsidR="00EF64E5" w:rsidRPr="00EE7629" w:rsidRDefault="00EF64E5" w:rsidP="007B533D">
      <w:pPr>
        <w:pStyle w:val="Telobesedila"/>
        <w:ind w:firstLine="708"/>
        <w:jc w:val="both"/>
        <w:rPr>
          <w:rFonts w:ascii="Verdana" w:hAnsi="Verdana"/>
          <w:color w:val="auto"/>
        </w:rPr>
      </w:pPr>
      <w:r w:rsidRPr="00EE7629">
        <w:rPr>
          <w:rFonts w:ascii="Verdana" w:hAnsi="Verdana"/>
          <w:b/>
          <w:bCs/>
          <w:color w:val="auto"/>
        </w:rPr>
        <w:t>Kratkoročna sredstva</w:t>
      </w:r>
      <w:r w:rsidRPr="00EE7629">
        <w:rPr>
          <w:rFonts w:ascii="Verdana" w:hAnsi="Verdana"/>
          <w:color w:val="auto"/>
        </w:rPr>
        <w:t xml:space="preserve"> zajemajo denarna sredstva, terjatve do kupcev, terjatve do uporabnikov enotnega kontnega načrta (EKN), kratkoročne finančne naložbe in druge kratkoročne terjatve. Vrednost le-teh je v letu 2015 znašala 583.602 EUR, kar je za tretjino več</w:t>
      </w:r>
      <w:r>
        <w:rPr>
          <w:rFonts w:ascii="Verdana" w:hAnsi="Verdana"/>
          <w:color w:val="auto"/>
        </w:rPr>
        <w:t xml:space="preserve"> kot pred letom (predvsem na račun povečanja denarnih sredstev).</w:t>
      </w:r>
    </w:p>
    <w:p w:rsidR="00EF64E5" w:rsidRDefault="00EF64E5" w:rsidP="00EF64E5">
      <w:pPr>
        <w:pStyle w:val="Telobesedila"/>
        <w:jc w:val="both"/>
        <w:rPr>
          <w:rFonts w:ascii="Verdana" w:hAnsi="Verdana"/>
          <w:i/>
          <w:iCs/>
          <w:color w:val="auto"/>
        </w:rPr>
      </w:pPr>
    </w:p>
    <w:p w:rsidR="00EF64E5" w:rsidRPr="00EE7629" w:rsidRDefault="00EF64E5" w:rsidP="007B533D">
      <w:pPr>
        <w:pStyle w:val="Telobesedila"/>
        <w:ind w:firstLine="708"/>
        <w:jc w:val="both"/>
        <w:rPr>
          <w:rFonts w:ascii="Verdana" w:hAnsi="Verdana"/>
          <w:color w:val="auto"/>
        </w:rPr>
      </w:pPr>
      <w:r w:rsidRPr="00EE7629">
        <w:rPr>
          <w:rFonts w:ascii="Verdana" w:hAnsi="Verdana"/>
          <w:i/>
          <w:iCs/>
          <w:color w:val="auto"/>
        </w:rPr>
        <w:t>Denarna in vpogledna sredstva</w:t>
      </w:r>
      <w:r w:rsidRPr="00EE7629">
        <w:rPr>
          <w:rFonts w:ascii="Verdana" w:hAnsi="Verdana"/>
          <w:iCs/>
          <w:color w:val="auto"/>
        </w:rPr>
        <w:t xml:space="preserve"> skupaj znašajo 505.452</w:t>
      </w:r>
      <w:r>
        <w:rPr>
          <w:rFonts w:ascii="Verdana" w:hAnsi="Verdana"/>
          <w:color w:val="auto"/>
        </w:rPr>
        <w:t xml:space="preserve"> EUR</w:t>
      </w:r>
      <w:r w:rsidRPr="00EE7629">
        <w:rPr>
          <w:rFonts w:ascii="Verdana" w:hAnsi="Verdana"/>
          <w:color w:val="auto"/>
        </w:rPr>
        <w:t xml:space="preserve"> in so za 67 % (ali 204 tisoč) večja kot pred letom, predstavljajo pa </w:t>
      </w:r>
      <w:r>
        <w:rPr>
          <w:rFonts w:ascii="Verdana" w:hAnsi="Verdana"/>
          <w:color w:val="auto"/>
        </w:rPr>
        <w:t>181 EUR denarnih sredstev v blagajni in 505.270 EUR denarnih sredstev na računu Uprave za javna plačila (UJP). Zajemajo del</w:t>
      </w:r>
      <w:r w:rsidRPr="00EE7629">
        <w:rPr>
          <w:rFonts w:ascii="Verdana" w:hAnsi="Verdana"/>
          <w:color w:val="auto"/>
        </w:rPr>
        <w:t xml:space="preserve"> sredstev za </w:t>
      </w:r>
      <w:r>
        <w:rPr>
          <w:rFonts w:ascii="Verdana" w:hAnsi="Verdana"/>
          <w:color w:val="auto"/>
        </w:rPr>
        <w:t xml:space="preserve">izplačilo decembrskih </w:t>
      </w:r>
      <w:r w:rsidRPr="00EE7629">
        <w:rPr>
          <w:rFonts w:ascii="Verdana" w:hAnsi="Verdana"/>
          <w:color w:val="auto"/>
        </w:rPr>
        <w:t xml:space="preserve">plač in del neporabljene amortizacije iz preteklih let. </w:t>
      </w:r>
      <w:r>
        <w:rPr>
          <w:rFonts w:ascii="Verdana" w:hAnsi="Verdana"/>
          <w:color w:val="auto"/>
        </w:rPr>
        <w:t>V</w:t>
      </w:r>
      <w:r w:rsidRPr="00EE7629">
        <w:rPr>
          <w:rFonts w:ascii="Verdana" w:hAnsi="Verdana"/>
          <w:color w:val="auto"/>
        </w:rPr>
        <w:t>ečja kot pred letom</w:t>
      </w:r>
      <w:r>
        <w:rPr>
          <w:rFonts w:ascii="Verdana" w:hAnsi="Verdana"/>
          <w:color w:val="auto"/>
        </w:rPr>
        <w:t xml:space="preserve"> so predvsem</w:t>
      </w:r>
      <w:r w:rsidRPr="00EE7629">
        <w:rPr>
          <w:rFonts w:ascii="Verdana" w:hAnsi="Verdana"/>
          <w:color w:val="auto"/>
        </w:rPr>
        <w:t xml:space="preserve"> zaradi manjše porabe </w:t>
      </w:r>
      <w:proofErr w:type="spellStart"/>
      <w:r>
        <w:rPr>
          <w:rFonts w:ascii="Verdana" w:hAnsi="Verdana"/>
          <w:color w:val="auto"/>
        </w:rPr>
        <w:t>amotrizacijskih</w:t>
      </w:r>
      <w:proofErr w:type="spellEnd"/>
      <w:r>
        <w:rPr>
          <w:rFonts w:ascii="Verdana" w:hAnsi="Verdana"/>
          <w:color w:val="auto"/>
        </w:rPr>
        <w:t xml:space="preserve"> sredstev (manj </w:t>
      </w:r>
      <w:r w:rsidRPr="00EE7629">
        <w:rPr>
          <w:rFonts w:ascii="Verdana" w:hAnsi="Verdana"/>
          <w:color w:val="auto"/>
        </w:rPr>
        <w:t>nabav OS).</w:t>
      </w:r>
    </w:p>
    <w:p w:rsidR="00EF64E5" w:rsidRDefault="00EF64E5" w:rsidP="00EF64E5">
      <w:pPr>
        <w:pStyle w:val="Telobesedila"/>
        <w:jc w:val="both"/>
        <w:rPr>
          <w:rFonts w:ascii="Verdana" w:hAnsi="Verdana"/>
          <w:i/>
          <w:iCs/>
          <w:color w:val="auto"/>
        </w:rPr>
      </w:pPr>
    </w:p>
    <w:p w:rsidR="00EF64E5" w:rsidRPr="00313775" w:rsidRDefault="00EF64E5" w:rsidP="007B533D">
      <w:pPr>
        <w:pStyle w:val="Telobesedila"/>
        <w:ind w:firstLine="708"/>
        <w:jc w:val="both"/>
        <w:rPr>
          <w:rFonts w:ascii="Verdana" w:hAnsi="Verdana"/>
          <w:color w:val="auto"/>
        </w:rPr>
      </w:pPr>
      <w:r w:rsidRPr="00313775">
        <w:rPr>
          <w:rFonts w:ascii="Verdana" w:hAnsi="Verdana"/>
          <w:i/>
          <w:iCs/>
          <w:color w:val="auto"/>
        </w:rPr>
        <w:t xml:space="preserve">Terjatve do kupcev </w:t>
      </w:r>
      <w:r w:rsidRPr="00313775">
        <w:rPr>
          <w:rFonts w:ascii="Verdana" w:hAnsi="Verdana"/>
          <w:color w:val="auto"/>
        </w:rPr>
        <w:t xml:space="preserve">v znesku 46.163 EUR so manjše kot pred letom za skoraj četrtino (ali za dobrih 14 tisoč EUR), predstavljajo pa terjatve do domačih  kupcev (v znesku 51.304 EUR) in tujih kupcev (v znesku 1.327 EUR) ter popravek za dvomljive terjatve v znesku 6.468 </w:t>
      </w:r>
      <w:r w:rsidRPr="00313775">
        <w:rPr>
          <w:rFonts w:ascii="Verdana" w:hAnsi="Verdana"/>
          <w:color w:val="auto"/>
        </w:rPr>
        <w:lastRenderedPageBreak/>
        <w:t>EUR.</w:t>
      </w:r>
      <w:r>
        <w:rPr>
          <w:rFonts w:ascii="Verdana" w:hAnsi="Verdana"/>
          <w:color w:val="auto"/>
        </w:rPr>
        <w:t xml:space="preserve"> Neplačane terjatve predstavljajo 1,5 % celotnega prihodka ZD in ne ogrožajo likvidnosti zavoda.</w:t>
      </w:r>
    </w:p>
    <w:p w:rsidR="00EF64E5" w:rsidRPr="00313775" w:rsidRDefault="00EF64E5" w:rsidP="007B533D">
      <w:pPr>
        <w:pStyle w:val="Telobesedila"/>
        <w:ind w:firstLine="708"/>
        <w:jc w:val="both"/>
        <w:rPr>
          <w:rFonts w:ascii="Verdana" w:hAnsi="Verdana"/>
          <w:color w:val="auto"/>
        </w:rPr>
      </w:pPr>
      <w:r w:rsidRPr="00313775">
        <w:rPr>
          <w:rFonts w:ascii="Verdana" w:hAnsi="Verdana"/>
          <w:color w:val="auto"/>
        </w:rPr>
        <w:t xml:space="preserve">Največji delež terjatev predstavljajo še </w:t>
      </w:r>
      <w:proofErr w:type="spellStart"/>
      <w:r w:rsidRPr="00313775">
        <w:rPr>
          <w:rFonts w:ascii="Verdana" w:hAnsi="Verdana"/>
          <w:color w:val="auto"/>
        </w:rPr>
        <w:t>nezapadle</w:t>
      </w:r>
      <w:proofErr w:type="spellEnd"/>
      <w:r w:rsidRPr="00313775">
        <w:rPr>
          <w:rFonts w:ascii="Verdana" w:hAnsi="Verdana"/>
          <w:color w:val="auto"/>
        </w:rPr>
        <w:t xml:space="preserve"> terjatve iz prostovoljnega zdravstvenega zavarovanja (Vzajemna, Adri</w:t>
      </w:r>
      <w:r>
        <w:rPr>
          <w:rFonts w:ascii="Verdana" w:hAnsi="Verdana"/>
          <w:color w:val="auto"/>
        </w:rPr>
        <w:t>atic, Triglav) v skupnem znesku</w:t>
      </w:r>
      <w:r w:rsidRPr="00313775">
        <w:rPr>
          <w:rFonts w:ascii="Verdana" w:hAnsi="Verdana"/>
          <w:color w:val="auto"/>
        </w:rPr>
        <w:t xml:space="preserve"> 37.372 EUR. Med ostalimi terjatvami pa predstavlja največji delež terjatev do Zveze za </w:t>
      </w:r>
      <w:proofErr w:type="spellStart"/>
      <w:r w:rsidRPr="00313775">
        <w:rPr>
          <w:rFonts w:ascii="Verdana" w:hAnsi="Verdana"/>
          <w:color w:val="auto"/>
        </w:rPr>
        <w:t>avtošport</w:t>
      </w:r>
      <w:proofErr w:type="spellEnd"/>
      <w:r w:rsidRPr="00313775">
        <w:rPr>
          <w:rFonts w:ascii="Verdana" w:hAnsi="Verdana"/>
          <w:color w:val="auto"/>
        </w:rPr>
        <w:t xml:space="preserve"> Slovenije v znesku 3.024 EUR (dežurstvo na </w:t>
      </w:r>
      <w:proofErr w:type="spellStart"/>
      <w:r w:rsidRPr="00313775">
        <w:rPr>
          <w:rFonts w:ascii="Verdana" w:hAnsi="Verdana"/>
          <w:color w:val="auto"/>
        </w:rPr>
        <w:t>gorskohitrostni</w:t>
      </w:r>
      <w:proofErr w:type="spellEnd"/>
      <w:r w:rsidRPr="00313775">
        <w:rPr>
          <w:rFonts w:ascii="Verdana" w:hAnsi="Verdana"/>
          <w:color w:val="auto"/>
        </w:rPr>
        <w:t xml:space="preserve"> dirki, ki je ostalo neporavnano še iz meseca avgusta) ter terjatev do Ambulante za ginekologijo in porodništvo ter bolezni dojk v znesku 2.911 EUR (račune plačuje, vendar z zamudo). </w:t>
      </w:r>
    </w:p>
    <w:p w:rsidR="00EF64E5" w:rsidRDefault="00EF64E5" w:rsidP="00EF64E5">
      <w:pPr>
        <w:pStyle w:val="Telobesedila"/>
        <w:jc w:val="both"/>
        <w:rPr>
          <w:rFonts w:ascii="Verdana" w:hAnsi="Verdana"/>
          <w:i/>
          <w:iCs/>
          <w:color w:val="auto"/>
        </w:rPr>
      </w:pPr>
    </w:p>
    <w:p w:rsidR="00EF64E5" w:rsidRPr="00313775" w:rsidRDefault="00EF64E5" w:rsidP="007B533D">
      <w:pPr>
        <w:pStyle w:val="Telobesedila"/>
        <w:ind w:firstLine="708"/>
        <w:jc w:val="both"/>
        <w:rPr>
          <w:rFonts w:ascii="Verdana" w:hAnsi="Verdana"/>
          <w:color w:val="auto"/>
        </w:rPr>
      </w:pPr>
      <w:r w:rsidRPr="00313775">
        <w:rPr>
          <w:rFonts w:ascii="Verdana" w:hAnsi="Verdana"/>
          <w:i/>
          <w:iCs/>
          <w:color w:val="auto"/>
        </w:rPr>
        <w:t xml:space="preserve">Terjatve do uporabnikov enotnega kontnega načrta </w:t>
      </w:r>
      <w:r w:rsidRPr="00313775">
        <w:rPr>
          <w:rFonts w:ascii="Verdana" w:hAnsi="Verdana"/>
          <w:color w:val="auto"/>
        </w:rPr>
        <w:t>so za 65 % manjše  kot pred letom in znašajo 21.411 EUR. Tako  znašajo terjatve do ZZZS 16.950 EUR, kar predstavljajo terjatve tekočega meseca in končni obračun storitev ZZZS za obdobje julij-december.</w:t>
      </w:r>
    </w:p>
    <w:p w:rsidR="00EF64E5" w:rsidRPr="00313775" w:rsidRDefault="00EF64E5" w:rsidP="00EF64E5">
      <w:pPr>
        <w:pStyle w:val="Telobesedila"/>
        <w:jc w:val="both"/>
        <w:rPr>
          <w:rFonts w:ascii="Verdana" w:hAnsi="Verdana"/>
          <w:i/>
          <w:iCs/>
          <w:color w:val="auto"/>
        </w:rPr>
      </w:pPr>
      <w:r w:rsidRPr="00313775">
        <w:rPr>
          <w:rFonts w:ascii="Verdana" w:hAnsi="Verdana"/>
          <w:color w:val="auto"/>
        </w:rPr>
        <w:t xml:space="preserve">Razliko 4.461 EUR predstavljajo terjatve do ostalih posrednih in neposrednih uporabnikov EKN in terjatve iz projekta </w:t>
      </w:r>
      <w:proofErr w:type="spellStart"/>
      <w:r w:rsidRPr="00313775">
        <w:rPr>
          <w:rFonts w:ascii="Verdana" w:hAnsi="Verdana"/>
          <w:color w:val="auto"/>
        </w:rPr>
        <w:t>IntegrAid</w:t>
      </w:r>
      <w:proofErr w:type="spellEnd"/>
      <w:r w:rsidRPr="00313775">
        <w:rPr>
          <w:rFonts w:ascii="Verdana" w:hAnsi="Verdana"/>
          <w:color w:val="auto"/>
        </w:rPr>
        <w:t>. Zmanjšanje je ugotovljeno predvsem na račun manjše terjatve do ZZZS iz dokončnega obračuna storitev kot pred letom (večje medletne akontacije).</w:t>
      </w:r>
    </w:p>
    <w:p w:rsidR="00EF64E5" w:rsidRDefault="00EF64E5" w:rsidP="00EF64E5">
      <w:pPr>
        <w:pStyle w:val="Telobesedila"/>
        <w:jc w:val="both"/>
        <w:rPr>
          <w:rFonts w:ascii="Verdana" w:hAnsi="Verdana"/>
          <w:color w:val="auto"/>
        </w:rPr>
      </w:pPr>
    </w:p>
    <w:p w:rsidR="00EF64E5" w:rsidRPr="00D57983" w:rsidRDefault="00EF64E5" w:rsidP="007B533D">
      <w:pPr>
        <w:pStyle w:val="Telobesedila"/>
        <w:ind w:firstLine="708"/>
        <w:jc w:val="both"/>
        <w:rPr>
          <w:rFonts w:ascii="Verdana" w:hAnsi="Verdana"/>
          <w:color w:val="auto"/>
        </w:rPr>
      </w:pPr>
      <w:r w:rsidRPr="00D57983">
        <w:rPr>
          <w:rFonts w:ascii="Verdana" w:hAnsi="Verdana"/>
          <w:color w:val="auto"/>
        </w:rPr>
        <w:t xml:space="preserve">Med </w:t>
      </w:r>
      <w:r w:rsidRPr="00D57983">
        <w:rPr>
          <w:rFonts w:ascii="Verdana" w:hAnsi="Verdana"/>
          <w:i/>
          <w:iCs/>
          <w:color w:val="auto"/>
        </w:rPr>
        <w:t xml:space="preserve">ostalimi </w:t>
      </w:r>
      <w:r w:rsidRPr="00D57983">
        <w:rPr>
          <w:rFonts w:ascii="Verdana" w:hAnsi="Verdana"/>
          <w:color w:val="auto"/>
        </w:rPr>
        <w:t xml:space="preserve">kratkoročnimi sredstvi v znesku 10.576 EUR so zajete terjatve iz naslova </w:t>
      </w:r>
      <w:proofErr w:type="spellStart"/>
      <w:r w:rsidRPr="00D57983">
        <w:rPr>
          <w:rFonts w:ascii="Verdana" w:hAnsi="Verdana"/>
          <w:color w:val="auto"/>
        </w:rPr>
        <w:t>refundacijskih</w:t>
      </w:r>
      <w:proofErr w:type="spellEnd"/>
      <w:r w:rsidRPr="00D57983">
        <w:rPr>
          <w:rFonts w:ascii="Verdana" w:hAnsi="Verdana"/>
          <w:color w:val="auto"/>
        </w:rPr>
        <w:t xml:space="preserve"> zahtevkov v znesku 7.838 EUR (boleznine v breme ZZZS) in aktivne časovne razmejitve v znesku 2.738 EUR (kratkoročno odloženi stroški, ki se nanašajo na leto 2016</w:t>
      </w:r>
      <w:r>
        <w:rPr>
          <w:rFonts w:ascii="Verdana" w:hAnsi="Verdana"/>
          <w:color w:val="auto"/>
        </w:rPr>
        <w:t xml:space="preserve">, to je </w:t>
      </w:r>
      <w:r w:rsidRPr="00D57983">
        <w:rPr>
          <w:rFonts w:ascii="Verdana" w:hAnsi="Verdana"/>
          <w:color w:val="auto"/>
        </w:rPr>
        <w:t xml:space="preserve">obračun zavarovalnih premij za prvo tromesečje in del stroškov </w:t>
      </w:r>
      <w:proofErr w:type="spellStart"/>
      <w:r w:rsidRPr="00D57983">
        <w:rPr>
          <w:rFonts w:ascii="Verdana" w:hAnsi="Verdana"/>
          <w:color w:val="auto"/>
        </w:rPr>
        <w:t>antivirusnega</w:t>
      </w:r>
      <w:proofErr w:type="spellEnd"/>
      <w:r w:rsidRPr="00D57983">
        <w:rPr>
          <w:rFonts w:ascii="Verdana" w:hAnsi="Verdana"/>
          <w:color w:val="auto"/>
        </w:rPr>
        <w:t xml:space="preserve"> programa).</w:t>
      </w:r>
    </w:p>
    <w:p w:rsidR="00EF64E5" w:rsidRPr="00C83647" w:rsidRDefault="00EF64E5" w:rsidP="00EF64E5">
      <w:pPr>
        <w:pStyle w:val="Telobesedila"/>
        <w:jc w:val="both"/>
        <w:rPr>
          <w:rFonts w:ascii="Verdana" w:hAnsi="Verdana"/>
          <w:color w:val="auto"/>
        </w:rPr>
      </w:pPr>
    </w:p>
    <w:p w:rsidR="00EF64E5" w:rsidRPr="00C83647" w:rsidRDefault="00EF64E5" w:rsidP="007B533D">
      <w:pPr>
        <w:pStyle w:val="Telobesedila"/>
        <w:ind w:firstLine="708"/>
        <w:jc w:val="both"/>
        <w:rPr>
          <w:rFonts w:ascii="Verdana" w:hAnsi="Verdana"/>
          <w:color w:val="auto"/>
        </w:rPr>
      </w:pPr>
      <w:r w:rsidRPr="00C83647">
        <w:rPr>
          <w:rFonts w:ascii="Verdana" w:hAnsi="Verdana"/>
          <w:b/>
          <w:bCs/>
          <w:color w:val="auto"/>
        </w:rPr>
        <w:t>Zaloge</w:t>
      </w:r>
      <w:r w:rsidRPr="00C83647">
        <w:rPr>
          <w:rFonts w:ascii="Verdana" w:hAnsi="Verdana"/>
          <w:color w:val="auto"/>
        </w:rPr>
        <w:t xml:space="preserve"> vodimo po </w:t>
      </w:r>
      <w:r w:rsidRPr="00C83647">
        <w:rPr>
          <w:rFonts w:ascii="Verdana" w:hAnsi="Verdana"/>
          <w:i/>
          <w:color w:val="auto"/>
        </w:rPr>
        <w:t>povprečnih</w:t>
      </w:r>
      <w:r w:rsidRPr="00C83647">
        <w:rPr>
          <w:rFonts w:ascii="Verdana" w:hAnsi="Verdana"/>
          <w:color w:val="auto"/>
        </w:rPr>
        <w:t xml:space="preserve"> cenah. Njihova izkazana skupna vrednost znaša 19.026 EUR in je za 20 % manjša kot pred letom, predvsem na račun zmanjšanja zalog zdravil in obvezilnega materiala, ki so za četrtino manjše kot pred letom ter 20 % zmanjšanja zalog laboratorijskega materiala.</w:t>
      </w:r>
    </w:p>
    <w:p w:rsidR="00EF64E5" w:rsidRPr="00C83647" w:rsidRDefault="00EF64E5" w:rsidP="00EF64E5">
      <w:pPr>
        <w:pStyle w:val="Telobesedila"/>
        <w:jc w:val="both"/>
        <w:rPr>
          <w:rFonts w:ascii="Verdana" w:hAnsi="Verdana"/>
          <w:color w:val="auto"/>
        </w:rPr>
      </w:pPr>
      <w:r w:rsidRPr="00C83647">
        <w:rPr>
          <w:rFonts w:ascii="Verdana" w:hAnsi="Verdana"/>
          <w:color w:val="auto"/>
        </w:rPr>
        <w:t xml:space="preserve">Predstavljajo pa: zaloge zdravil, obvezilnega in  sanitetnega materiala (52 % delež ali 9.828 EUR), zaloge laboratorijskega materiala (36 % delež ali 6.795 EUR) in zaloge plemenitih kovin zobozdravstva (11 % delež ali 2.141 EUR). </w:t>
      </w:r>
    </w:p>
    <w:p w:rsidR="00EF64E5" w:rsidRPr="00C83647" w:rsidRDefault="00EF64E5" w:rsidP="00EF64E5">
      <w:pPr>
        <w:pStyle w:val="Telobesedila"/>
        <w:jc w:val="both"/>
        <w:rPr>
          <w:rFonts w:ascii="Verdana" w:hAnsi="Verdana"/>
          <w:color w:val="auto"/>
        </w:rPr>
      </w:pP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Skupna vrednost, tako sredstev (AKTIVE), kot obveznosti do virov sredstev (PASIVE) znaša 1.549.722 EUR, kar je za 3,8 % več kot pred letom.</w:t>
      </w: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Default="00EF64E5" w:rsidP="00EF64E5">
      <w:pPr>
        <w:pStyle w:val="Telobesedila"/>
        <w:jc w:val="both"/>
        <w:rPr>
          <w:color w:val="auto"/>
        </w:rPr>
      </w:pPr>
    </w:p>
    <w:p w:rsidR="00EF64E5" w:rsidRDefault="00EF64E5" w:rsidP="00EF64E5">
      <w:pPr>
        <w:pStyle w:val="Telobesedila"/>
        <w:jc w:val="both"/>
        <w:rPr>
          <w:color w:val="auto"/>
        </w:rPr>
      </w:pPr>
    </w:p>
    <w:p w:rsidR="00EF64E5" w:rsidRPr="00C83647"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Pr="00C83647" w:rsidRDefault="00EF64E5" w:rsidP="00EF64E5">
      <w:pPr>
        <w:pStyle w:val="Telobesedila"/>
        <w:jc w:val="both"/>
        <w:rPr>
          <w:rFonts w:ascii="Verdana" w:hAnsi="Verdana"/>
          <w:color w:val="auto"/>
        </w:rPr>
      </w:pPr>
    </w:p>
    <w:p w:rsidR="00EF64E5" w:rsidRPr="0086412C" w:rsidRDefault="00EF64E5" w:rsidP="00E1398E">
      <w:pPr>
        <w:pStyle w:val="Naslov3"/>
      </w:pPr>
      <w:bookmarkStart w:id="54" w:name="_Toc443987845"/>
      <w:r w:rsidRPr="0086412C">
        <w:lastRenderedPageBreak/>
        <w:t xml:space="preserve">Povzetek </w:t>
      </w:r>
      <w:r w:rsidR="00E1398E">
        <w:t>in pojasnila bilančnih postavk</w:t>
      </w:r>
      <w:r w:rsidRPr="0086412C">
        <w:t xml:space="preserve"> </w:t>
      </w:r>
      <w:proofErr w:type="spellStart"/>
      <w:r w:rsidRPr="0086412C">
        <w:t>pasive</w:t>
      </w:r>
      <w:proofErr w:type="spellEnd"/>
      <w:r w:rsidRPr="0086412C">
        <w:t xml:space="preserve"> oz. </w:t>
      </w:r>
      <w:r w:rsidRPr="0086412C">
        <w:rPr>
          <w:u w:val="single"/>
        </w:rPr>
        <w:t xml:space="preserve">obveznosti do virov sredstev </w:t>
      </w:r>
      <w:r w:rsidRPr="0086412C">
        <w:t>za l. 2015</w:t>
      </w:r>
      <w:bookmarkEnd w:id="54"/>
    </w:p>
    <w:p w:rsidR="00EF64E5" w:rsidRPr="0086412C" w:rsidRDefault="00EF64E5" w:rsidP="00EF64E5">
      <w:pPr>
        <w:pStyle w:val="Telobesedila"/>
        <w:jc w:val="both"/>
        <w:rPr>
          <w:rFonts w:ascii="Verdana" w:hAnsi="Verdana"/>
          <w:b/>
          <w:bCs/>
          <w:color w:val="auto"/>
        </w:rPr>
      </w:pPr>
    </w:p>
    <w:p w:rsidR="00EF64E5" w:rsidRPr="0086412C" w:rsidRDefault="00EF64E5" w:rsidP="007B533D">
      <w:pPr>
        <w:pStyle w:val="Telobesedila"/>
        <w:ind w:firstLine="708"/>
        <w:jc w:val="both"/>
        <w:rPr>
          <w:rFonts w:ascii="Verdana" w:hAnsi="Verdana"/>
          <w:color w:val="auto"/>
        </w:rPr>
      </w:pPr>
      <w:r w:rsidRPr="0086412C">
        <w:rPr>
          <w:rFonts w:ascii="Verdana" w:hAnsi="Verdana"/>
          <w:b/>
          <w:bCs/>
          <w:color w:val="auto"/>
        </w:rPr>
        <w:t xml:space="preserve">Obveznosti do virov sredstev </w:t>
      </w:r>
      <w:r w:rsidRPr="0086412C">
        <w:rPr>
          <w:rFonts w:ascii="Verdana" w:hAnsi="Verdana"/>
          <w:color w:val="auto"/>
        </w:rPr>
        <w:t>predstavljajo kratkoročne obveznosti z 18,2 % deležem ter lastni viri in dolgoročne obveznosti z 81,8 % deležem.</w:t>
      </w:r>
    </w:p>
    <w:p w:rsidR="00EF64E5" w:rsidRPr="0086412C" w:rsidRDefault="00EF64E5" w:rsidP="00EF64E5">
      <w:pPr>
        <w:pStyle w:val="Telobesedila"/>
        <w:jc w:val="both"/>
        <w:rPr>
          <w:rFonts w:ascii="Verdana" w:hAnsi="Verdana"/>
          <w:color w:val="auto"/>
        </w:rPr>
      </w:pP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27"/>
        <w:gridCol w:w="1429"/>
        <w:gridCol w:w="874"/>
        <w:gridCol w:w="1447"/>
        <w:gridCol w:w="893"/>
        <w:gridCol w:w="1274"/>
      </w:tblGrid>
      <w:tr w:rsidR="00EF64E5" w:rsidRPr="001C403D" w:rsidTr="00CD2D36">
        <w:trPr>
          <w:trHeight w:val="531"/>
        </w:trPr>
        <w:tc>
          <w:tcPr>
            <w:tcW w:w="4127" w:type="dxa"/>
            <w:shd w:val="clear" w:color="auto" w:fill="D9D9D9"/>
            <w:vAlign w:val="bottom"/>
          </w:tcPr>
          <w:p w:rsidR="00EF64E5" w:rsidRPr="001C403D" w:rsidRDefault="00EF64E5" w:rsidP="00CD2D36">
            <w:pPr>
              <w:ind w:left="720"/>
              <w:rPr>
                <w:b/>
                <w:bCs/>
                <w:sz w:val="20"/>
                <w:szCs w:val="20"/>
              </w:rPr>
            </w:pPr>
            <w:r w:rsidRPr="001C403D">
              <w:rPr>
                <w:rFonts w:hint="eastAsia"/>
              </w:rPr>
              <w:t> </w:t>
            </w:r>
            <w:r w:rsidRPr="001C403D">
              <w:rPr>
                <w:sz w:val="20"/>
                <w:szCs w:val="20"/>
              </w:rPr>
              <w:t xml:space="preserve">  V EUR</w:t>
            </w:r>
          </w:p>
          <w:p w:rsidR="00EF64E5" w:rsidRPr="001C403D" w:rsidRDefault="00EF64E5" w:rsidP="00CD2D36">
            <w:pPr>
              <w:spacing w:line="276" w:lineRule="auto"/>
              <w:rPr>
                <w:b/>
                <w:bCs/>
                <w:sz w:val="20"/>
                <w:szCs w:val="20"/>
              </w:rPr>
            </w:pPr>
          </w:p>
        </w:tc>
        <w:tc>
          <w:tcPr>
            <w:tcW w:w="1429" w:type="dxa"/>
            <w:shd w:val="clear" w:color="auto" w:fill="D9D9D9"/>
            <w:vAlign w:val="bottom"/>
          </w:tcPr>
          <w:p w:rsidR="00EF64E5" w:rsidRPr="001C403D" w:rsidRDefault="00EF64E5" w:rsidP="00CD2D36">
            <w:pPr>
              <w:spacing w:line="276" w:lineRule="auto"/>
              <w:jc w:val="center"/>
              <w:rPr>
                <w:b/>
                <w:bCs/>
                <w:sz w:val="20"/>
                <w:szCs w:val="20"/>
              </w:rPr>
            </w:pPr>
            <w:r w:rsidRPr="001C403D">
              <w:rPr>
                <w:b/>
                <w:bCs/>
                <w:sz w:val="20"/>
                <w:szCs w:val="20"/>
              </w:rPr>
              <w:t xml:space="preserve">  L.</w:t>
            </w:r>
            <w:r>
              <w:rPr>
                <w:b/>
                <w:bCs/>
                <w:sz w:val="20"/>
                <w:szCs w:val="20"/>
              </w:rPr>
              <w:t xml:space="preserve"> </w:t>
            </w:r>
            <w:r w:rsidRPr="001C403D">
              <w:rPr>
                <w:b/>
                <w:bCs/>
                <w:sz w:val="20"/>
                <w:szCs w:val="20"/>
              </w:rPr>
              <w:t>2014</w:t>
            </w:r>
          </w:p>
        </w:tc>
        <w:tc>
          <w:tcPr>
            <w:tcW w:w="874" w:type="dxa"/>
            <w:shd w:val="clear" w:color="auto" w:fill="D9D9D9"/>
            <w:vAlign w:val="bottom"/>
          </w:tcPr>
          <w:p w:rsidR="00EF64E5" w:rsidRPr="001C403D" w:rsidRDefault="00EF64E5" w:rsidP="00CD2D36">
            <w:pPr>
              <w:spacing w:line="276" w:lineRule="auto"/>
              <w:jc w:val="center"/>
              <w:rPr>
                <w:sz w:val="20"/>
                <w:szCs w:val="20"/>
              </w:rPr>
            </w:pPr>
            <w:r w:rsidRPr="001C403D">
              <w:rPr>
                <w:sz w:val="20"/>
                <w:szCs w:val="20"/>
              </w:rPr>
              <w:t>%</w:t>
            </w:r>
          </w:p>
        </w:tc>
        <w:tc>
          <w:tcPr>
            <w:tcW w:w="1447" w:type="dxa"/>
            <w:shd w:val="clear" w:color="auto" w:fill="D9D9D9"/>
            <w:vAlign w:val="bottom"/>
          </w:tcPr>
          <w:p w:rsidR="00EF64E5" w:rsidRPr="001C403D" w:rsidRDefault="00EF64E5" w:rsidP="00CD2D36">
            <w:pPr>
              <w:spacing w:line="276" w:lineRule="auto"/>
              <w:jc w:val="center"/>
              <w:rPr>
                <w:b/>
                <w:bCs/>
                <w:sz w:val="20"/>
                <w:szCs w:val="20"/>
              </w:rPr>
            </w:pPr>
            <w:r w:rsidRPr="001C403D">
              <w:rPr>
                <w:b/>
                <w:bCs/>
                <w:sz w:val="20"/>
                <w:szCs w:val="20"/>
              </w:rPr>
              <w:t xml:space="preserve">  L.</w:t>
            </w:r>
            <w:r>
              <w:rPr>
                <w:b/>
                <w:bCs/>
                <w:sz w:val="20"/>
                <w:szCs w:val="20"/>
              </w:rPr>
              <w:t xml:space="preserve"> </w:t>
            </w:r>
            <w:r w:rsidRPr="001C403D">
              <w:rPr>
                <w:b/>
                <w:bCs/>
                <w:sz w:val="20"/>
                <w:szCs w:val="20"/>
              </w:rPr>
              <w:t>2015</w:t>
            </w:r>
          </w:p>
        </w:tc>
        <w:tc>
          <w:tcPr>
            <w:tcW w:w="893" w:type="dxa"/>
            <w:shd w:val="clear" w:color="auto" w:fill="D9D9D9"/>
            <w:vAlign w:val="bottom"/>
          </w:tcPr>
          <w:p w:rsidR="00EF64E5" w:rsidRPr="001C403D" w:rsidRDefault="00EF64E5" w:rsidP="00CD2D36">
            <w:pPr>
              <w:spacing w:line="276" w:lineRule="auto"/>
              <w:jc w:val="center"/>
              <w:rPr>
                <w:sz w:val="20"/>
                <w:szCs w:val="20"/>
              </w:rPr>
            </w:pPr>
            <w:r w:rsidRPr="001C403D">
              <w:rPr>
                <w:sz w:val="20"/>
                <w:szCs w:val="20"/>
              </w:rPr>
              <w:t>%</w:t>
            </w:r>
          </w:p>
        </w:tc>
        <w:tc>
          <w:tcPr>
            <w:tcW w:w="1274" w:type="dxa"/>
            <w:shd w:val="clear" w:color="auto" w:fill="D9D9D9"/>
            <w:vAlign w:val="bottom"/>
          </w:tcPr>
          <w:p w:rsidR="00EF64E5" w:rsidRPr="001C403D" w:rsidRDefault="00EF64E5" w:rsidP="00CD2D36">
            <w:pPr>
              <w:spacing w:line="276" w:lineRule="auto"/>
              <w:jc w:val="center"/>
              <w:rPr>
                <w:b/>
                <w:bCs/>
                <w:sz w:val="20"/>
                <w:szCs w:val="20"/>
              </w:rPr>
            </w:pPr>
            <w:r w:rsidRPr="001C403D">
              <w:rPr>
                <w:b/>
                <w:bCs/>
                <w:sz w:val="20"/>
                <w:szCs w:val="20"/>
              </w:rPr>
              <w:t>2015/14</w:t>
            </w:r>
          </w:p>
        </w:tc>
      </w:tr>
      <w:tr w:rsidR="00EF64E5" w:rsidRPr="001C403D" w:rsidTr="00CD2D36">
        <w:trPr>
          <w:trHeight w:val="192"/>
        </w:trPr>
        <w:tc>
          <w:tcPr>
            <w:tcW w:w="4127" w:type="dxa"/>
            <w:vAlign w:val="bottom"/>
          </w:tcPr>
          <w:p w:rsidR="00EF64E5" w:rsidRDefault="00EF64E5" w:rsidP="00CD2D36">
            <w:pPr>
              <w:spacing w:line="276" w:lineRule="auto"/>
              <w:rPr>
                <w:b/>
                <w:bCs/>
                <w:sz w:val="20"/>
                <w:szCs w:val="20"/>
              </w:rPr>
            </w:pPr>
            <w:r w:rsidRPr="001C403D">
              <w:rPr>
                <w:rFonts w:hint="eastAsia"/>
                <w:b/>
                <w:bCs/>
                <w:sz w:val="20"/>
                <w:szCs w:val="20"/>
              </w:rPr>
              <w:t>OBVEZNOSTI DO VIROV</w:t>
            </w:r>
            <w:r>
              <w:rPr>
                <w:b/>
                <w:bCs/>
                <w:sz w:val="20"/>
                <w:szCs w:val="20"/>
              </w:rPr>
              <w:t xml:space="preserve"> SREDSTEV</w:t>
            </w:r>
          </w:p>
          <w:p w:rsidR="00EF64E5" w:rsidRPr="001C403D" w:rsidRDefault="00EF64E5" w:rsidP="00CD2D36">
            <w:pPr>
              <w:spacing w:line="276" w:lineRule="auto"/>
              <w:rPr>
                <w:rFonts w:eastAsia="Arial Unicode MS" w:cs="Arial Unicode MS"/>
                <w:b/>
                <w:bCs/>
                <w:sz w:val="20"/>
                <w:szCs w:val="20"/>
              </w:rPr>
            </w:pPr>
          </w:p>
        </w:tc>
        <w:tc>
          <w:tcPr>
            <w:tcW w:w="1429" w:type="dxa"/>
            <w:vAlign w:val="bottom"/>
          </w:tcPr>
          <w:p w:rsidR="00EF64E5" w:rsidRPr="001C403D" w:rsidRDefault="00EF64E5" w:rsidP="00CD2D36">
            <w:pPr>
              <w:spacing w:line="276" w:lineRule="auto"/>
              <w:rPr>
                <w:sz w:val="20"/>
                <w:szCs w:val="20"/>
              </w:rPr>
            </w:pPr>
          </w:p>
        </w:tc>
        <w:tc>
          <w:tcPr>
            <w:tcW w:w="874" w:type="dxa"/>
            <w:vAlign w:val="bottom"/>
          </w:tcPr>
          <w:p w:rsidR="00EF64E5" w:rsidRPr="001C403D" w:rsidRDefault="00EF64E5" w:rsidP="00CD2D36">
            <w:pPr>
              <w:spacing w:line="276" w:lineRule="auto"/>
              <w:rPr>
                <w:sz w:val="20"/>
                <w:szCs w:val="20"/>
              </w:rPr>
            </w:pPr>
          </w:p>
        </w:tc>
        <w:tc>
          <w:tcPr>
            <w:tcW w:w="1447" w:type="dxa"/>
            <w:vAlign w:val="bottom"/>
          </w:tcPr>
          <w:p w:rsidR="00EF64E5" w:rsidRPr="001C403D" w:rsidRDefault="00EF64E5" w:rsidP="00CD2D36">
            <w:pPr>
              <w:spacing w:line="276" w:lineRule="auto"/>
              <w:rPr>
                <w:sz w:val="20"/>
                <w:szCs w:val="20"/>
              </w:rPr>
            </w:pPr>
          </w:p>
        </w:tc>
        <w:tc>
          <w:tcPr>
            <w:tcW w:w="893" w:type="dxa"/>
            <w:vAlign w:val="bottom"/>
          </w:tcPr>
          <w:p w:rsidR="00EF64E5" w:rsidRPr="001C403D" w:rsidRDefault="00EF64E5" w:rsidP="00CD2D36">
            <w:pPr>
              <w:spacing w:line="276" w:lineRule="auto"/>
              <w:rPr>
                <w:sz w:val="20"/>
                <w:szCs w:val="20"/>
              </w:rPr>
            </w:pPr>
          </w:p>
        </w:tc>
        <w:tc>
          <w:tcPr>
            <w:tcW w:w="1274" w:type="dxa"/>
            <w:vAlign w:val="bottom"/>
          </w:tcPr>
          <w:p w:rsidR="00EF64E5" w:rsidRPr="001C403D" w:rsidRDefault="00EF64E5" w:rsidP="00CD2D36">
            <w:pPr>
              <w:spacing w:line="276" w:lineRule="auto"/>
              <w:rPr>
                <w:sz w:val="20"/>
                <w:szCs w:val="20"/>
              </w:rPr>
            </w:pPr>
          </w:p>
        </w:tc>
      </w:tr>
      <w:tr w:rsidR="00EF64E5" w:rsidRPr="001C403D" w:rsidTr="00CD2D36">
        <w:trPr>
          <w:trHeight w:val="206"/>
        </w:trPr>
        <w:tc>
          <w:tcPr>
            <w:tcW w:w="4127" w:type="dxa"/>
            <w:vAlign w:val="bottom"/>
          </w:tcPr>
          <w:p w:rsidR="00EF64E5" w:rsidRPr="001C403D" w:rsidRDefault="00EF64E5" w:rsidP="00CD2D36">
            <w:pPr>
              <w:pStyle w:val="xl25"/>
              <w:spacing w:before="0" w:beforeAutospacing="0" w:after="0" w:afterAutospacing="0" w:line="276" w:lineRule="auto"/>
              <w:rPr>
                <w:rFonts w:ascii="Verdana" w:eastAsia="Times New Roman" w:hAnsi="Verdana" w:cs="Times New Roman"/>
              </w:rPr>
            </w:pPr>
            <w:proofErr w:type="spellStart"/>
            <w:r w:rsidRPr="001C403D">
              <w:rPr>
                <w:rFonts w:ascii="Verdana" w:eastAsia="Times New Roman" w:hAnsi="Verdana" w:cs="Times New Roman" w:hint="eastAsia"/>
              </w:rPr>
              <w:t>D.</w:t>
            </w:r>
            <w:r w:rsidRPr="001C403D">
              <w:rPr>
                <w:rFonts w:ascii="Verdana" w:eastAsia="Times New Roman" w:hAnsi="Verdana" w:cs="Times New Roman"/>
              </w:rPr>
              <w:t>K</w:t>
            </w:r>
            <w:r w:rsidRPr="001C403D">
              <w:rPr>
                <w:rFonts w:ascii="Verdana" w:eastAsia="Times New Roman" w:hAnsi="Verdana" w:cs="Times New Roman" w:hint="eastAsia"/>
              </w:rPr>
              <w:t>ratkoročne</w:t>
            </w:r>
            <w:proofErr w:type="spellEnd"/>
            <w:r w:rsidRPr="001C403D">
              <w:rPr>
                <w:rFonts w:ascii="Verdana" w:eastAsia="Times New Roman" w:hAnsi="Verdana" w:cs="Times New Roman"/>
              </w:rPr>
              <w:t xml:space="preserve"> </w:t>
            </w:r>
            <w:r w:rsidRPr="001C403D">
              <w:rPr>
                <w:rFonts w:ascii="Verdana" w:eastAsia="Times New Roman" w:hAnsi="Verdana" w:cs="Times New Roman" w:hint="eastAsia"/>
              </w:rPr>
              <w:t>obvez</w:t>
            </w:r>
            <w:r w:rsidRPr="001C403D">
              <w:rPr>
                <w:rFonts w:ascii="Verdana" w:eastAsia="Times New Roman" w:hAnsi="Verdana" w:cs="Times New Roman"/>
              </w:rPr>
              <w:t xml:space="preserve">nosti </w:t>
            </w:r>
            <w:r w:rsidRPr="001C403D">
              <w:rPr>
                <w:rFonts w:ascii="Verdana" w:eastAsia="Times New Roman" w:hAnsi="Verdana" w:cs="Times New Roman" w:hint="eastAsia"/>
              </w:rPr>
              <w:t>in PČR</w:t>
            </w:r>
          </w:p>
        </w:tc>
        <w:tc>
          <w:tcPr>
            <w:tcW w:w="1429" w:type="dxa"/>
            <w:vAlign w:val="bottom"/>
          </w:tcPr>
          <w:p w:rsidR="00EF64E5" w:rsidRPr="001C403D" w:rsidRDefault="00EF64E5" w:rsidP="00CD2D36">
            <w:pPr>
              <w:spacing w:line="276" w:lineRule="auto"/>
              <w:jc w:val="right"/>
              <w:rPr>
                <w:b/>
                <w:bCs/>
                <w:sz w:val="20"/>
                <w:szCs w:val="20"/>
              </w:rPr>
            </w:pPr>
            <w:r w:rsidRPr="001C403D">
              <w:rPr>
                <w:b/>
                <w:bCs/>
                <w:sz w:val="20"/>
                <w:szCs w:val="20"/>
              </w:rPr>
              <w:t>272.312</w:t>
            </w:r>
          </w:p>
        </w:tc>
        <w:tc>
          <w:tcPr>
            <w:tcW w:w="874" w:type="dxa"/>
            <w:vAlign w:val="bottom"/>
          </w:tcPr>
          <w:p w:rsidR="00EF64E5" w:rsidRPr="001C403D" w:rsidRDefault="00EF64E5" w:rsidP="00CD2D36">
            <w:pPr>
              <w:spacing w:line="276" w:lineRule="auto"/>
              <w:jc w:val="right"/>
              <w:rPr>
                <w:b/>
                <w:bCs/>
                <w:sz w:val="20"/>
                <w:szCs w:val="20"/>
              </w:rPr>
            </w:pPr>
            <w:r w:rsidRPr="001C403D">
              <w:rPr>
                <w:b/>
                <w:bCs/>
                <w:sz w:val="20"/>
                <w:szCs w:val="20"/>
              </w:rPr>
              <w:t>18,24</w:t>
            </w:r>
          </w:p>
        </w:tc>
        <w:tc>
          <w:tcPr>
            <w:tcW w:w="1447" w:type="dxa"/>
            <w:vAlign w:val="bottom"/>
          </w:tcPr>
          <w:p w:rsidR="00EF64E5" w:rsidRPr="001C403D" w:rsidRDefault="00EF64E5" w:rsidP="00CD2D36">
            <w:pPr>
              <w:spacing w:line="276" w:lineRule="auto"/>
              <w:jc w:val="right"/>
              <w:rPr>
                <w:b/>
                <w:bCs/>
                <w:sz w:val="20"/>
                <w:szCs w:val="20"/>
              </w:rPr>
            </w:pPr>
            <w:r w:rsidRPr="001C403D">
              <w:rPr>
                <w:b/>
                <w:bCs/>
                <w:sz w:val="20"/>
                <w:szCs w:val="20"/>
              </w:rPr>
              <w:t>278.707</w:t>
            </w:r>
          </w:p>
        </w:tc>
        <w:tc>
          <w:tcPr>
            <w:tcW w:w="893" w:type="dxa"/>
            <w:vAlign w:val="bottom"/>
          </w:tcPr>
          <w:p w:rsidR="00EF64E5" w:rsidRPr="001C403D" w:rsidRDefault="00EF64E5" w:rsidP="00CD2D36">
            <w:pPr>
              <w:spacing w:line="276" w:lineRule="auto"/>
              <w:jc w:val="right"/>
              <w:rPr>
                <w:b/>
                <w:bCs/>
                <w:sz w:val="20"/>
                <w:szCs w:val="20"/>
              </w:rPr>
            </w:pPr>
            <w:r w:rsidRPr="001C403D">
              <w:rPr>
                <w:b/>
                <w:bCs/>
                <w:sz w:val="20"/>
                <w:szCs w:val="20"/>
              </w:rPr>
              <w:t>17,98</w:t>
            </w:r>
          </w:p>
        </w:tc>
        <w:tc>
          <w:tcPr>
            <w:tcW w:w="1274" w:type="dxa"/>
            <w:vAlign w:val="bottom"/>
          </w:tcPr>
          <w:p w:rsidR="00EF64E5" w:rsidRPr="001C403D" w:rsidRDefault="00EF64E5" w:rsidP="00CD2D36">
            <w:pPr>
              <w:spacing w:line="276" w:lineRule="auto"/>
              <w:jc w:val="right"/>
              <w:rPr>
                <w:b/>
                <w:bCs/>
                <w:sz w:val="20"/>
                <w:szCs w:val="20"/>
              </w:rPr>
            </w:pPr>
            <w:r w:rsidRPr="001C403D">
              <w:rPr>
                <w:b/>
                <w:bCs/>
                <w:sz w:val="20"/>
                <w:szCs w:val="20"/>
              </w:rPr>
              <w:t>102,35</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proofErr w:type="spellStart"/>
            <w:r w:rsidRPr="001C403D">
              <w:rPr>
                <w:sz w:val="20"/>
                <w:szCs w:val="20"/>
              </w:rPr>
              <w:t>K</w:t>
            </w:r>
            <w:r w:rsidRPr="001C403D">
              <w:rPr>
                <w:rFonts w:hint="eastAsia"/>
                <w:sz w:val="20"/>
                <w:szCs w:val="20"/>
              </w:rPr>
              <w:t>ratk</w:t>
            </w:r>
            <w:r w:rsidRPr="001C403D">
              <w:rPr>
                <w:sz w:val="20"/>
                <w:szCs w:val="20"/>
              </w:rPr>
              <w:t>oroč</w:t>
            </w:r>
            <w:proofErr w:type="spellEnd"/>
            <w:r w:rsidRPr="001C403D">
              <w:rPr>
                <w:sz w:val="20"/>
                <w:szCs w:val="20"/>
              </w:rPr>
              <w:t xml:space="preserve">. </w:t>
            </w:r>
            <w:r w:rsidRPr="001C403D">
              <w:rPr>
                <w:rFonts w:hint="eastAsia"/>
                <w:sz w:val="20"/>
                <w:szCs w:val="20"/>
              </w:rPr>
              <w:t>obv</w:t>
            </w:r>
            <w:r w:rsidRPr="001C403D">
              <w:rPr>
                <w:sz w:val="20"/>
                <w:szCs w:val="20"/>
              </w:rPr>
              <w:t xml:space="preserve">eznosti </w:t>
            </w:r>
            <w:r w:rsidRPr="001C403D">
              <w:rPr>
                <w:rFonts w:hint="eastAsia"/>
                <w:sz w:val="20"/>
                <w:szCs w:val="20"/>
              </w:rPr>
              <w:t>do zaposlenih</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129.297</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8,66</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145.608</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9,40</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112,62</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proofErr w:type="spellStart"/>
            <w:r w:rsidRPr="001C403D">
              <w:rPr>
                <w:rFonts w:hint="eastAsia"/>
                <w:sz w:val="20"/>
                <w:szCs w:val="20"/>
              </w:rPr>
              <w:t>kr.ob</w:t>
            </w:r>
            <w:r w:rsidRPr="001C403D">
              <w:rPr>
                <w:sz w:val="20"/>
                <w:szCs w:val="20"/>
              </w:rPr>
              <w:t>v</w:t>
            </w:r>
            <w:r w:rsidRPr="001C403D">
              <w:rPr>
                <w:rFonts w:hint="eastAsia"/>
                <w:sz w:val="20"/>
                <w:szCs w:val="20"/>
              </w:rPr>
              <w:t>.do</w:t>
            </w:r>
            <w:proofErr w:type="spellEnd"/>
            <w:r w:rsidRPr="001C403D">
              <w:rPr>
                <w:sz w:val="20"/>
                <w:szCs w:val="20"/>
              </w:rPr>
              <w:t xml:space="preserve"> </w:t>
            </w:r>
            <w:proofErr w:type="spellStart"/>
            <w:r w:rsidRPr="001C403D">
              <w:rPr>
                <w:rFonts w:hint="eastAsia"/>
                <w:sz w:val="20"/>
                <w:szCs w:val="20"/>
              </w:rPr>
              <w:t>dobavit.in</w:t>
            </w:r>
            <w:r w:rsidRPr="001C403D">
              <w:rPr>
                <w:sz w:val="20"/>
                <w:szCs w:val="20"/>
              </w:rPr>
              <w:t>u</w:t>
            </w:r>
            <w:r w:rsidRPr="001C403D">
              <w:rPr>
                <w:rFonts w:hint="eastAsia"/>
                <w:sz w:val="20"/>
                <w:szCs w:val="20"/>
              </w:rPr>
              <w:t>por</w:t>
            </w:r>
            <w:r w:rsidRPr="001C403D">
              <w:rPr>
                <w:sz w:val="20"/>
                <w:szCs w:val="20"/>
              </w:rPr>
              <w:t>abnikov</w:t>
            </w:r>
            <w:proofErr w:type="spellEnd"/>
            <w:r w:rsidRPr="001C403D">
              <w:rPr>
                <w:sz w:val="20"/>
                <w:szCs w:val="20"/>
              </w:rPr>
              <w:t xml:space="preserve"> </w:t>
            </w:r>
            <w:r w:rsidRPr="001C403D">
              <w:rPr>
                <w:rFonts w:hint="eastAsia"/>
                <w:sz w:val="20"/>
                <w:szCs w:val="20"/>
              </w:rPr>
              <w:t>EKN</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100.013</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6,70</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99.481</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6,42</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99,47</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r w:rsidRPr="001C403D">
              <w:rPr>
                <w:rFonts w:hint="eastAsia"/>
                <w:sz w:val="20"/>
                <w:szCs w:val="20"/>
              </w:rPr>
              <w:t xml:space="preserve">druge </w:t>
            </w:r>
            <w:proofErr w:type="spellStart"/>
            <w:r w:rsidRPr="001C403D">
              <w:rPr>
                <w:rFonts w:hint="eastAsia"/>
                <w:sz w:val="20"/>
                <w:szCs w:val="20"/>
              </w:rPr>
              <w:t>kr.obv.in</w:t>
            </w:r>
            <w:proofErr w:type="spellEnd"/>
            <w:r w:rsidRPr="001C403D">
              <w:rPr>
                <w:rFonts w:hint="eastAsia"/>
                <w:sz w:val="20"/>
                <w:szCs w:val="20"/>
              </w:rPr>
              <w:t xml:space="preserve"> </w:t>
            </w:r>
            <w:r w:rsidRPr="001C403D">
              <w:rPr>
                <w:sz w:val="20"/>
                <w:szCs w:val="20"/>
              </w:rPr>
              <w:t>pasivne časov.</w:t>
            </w:r>
            <w:proofErr w:type="spellStart"/>
            <w:r w:rsidRPr="001C403D">
              <w:rPr>
                <w:sz w:val="20"/>
                <w:szCs w:val="20"/>
              </w:rPr>
              <w:t>razm</w:t>
            </w:r>
            <w:proofErr w:type="spellEnd"/>
            <w:r w:rsidRPr="001C403D">
              <w:rPr>
                <w:sz w:val="20"/>
                <w:szCs w:val="20"/>
              </w:rPr>
              <w:t>.</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43.002</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2,88</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33.618</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2,17</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78,18</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b/>
                <w:bCs/>
                <w:sz w:val="20"/>
                <w:szCs w:val="20"/>
              </w:rPr>
            </w:pPr>
            <w:proofErr w:type="spellStart"/>
            <w:r w:rsidRPr="001C403D">
              <w:rPr>
                <w:rFonts w:hint="eastAsia"/>
                <w:b/>
                <w:bCs/>
                <w:sz w:val="20"/>
                <w:szCs w:val="20"/>
              </w:rPr>
              <w:t>E.</w:t>
            </w:r>
            <w:r w:rsidRPr="001C403D">
              <w:rPr>
                <w:b/>
                <w:bCs/>
                <w:sz w:val="20"/>
                <w:szCs w:val="20"/>
              </w:rPr>
              <w:t>L</w:t>
            </w:r>
            <w:r w:rsidRPr="001C403D">
              <w:rPr>
                <w:rFonts w:hint="eastAsia"/>
                <w:b/>
                <w:bCs/>
                <w:sz w:val="20"/>
                <w:szCs w:val="20"/>
              </w:rPr>
              <w:t>astni</w:t>
            </w:r>
            <w:proofErr w:type="spellEnd"/>
            <w:r w:rsidRPr="001C403D">
              <w:rPr>
                <w:rFonts w:hint="eastAsia"/>
                <w:b/>
                <w:bCs/>
                <w:sz w:val="20"/>
                <w:szCs w:val="20"/>
              </w:rPr>
              <w:t xml:space="preserve"> viri in </w:t>
            </w:r>
            <w:proofErr w:type="spellStart"/>
            <w:r w:rsidRPr="001C403D">
              <w:rPr>
                <w:rFonts w:hint="eastAsia"/>
                <w:b/>
                <w:bCs/>
                <w:sz w:val="20"/>
                <w:szCs w:val="20"/>
              </w:rPr>
              <w:t>dolgoroč</w:t>
            </w:r>
            <w:proofErr w:type="spellEnd"/>
            <w:r w:rsidRPr="001C403D">
              <w:rPr>
                <w:rFonts w:hint="eastAsia"/>
                <w:b/>
                <w:bCs/>
                <w:sz w:val="20"/>
                <w:szCs w:val="20"/>
              </w:rPr>
              <w:t>.</w:t>
            </w:r>
            <w:r w:rsidRPr="001C403D">
              <w:rPr>
                <w:b/>
                <w:bCs/>
                <w:sz w:val="20"/>
                <w:szCs w:val="20"/>
              </w:rPr>
              <w:t xml:space="preserve"> </w:t>
            </w:r>
            <w:proofErr w:type="spellStart"/>
            <w:r w:rsidRPr="001C403D">
              <w:rPr>
                <w:b/>
                <w:bCs/>
                <w:sz w:val="20"/>
                <w:szCs w:val="20"/>
              </w:rPr>
              <w:t>o</w:t>
            </w:r>
            <w:r w:rsidRPr="001C403D">
              <w:rPr>
                <w:rFonts w:hint="eastAsia"/>
                <w:b/>
                <w:bCs/>
                <w:sz w:val="20"/>
                <w:szCs w:val="20"/>
              </w:rPr>
              <w:t>bv</w:t>
            </w:r>
            <w:r w:rsidRPr="001C403D">
              <w:rPr>
                <w:b/>
                <w:bCs/>
                <w:sz w:val="20"/>
                <w:szCs w:val="20"/>
              </w:rPr>
              <w:t>ezn</w:t>
            </w:r>
            <w:proofErr w:type="spellEnd"/>
            <w:r w:rsidRPr="001C403D">
              <w:rPr>
                <w:b/>
                <w:bCs/>
                <w:sz w:val="20"/>
                <w:szCs w:val="20"/>
              </w:rPr>
              <w:t>.</w:t>
            </w:r>
          </w:p>
        </w:tc>
        <w:tc>
          <w:tcPr>
            <w:tcW w:w="1429" w:type="dxa"/>
            <w:vAlign w:val="bottom"/>
          </w:tcPr>
          <w:p w:rsidR="00EF64E5" w:rsidRPr="001C403D" w:rsidRDefault="00EF64E5" w:rsidP="00CD2D36">
            <w:pPr>
              <w:spacing w:line="360" w:lineRule="auto"/>
              <w:jc w:val="right"/>
              <w:rPr>
                <w:b/>
                <w:bCs/>
                <w:sz w:val="20"/>
                <w:szCs w:val="20"/>
              </w:rPr>
            </w:pPr>
            <w:r w:rsidRPr="001C403D">
              <w:rPr>
                <w:b/>
                <w:bCs/>
                <w:sz w:val="20"/>
                <w:szCs w:val="20"/>
              </w:rPr>
              <w:t>1.220.292</w:t>
            </w:r>
          </w:p>
        </w:tc>
        <w:tc>
          <w:tcPr>
            <w:tcW w:w="874" w:type="dxa"/>
            <w:vAlign w:val="bottom"/>
          </w:tcPr>
          <w:p w:rsidR="00EF64E5" w:rsidRPr="001C403D" w:rsidRDefault="00EF64E5" w:rsidP="00CD2D36">
            <w:pPr>
              <w:spacing w:line="360" w:lineRule="auto"/>
              <w:jc w:val="right"/>
              <w:rPr>
                <w:b/>
                <w:bCs/>
                <w:sz w:val="20"/>
                <w:szCs w:val="20"/>
              </w:rPr>
            </w:pPr>
            <w:r w:rsidRPr="001C403D">
              <w:rPr>
                <w:b/>
                <w:bCs/>
                <w:sz w:val="20"/>
                <w:szCs w:val="20"/>
              </w:rPr>
              <w:t>81,76</w:t>
            </w:r>
          </w:p>
        </w:tc>
        <w:tc>
          <w:tcPr>
            <w:tcW w:w="1447" w:type="dxa"/>
            <w:vAlign w:val="bottom"/>
          </w:tcPr>
          <w:p w:rsidR="00EF64E5" w:rsidRPr="001C403D" w:rsidRDefault="00EF64E5" w:rsidP="00CD2D36">
            <w:pPr>
              <w:spacing w:line="360" w:lineRule="auto"/>
              <w:jc w:val="right"/>
              <w:rPr>
                <w:b/>
                <w:bCs/>
                <w:sz w:val="20"/>
                <w:szCs w:val="20"/>
              </w:rPr>
            </w:pPr>
            <w:r w:rsidRPr="001C403D">
              <w:rPr>
                <w:b/>
                <w:bCs/>
                <w:sz w:val="20"/>
                <w:szCs w:val="20"/>
              </w:rPr>
              <w:t>1.271.065</w:t>
            </w:r>
          </w:p>
        </w:tc>
        <w:tc>
          <w:tcPr>
            <w:tcW w:w="893" w:type="dxa"/>
            <w:vAlign w:val="bottom"/>
          </w:tcPr>
          <w:p w:rsidR="00EF64E5" w:rsidRPr="001C403D" w:rsidRDefault="00EF64E5" w:rsidP="00CD2D36">
            <w:pPr>
              <w:spacing w:line="360" w:lineRule="auto"/>
              <w:jc w:val="right"/>
              <w:rPr>
                <w:b/>
                <w:bCs/>
                <w:sz w:val="20"/>
                <w:szCs w:val="20"/>
              </w:rPr>
            </w:pPr>
            <w:r w:rsidRPr="001C403D">
              <w:rPr>
                <w:b/>
                <w:bCs/>
                <w:sz w:val="20"/>
                <w:szCs w:val="20"/>
              </w:rPr>
              <w:t>82,02</w:t>
            </w:r>
          </w:p>
        </w:tc>
        <w:tc>
          <w:tcPr>
            <w:tcW w:w="1274" w:type="dxa"/>
            <w:vAlign w:val="bottom"/>
          </w:tcPr>
          <w:p w:rsidR="00EF64E5" w:rsidRPr="001C403D" w:rsidRDefault="00EF64E5" w:rsidP="00CD2D36">
            <w:pPr>
              <w:spacing w:line="360" w:lineRule="auto"/>
              <w:jc w:val="right"/>
              <w:rPr>
                <w:b/>
                <w:bCs/>
                <w:sz w:val="20"/>
                <w:szCs w:val="20"/>
              </w:rPr>
            </w:pPr>
            <w:r w:rsidRPr="001C403D">
              <w:rPr>
                <w:b/>
                <w:bCs/>
                <w:sz w:val="20"/>
                <w:szCs w:val="20"/>
              </w:rPr>
              <w:t>104,16</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r w:rsidRPr="001C403D">
              <w:rPr>
                <w:rFonts w:hint="eastAsia"/>
                <w:sz w:val="20"/>
                <w:szCs w:val="20"/>
              </w:rPr>
              <w:t>dolg</w:t>
            </w:r>
            <w:r w:rsidRPr="001C403D">
              <w:rPr>
                <w:sz w:val="20"/>
                <w:szCs w:val="20"/>
              </w:rPr>
              <w:t xml:space="preserve">oročne </w:t>
            </w:r>
            <w:r w:rsidRPr="001C403D">
              <w:rPr>
                <w:rFonts w:hint="eastAsia"/>
                <w:sz w:val="20"/>
                <w:szCs w:val="20"/>
              </w:rPr>
              <w:t>rezervacije</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274" w:type="dxa"/>
            <w:vAlign w:val="bottom"/>
          </w:tcPr>
          <w:p w:rsidR="00EF64E5" w:rsidRPr="001C403D" w:rsidRDefault="00EF64E5" w:rsidP="00CD2D36">
            <w:pPr>
              <w:spacing w:line="360" w:lineRule="auto"/>
              <w:jc w:val="center"/>
              <w:rPr>
                <w:sz w:val="20"/>
                <w:szCs w:val="20"/>
              </w:rPr>
            </w:pP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proofErr w:type="spellStart"/>
            <w:r w:rsidRPr="001C403D">
              <w:rPr>
                <w:sz w:val="20"/>
                <w:szCs w:val="20"/>
              </w:rPr>
              <w:t>dolgor</w:t>
            </w:r>
            <w:proofErr w:type="spellEnd"/>
            <w:r w:rsidRPr="001C403D">
              <w:rPr>
                <w:rFonts w:hint="eastAsia"/>
                <w:sz w:val="20"/>
                <w:szCs w:val="20"/>
              </w:rPr>
              <w:t>.</w:t>
            </w:r>
            <w:r w:rsidRPr="001C403D">
              <w:rPr>
                <w:sz w:val="20"/>
                <w:szCs w:val="20"/>
              </w:rPr>
              <w:t xml:space="preserve"> pasivne časovne razmejitve</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22.277</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1,49</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19.577</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1,26</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87,88</w:t>
            </w:r>
          </w:p>
        </w:tc>
      </w:tr>
      <w:tr w:rsidR="00EF64E5" w:rsidRPr="001C403D" w:rsidTr="00CD2D36">
        <w:trPr>
          <w:trHeight w:val="192"/>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sz w:val="20"/>
                <w:szCs w:val="20"/>
              </w:rPr>
              <w:t xml:space="preserve"> </w:t>
            </w:r>
            <w:r w:rsidRPr="001C403D">
              <w:rPr>
                <w:rFonts w:hint="eastAsia"/>
                <w:sz w:val="20"/>
                <w:szCs w:val="20"/>
              </w:rPr>
              <w:t>obv</w:t>
            </w:r>
            <w:r w:rsidRPr="001C403D">
              <w:rPr>
                <w:sz w:val="20"/>
                <w:szCs w:val="20"/>
              </w:rPr>
              <w:t>eznosti</w:t>
            </w:r>
            <w:r w:rsidRPr="001C403D">
              <w:rPr>
                <w:rFonts w:hint="eastAsia"/>
                <w:sz w:val="20"/>
                <w:szCs w:val="20"/>
              </w:rPr>
              <w:t xml:space="preserve"> za sred.</w:t>
            </w:r>
            <w:r w:rsidRPr="001C403D">
              <w:rPr>
                <w:sz w:val="20"/>
                <w:szCs w:val="20"/>
              </w:rPr>
              <w:t xml:space="preserve"> </w:t>
            </w:r>
            <w:r w:rsidRPr="001C403D">
              <w:rPr>
                <w:rFonts w:hint="eastAsia"/>
                <w:sz w:val="20"/>
                <w:szCs w:val="20"/>
              </w:rPr>
              <w:t xml:space="preserve">prejeta v </w:t>
            </w:r>
            <w:proofErr w:type="spellStart"/>
            <w:r w:rsidRPr="001C403D">
              <w:rPr>
                <w:rFonts w:hint="eastAsia"/>
                <w:sz w:val="20"/>
                <w:szCs w:val="20"/>
              </w:rPr>
              <w:t>upravlj</w:t>
            </w:r>
            <w:proofErr w:type="spellEnd"/>
            <w:r w:rsidRPr="001C403D">
              <w:rPr>
                <w:sz w:val="20"/>
                <w:szCs w:val="20"/>
              </w:rPr>
              <w:t>.</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1.508.344</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101,05</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1.532.732</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98,90</w:t>
            </w:r>
          </w:p>
        </w:tc>
        <w:tc>
          <w:tcPr>
            <w:tcW w:w="1274" w:type="dxa"/>
            <w:vAlign w:val="bottom"/>
          </w:tcPr>
          <w:p w:rsidR="00EF64E5" w:rsidRPr="001C403D" w:rsidRDefault="00EF64E5" w:rsidP="00CD2D36">
            <w:pPr>
              <w:spacing w:line="360" w:lineRule="auto"/>
              <w:jc w:val="right"/>
              <w:rPr>
                <w:sz w:val="20"/>
                <w:szCs w:val="20"/>
              </w:rPr>
            </w:pPr>
            <w:r w:rsidRPr="001C403D">
              <w:rPr>
                <w:sz w:val="20"/>
                <w:szCs w:val="20"/>
              </w:rPr>
              <w:t>101,62</w:t>
            </w:r>
          </w:p>
        </w:tc>
      </w:tr>
      <w:tr w:rsidR="00EF64E5" w:rsidRPr="001C403D" w:rsidTr="00CD2D36">
        <w:trPr>
          <w:trHeight w:val="206"/>
        </w:trPr>
        <w:tc>
          <w:tcPr>
            <w:tcW w:w="4127" w:type="dxa"/>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presežek prih</w:t>
            </w:r>
            <w:r w:rsidRPr="001C403D">
              <w:rPr>
                <w:sz w:val="20"/>
                <w:szCs w:val="20"/>
              </w:rPr>
              <w:t>odkov n</w:t>
            </w:r>
            <w:r w:rsidRPr="001C403D">
              <w:rPr>
                <w:rFonts w:hint="eastAsia"/>
                <w:sz w:val="20"/>
                <w:szCs w:val="20"/>
              </w:rPr>
              <w:t>ad</w:t>
            </w:r>
            <w:r w:rsidRPr="001C403D">
              <w:rPr>
                <w:sz w:val="20"/>
                <w:szCs w:val="20"/>
              </w:rPr>
              <w:t xml:space="preserve"> </w:t>
            </w:r>
            <w:r w:rsidRPr="001C403D">
              <w:rPr>
                <w:rFonts w:hint="eastAsia"/>
                <w:sz w:val="20"/>
                <w:szCs w:val="20"/>
              </w:rPr>
              <w:t>odh</w:t>
            </w:r>
            <w:r w:rsidRPr="001C403D">
              <w:rPr>
                <w:sz w:val="20"/>
                <w:szCs w:val="20"/>
              </w:rPr>
              <w:t>odki</w:t>
            </w:r>
          </w:p>
        </w:tc>
        <w:tc>
          <w:tcPr>
            <w:tcW w:w="1429"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74"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447" w:type="dxa"/>
            <w:vAlign w:val="bottom"/>
          </w:tcPr>
          <w:p w:rsidR="00EF64E5" w:rsidRPr="001C403D" w:rsidRDefault="00EF64E5" w:rsidP="00CD2D36">
            <w:pPr>
              <w:spacing w:line="360" w:lineRule="auto"/>
              <w:jc w:val="right"/>
              <w:rPr>
                <w:sz w:val="20"/>
                <w:szCs w:val="20"/>
              </w:rPr>
            </w:pPr>
            <w:r w:rsidRPr="001C403D">
              <w:rPr>
                <w:sz w:val="20"/>
                <w:szCs w:val="20"/>
              </w:rPr>
              <w:t>0</w:t>
            </w:r>
          </w:p>
        </w:tc>
        <w:tc>
          <w:tcPr>
            <w:tcW w:w="893" w:type="dxa"/>
            <w:vAlign w:val="bottom"/>
          </w:tcPr>
          <w:p w:rsidR="00EF64E5" w:rsidRPr="001C403D" w:rsidRDefault="00EF64E5" w:rsidP="00CD2D36">
            <w:pPr>
              <w:spacing w:line="360" w:lineRule="auto"/>
              <w:jc w:val="right"/>
              <w:rPr>
                <w:sz w:val="20"/>
                <w:szCs w:val="20"/>
              </w:rPr>
            </w:pPr>
            <w:r w:rsidRPr="001C403D">
              <w:rPr>
                <w:sz w:val="20"/>
                <w:szCs w:val="20"/>
              </w:rPr>
              <w:t>0,00</w:t>
            </w:r>
          </w:p>
        </w:tc>
        <w:tc>
          <w:tcPr>
            <w:tcW w:w="1274" w:type="dxa"/>
            <w:vAlign w:val="bottom"/>
          </w:tcPr>
          <w:p w:rsidR="00EF64E5" w:rsidRPr="001C403D" w:rsidRDefault="00EF64E5" w:rsidP="00CD2D36">
            <w:pPr>
              <w:spacing w:line="360" w:lineRule="auto"/>
              <w:rPr>
                <w:sz w:val="20"/>
                <w:szCs w:val="20"/>
              </w:rPr>
            </w:pPr>
          </w:p>
        </w:tc>
      </w:tr>
      <w:tr w:rsidR="00EF64E5" w:rsidRPr="001C403D" w:rsidTr="00CD2D36">
        <w:trPr>
          <w:trHeight w:val="192"/>
        </w:trPr>
        <w:tc>
          <w:tcPr>
            <w:tcW w:w="4127" w:type="dxa"/>
            <w:tcBorders>
              <w:bottom w:val="single" w:sz="4" w:space="0" w:color="auto"/>
            </w:tcBorders>
            <w:vAlign w:val="bottom"/>
          </w:tcPr>
          <w:p w:rsidR="00EF64E5" w:rsidRPr="001C403D" w:rsidRDefault="00EF64E5" w:rsidP="00CD2D36">
            <w:pPr>
              <w:spacing w:line="360" w:lineRule="auto"/>
              <w:rPr>
                <w:rFonts w:eastAsia="Arial Unicode MS" w:cs="Arial Unicode MS"/>
                <w:sz w:val="20"/>
                <w:szCs w:val="20"/>
              </w:rPr>
            </w:pPr>
            <w:r w:rsidRPr="001C403D">
              <w:rPr>
                <w:rFonts w:hint="eastAsia"/>
                <w:sz w:val="20"/>
                <w:szCs w:val="20"/>
              </w:rPr>
              <w:t xml:space="preserve"> presežek odh</w:t>
            </w:r>
            <w:r w:rsidRPr="001C403D">
              <w:rPr>
                <w:sz w:val="20"/>
                <w:szCs w:val="20"/>
              </w:rPr>
              <w:t xml:space="preserve">odkov </w:t>
            </w:r>
            <w:r w:rsidRPr="001C403D">
              <w:rPr>
                <w:rFonts w:hint="eastAsia"/>
                <w:sz w:val="20"/>
                <w:szCs w:val="20"/>
              </w:rPr>
              <w:t>nad prih</w:t>
            </w:r>
            <w:r w:rsidRPr="001C403D">
              <w:rPr>
                <w:sz w:val="20"/>
                <w:szCs w:val="20"/>
              </w:rPr>
              <w:t>odki</w:t>
            </w:r>
          </w:p>
        </w:tc>
        <w:tc>
          <w:tcPr>
            <w:tcW w:w="1429" w:type="dxa"/>
            <w:tcBorders>
              <w:bottom w:val="single" w:sz="4" w:space="0" w:color="auto"/>
            </w:tcBorders>
            <w:vAlign w:val="bottom"/>
          </w:tcPr>
          <w:p w:rsidR="00EF64E5" w:rsidRPr="001C403D" w:rsidRDefault="00EF64E5" w:rsidP="00CD2D36">
            <w:pPr>
              <w:spacing w:line="360" w:lineRule="auto"/>
              <w:jc w:val="right"/>
              <w:rPr>
                <w:sz w:val="20"/>
                <w:szCs w:val="20"/>
              </w:rPr>
            </w:pPr>
            <w:r w:rsidRPr="001C403D">
              <w:rPr>
                <w:sz w:val="20"/>
                <w:szCs w:val="20"/>
              </w:rPr>
              <w:t>-310.329</w:t>
            </w:r>
          </w:p>
        </w:tc>
        <w:tc>
          <w:tcPr>
            <w:tcW w:w="874" w:type="dxa"/>
            <w:tcBorders>
              <w:bottom w:val="single" w:sz="4" w:space="0" w:color="auto"/>
            </w:tcBorders>
            <w:vAlign w:val="bottom"/>
          </w:tcPr>
          <w:p w:rsidR="00EF64E5" w:rsidRPr="001C403D" w:rsidRDefault="00EF64E5" w:rsidP="00CD2D36">
            <w:pPr>
              <w:spacing w:line="360" w:lineRule="auto"/>
              <w:jc w:val="right"/>
              <w:rPr>
                <w:sz w:val="20"/>
                <w:szCs w:val="20"/>
              </w:rPr>
            </w:pPr>
            <w:r w:rsidRPr="001C403D">
              <w:rPr>
                <w:sz w:val="20"/>
                <w:szCs w:val="20"/>
              </w:rPr>
              <w:t>-20,79</w:t>
            </w:r>
          </w:p>
        </w:tc>
        <w:tc>
          <w:tcPr>
            <w:tcW w:w="1447" w:type="dxa"/>
            <w:tcBorders>
              <w:bottom w:val="single" w:sz="4" w:space="0" w:color="auto"/>
            </w:tcBorders>
            <w:vAlign w:val="bottom"/>
          </w:tcPr>
          <w:p w:rsidR="00EF64E5" w:rsidRPr="001C403D" w:rsidRDefault="00EF64E5" w:rsidP="00CD2D36">
            <w:pPr>
              <w:spacing w:line="360" w:lineRule="auto"/>
              <w:jc w:val="right"/>
              <w:rPr>
                <w:sz w:val="20"/>
                <w:szCs w:val="20"/>
              </w:rPr>
            </w:pPr>
            <w:r w:rsidRPr="001C403D">
              <w:rPr>
                <w:sz w:val="20"/>
                <w:szCs w:val="20"/>
              </w:rPr>
              <w:t>-281.244</w:t>
            </w:r>
          </w:p>
        </w:tc>
        <w:tc>
          <w:tcPr>
            <w:tcW w:w="893" w:type="dxa"/>
            <w:tcBorders>
              <w:bottom w:val="single" w:sz="4" w:space="0" w:color="auto"/>
            </w:tcBorders>
            <w:vAlign w:val="bottom"/>
          </w:tcPr>
          <w:p w:rsidR="00EF64E5" w:rsidRPr="001C403D" w:rsidRDefault="00EF64E5" w:rsidP="00CD2D36">
            <w:pPr>
              <w:spacing w:line="360" w:lineRule="auto"/>
              <w:jc w:val="right"/>
              <w:rPr>
                <w:sz w:val="20"/>
                <w:szCs w:val="20"/>
              </w:rPr>
            </w:pPr>
            <w:r w:rsidRPr="001C403D">
              <w:rPr>
                <w:sz w:val="20"/>
                <w:szCs w:val="20"/>
              </w:rPr>
              <w:t>-18,15</w:t>
            </w:r>
          </w:p>
        </w:tc>
        <w:tc>
          <w:tcPr>
            <w:tcW w:w="1274" w:type="dxa"/>
            <w:tcBorders>
              <w:bottom w:val="single" w:sz="4" w:space="0" w:color="auto"/>
            </w:tcBorders>
            <w:vAlign w:val="bottom"/>
          </w:tcPr>
          <w:p w:rsidR="00EF64E5" w:rsidRPr="001C403D" w:rsidRDefault="00EF64E5" w:rsidP="00CD2D36">
            <w:pPr>
              <w:spacing w:line="360" w:lineRule="auto"/>
              <w:jc w:val="right"/>
              <w:rPr>
                <w:sz w:val="20"/>
                <w:szCs w:val="20"/>
              </w:rPr>
            </w:pPr>
            <w:r w:rsidRPr="001C403D">
              <w:rPr>
                <w:sz w:val="20"/>
                <w:szCs w:val="20"/>
              </w:rPr>
              <w:t>90,63</w:t>
            </w:r>
          </w:p>
        </w:tc>
      </w:tr>
      <w:tr w:rsidR="00EF64E5" w:rsidRPr="001C403D" w:rsidTr="00CD2D36">
        <w:trPr>
          <w:cantSplit/>
          <w:trHeight w:val="333"/>
        </w:trPr>
        <w:tc>
          <w:tcPr>
            <w:tcW w:w="4127" w:type="dxa"/>
            <w:shd w:val="clear" w:color="auto" w:fill="D9D9D9"/>
            <w:vAlign w:val="bottom"/>
          </w:tcPr>
          <w:p w:rsidR="00EF64E5" w:rsidRPr="001C403D" w:rsidRDefault="00EF64E5" w:rsidP="00CD2D36">
            <w:pPr>
              <w:spacing w:line="360" w:lineRule="auto"/>
              <w:rPr>
                <w:rFonts w:eastAsia="Arial Unicode MS" w:cs="Arial Unicode MS"/>
                <w:b/>
                <w:bCs/>
                <w:sz w:val="20"/>
                <w:szCs w:val="20"/>
              </w:rPr>
            </w:pPr>
            <w:r w:rsidRPr="001C403D">
              <w:rPr>
                <w:b/>
                <w:bCs/>
                <w:sz w:val="20"/>
                <w:szCs w:val="20"/>
              </w:rPr>
              <w:t xml:space="preserve">   SKUPAJ VIRI</w:t>
            </w:r>
          </w:p>
        </w:tc>
        <w:tc>
          <w:tcPr>
            <w:tcW w:w="1429"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1.492.604 </w:t>
            </w:r>
          </w:p>
        </w:tc>
        <w:tc>
          <w:tcPr>
            <w:tcW w:w="874"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100 </w:t>
            </w:r>
          </w:p>
        </w:tc>
        <w:tc>
          <w:tcPr>
            <w:tcW w:w="1447"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1.549.772 </w:t>
            </w:r>
          </w:p>
        </w:tc>
        <w:tc>
          <w:tcPr>
            <w:tcW w:w="893"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 xml:space="preserve">100 </w:t>
            </w:r>
          </w:p>
        </w:tc>
        <w:tc>
          <w:tcPr>
            <w:tcW w:w="1274" w:type="dxa"/>
            <w:shd w:val="clear" w:color="auto" w:fill="D9D9D9"/>
            <w:vAlign w:val="bottom"/>
          </w:tcPr>
          <w:p w:rsidR="00EF64E5" w:rsidRPr="001C403D" w:rsidRDefault="00EF64E5" w:rsidP="00CD2D36">
            <w:pPr>
              <w:spacing w:line="360" w:lineRule="auto"/>
              <w:jc w:val="right"/>
              <w:rPr>
                <w:b/>
                <w:bCs/>
                <w:sz w:val="20"/>
                <w:szCs w:val="20"/>
              </w:rPr>
            </w:pPr>
            <w:r w:rsidRPr="001C403D">
              <w:rPr>
                <w:b/>
                <w:bCs/>
                <w:sz w:val="20"/>
                <w:szCs w:val="20"/>
              </w:rPr>
              <w:t>103,83</w:t>
            </w:r>
          </w:p>
        </w:tc>
      </w:tr>
      <w:tr w:rsidR="00EF64E5" w:rsidRPr="001C403D" w:rsidTr="00CD2D36">
        <w:trPr>
          <w:cantSplit/>
          <w:trHeight w:val="333"/>
        </w:trPr>
        <w:tc>
          <w:tcPr>
            <w:tcW w:w="4127" w:type="dxa"/>
            <w:tcBorders>
              <w:bottom w:val="single" w:sz="4" w:space="0" w:color="auto"/>
            </w:tcBorders>
            <w:shd w:val="clear" w:color="auto" w:fill="D9D9D9"/>
            <w:vAlign w:val="bottom"/>
          </w:tcPr>
          <w:p w:rsidR="00EF64E5" w:rsidRPr="00894B84" w:rsidRDefault="00EF64E5" w:rsidP="00CD2D36">
            <w:pPr>
              <w:spacing w:line="360" w:lineRule="auto"/>
              <w:rPr>
                <w:bCs/>
                <w:sz w:val="20"/>
                <w:szCs w:val="20"/>
              </w:rPr>
            </w:pPr>
            <w:r>
              <w:rPr>
                <w:bCs/>
                <w:sz w:val="20"/>
                <w:szCs w:val="20"/>
              </w:rPr>
              <w:t xml:space="preserve">Pasivni konti </w:t>
            </w:r>
            <w:proofErr w:type="spellStart"/>
            <w:r>
              <w:rPr>
                <w:bCs/>
                <w:sz w:val="20"/>
                <w:szCs w:val="20"/>
              </w:rPr>
              <w:t>izvenbilančne</w:t>
            </w:r>
            <w:proofErr w:type="spellEnd"/>
            <w:r>
              <w:rPr>
                <w:bCs/>
                <w:sz w:val="20"/>
                <w:szCs w:val="20"/>
              </w:rPr>
              <w:t xml:space="preserve"> evidence</w:t>
            </w:r>
          </w:p>
        </w:tc>
        <w:tc>
          <w:tcPr>
            <w:tcW w:w="1429" w:type="dxa"/>
            <w:tcBorders>
              <w:bottom w:val="single" w:sz="4" w:space="0" w:color="auto"/>
            </w:tcBorders>
            <w:shd w:val="clear" w:color="auto" w:fill="D9D9D9"/>
            <w:vAlign w:val="bottom"/>
          </w:tcPr>
          <w:p w:rsidR="00EF64E5" w:rsidRDefault="00EF64E5" w:rsidP="00CD2D36">
            <w:pPr>
              <w:spacing w:line="360" w:lineRule="auto"/>
              <w:jc w:val="right"/>
              <w:rPr>
                <w:sz w:val="18"/>
                <w:szCs w:val="18"/>
              </w:rPr>
            </w:pPr>
            <w:r>
              <w:rPr>
                <w:sz w:val="18"/>
                <w:szCs w:val="18"/>
              </w:rPr>
              <w:t xml:space="preserve">262.448 </w:t>
            </w:r>
          </w:p>
        </w:tc>
        <w:tc>
          <w:tcPr>
            <w:tcW w:w="874" w:type="dxa"/>
            <w:tcBorders>
              <w:bottom w:val="single" w:sz="4" w:space="0" w:color="auto"/>
            </w:tcBorders>
            <w:shd w:val="clear" w:color="auto" w:fill="D9D9D9"/>
            <w:vAlign w:val="bottom"/>
          </w:tcPr>
          <w:p w:rsidR="00EF64E5" w:rsidRDefault="00EF64E5" w:rsidP="00CD2D36">
            <w:pPr>
              <w:spacing w:line="360" w:lineRule="auto"/>
              <w:rPr>
                <w:sz w:val="18"/>
                <w:szCs w:val="18"/>
              </w:rPr>
            </w:pPr>
          </w:p>
        </w:tc>
        <w:tc>
          <w:tcPr>
            <w:tcW w:w="1447" w:type="dxa"/>
            <w:tcBorders>
              <w:bottom w:val="single" w:sz="4" w:space="0" w:color="auto"/>
            </w:tcBorders>
            <w:shd w:val="clear" w:color="auto" w:fill="D9D9D9"/>
            <w:vAlign w:val="bottom"/>
          </w:tcPr>
          <w:p w:rsidR="00EF64E5" w:rsidRDefault="00EF64E5" w:rsidP="00CD2D36">
            <w:pPr>
              <w:spacing w:line="360" w:lineRule="auto"/>
              <w:jc w:val="right"/>
              <w:rPr>
                <w:sz w:val="18"/>
                <w:szCs w:val="18"/>
              </w:rPr>
            </w:pPr>
            <w:r>
              <w:rPr>
                <w:sz w:val="18"/>
                <w:szCs w:val="18"/>
              </w:rPr>
              <w:t xml:space="preserve">96.706 </w:t>
            </w:r>
          </w:p>
        </w:tc>
        <w:tc>
          <w:tcPr>
            <w:tcW w:w="893" w:type="dxa"/>
            <w:tcBorders>
              <w:bottom w:val="single" w:sz="4" w:space="0" w:color="auto"/>
            </w:tcBorders>
            <w:shd w:val="clear" w:color="auto" w:fill="D9D9D9"/>
            <w:vAlign w:val="bottom"/>
          </w:tcPr>
          <w:p w:rsidR="00EF64E5" w:rsidRDefault="00EF64E5" w:rsidP="00CD2D36">
            <w:pPr>
              <w:spacing w:line="360" w:lineRule="auto"/>
              <w:rPr>
                <w:sz w:val="18"/>
                <w:szCs w:val="18"/>
              </w:rPr>
            </w:pPr>
          </w:p>
        </w:tc>
        <w:tc>
          <w:tcPr>
            <w:tcW w:w="1274" w:type="dxa"/>
            <w:tcBorders>
              <w:bottom w:val="single" w:sz="4" w:space="0" w:color="auto"/>
            </w:tcBorders>
            <w:shd w:val="clear" w:color="auto" w:fill="D9D9D9"/>
            <w:vAlign w:val="bottom"/>
          </w:tcPr>
          <w:p w:rsidR="00EF64E5" w:rsidRDefault="00EF64E5" w:rsidP="00CD2D36">
            <w:pPr>
              <w:spacing w:line="360" w:lineRule="auto"/>
              <w:jc w:val="right"/>
              <w:rPr>
                <w:sz w:val="18"/>
                <w:szCs w:val="18"/>
              </w:rPr>
            </w:pPr>
            <w:r>
              <w:rPr>
                <w:sz w:val="18"/>
                <w:szCs w:val="18"/>
              </w:rPr>
              <w:t>36,85</w:t>
            </w:r>
          </w:p>
        </w:tc>
      </w:tr>
    </w:tbl>
    <w:p w:rsidR="00EF64E5" w:rsidRPr="00C83647"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Pr="00A67DCE" w:rsidRDefault="00EF64E5" w:rsidP="007B533D">
      <w:pPr>
        <w:pStyle w:val="Telobesedila"/>
        <w:ind w:firstLine="708"/>
        <w:jc w:val="both"/>
        <w:rPr>
          <w:rFonts w:ascii="Verdana" w:hAnsi="Verdana"/>
          <w:color w:val="auto"/>
        </w:rPr>
      </w:pPr>
      <w:r w:rsidRPr="00A67DCE">
        <w:rPr>
          <w:rFonts w:ascii="Verdana" w:hAnsi="Verdana"/>
          <w:b/>
          <w:bCs/>
          <w:color w:val="auto"/>
        </w:rPr>
        <w:t xml:space="preserve">Kratkoročne obveznosti </w:t>
      </w:r>
      <w:r w:rsidRPr="00A67DCE">
        <w:rPr>
          <w:rFonts w:ascii="Verdana" w:hAnsi="Verdana"/>
          <w:color w:val="auto"/>
        </w:rPr>
        <w:t xml:space="preserve">v znesku 278.707 EUR so v primerjavi z lanskim letom  nekoliko porasle (za 2 %), zajemajo pa tekoče obveznosti do zaposlenih, obveznosti do dobaviteljev in do uporabnikov enotnega kontnega načrta (EKN) ter druge kratkoročne obveznosti iz poslovanja.  </w:t>
      </w:r>
    </w:p>
    <w:p w:rsidR="00EF64E5" w:rsidRPr="00A67DCE" w:rsidRDefault="00EF64E5" w:rsidP="007B533D">
      <w:pPr>
        <w:pStyle w:val="Telobesedila"/>
        <w:ind w:firstLine="708"/>
        <w:jc w:val="both"/>
        <w:rPr>
          <w:rFonts w:ascii="Verdana" w:hAnsi="Verdana"/>
          <w:color w:val="auto"/>
        </w:rPr>
      </w:pPr>
      <w:r w:rsidRPr="00A67DCE">
        <w:rPr>
          <w:rFonts w:ascii="Verdana" w:hAnsi="Verdana"/>
          <w:color w:val="auto"/>
        </w:rPr>
        <w:t xml:space="preserve">Obveznosti </w:t>
      </w:r>
      <w:r w:rsidRPr="009A1E96">
        <w:rPr>
          <w:rFonts w:ascii="Verdana" w:hAnsi="Verdana"/>
          <w:i/>
          <w:color w:val="auto"/>
        </w:rPr>
        <w:t>do zaposlenih</w:t>
      </w:r>
      <w:r w:rsidRPr="00A67DCE">
        <w:rPr>
          <w:rFonts w:ascii="Verdana" w:hAnsi="Verdana"/>
          <w:color w:val="auto"/>
        </w:rPr>
        <w:t xml:space="preserve"> so v znesku 145.608 EUR večje kot pred letom za 12 % in zajemajo decembrsko plačo in eno odpravnino ob upokojitvi. </w:t>
      </w:r>
      <w:r>
        <w:rPr>
          <w:rFonts w:ascii="Verdana" w:hAnsi="Verdana"/>
          <w:color w:val="auto"/>
        </w:rPr>
        <w:t>Obveznosti so bile poravnane v januarju 2016.</w:t>
      </w:r>
    </w:p>
    <w:p w:rsidR="00EF64E5" w:rsidRDefault="00EF64E5" w:rsidP="007B533D">
      <w:pPr>
        <w:pStyle w:val="Telobesedila"/>
        <w:ind w:firstLine="708"/>
        <w:jc w:val="both"/>
        <w:rPr>
          <w:rFonts w:ascii="Verdana" w:hAnsi="Verdana"/>
          <w:color w:val="auto"/>
        </w:rPr>
      </w:pPr>
      <w:r w:rsidRPr="00A67DCE">
        <w:rPr>
          <w:rFonts w:ascii="Verdana" w:hAnsi="Verdana"/>
          <w:color w:val="auto"/>
        </w:rPr>
        <w:t xml:space="preserve">Obveznosti </w:t>
      </w:r>
      <w:r w:rsidRPr="00E444B2">
        <w:rPr>
          <w:rFonts w:ascii="Verdana" w:hAnsi="Verdana"/>
          <w:i/>
          <w:color w:val="auto"/>
        </w:rPr>
        <w:t>do dobaviteljev in uporabnikov EKN</w:t>
      </w:r>
      <w:r w:rsidRPr="00A67DCE">
        <w:rPr>
          <w:rFonts w:ascii="Verdana" w:hAnsi="Verdana"/>
          <w:color w:val="auto"/>
        </w:rPr>
        <w:t xml:space="preserve"> (v znesku 99.481 EUR) predstavljajo tekoče obveznosti, ki so nekoliko manjše kot pred letom zaradi izboljšanja likvidnostne situacije. Zapadlih obveznosti ob koncu leta nismo imeli.</w:t>
      </w:r>
      <w:r>
        <w:rPr>
          <w:rFonts w:ascii="Verdana" w:hAnsi="Verdana"/>
          <w:color w:val="auto"/>
        </w:rPr>
        <w:t xml:space="preserve"> </w:t>
      </w:r>
    </w:p>
    <w:p w:rsidR="00EF64E5" w:rsidRDefault="00EF64E5" w:rsidP="00EF64E5">
      <w:pPr>
        <w:pStyle w:val="Telobesedila"/>
        <w:jc w:val="both"/>
        <w:rPr>
          <w:rFonts w:ascii="Verdana" w:hAnsi="Verdana"/>
          <w:i/>
          <w:iCs/>
          <w:color w:val="auto"/>
        </w:rPr>
      </w:pPr>
    </w:p>
    <w:p w:rsidR="00EF64E5" w:rsidRPr="00A67DCE" w:rsidRDefault="00EF64E5" w:rsidP="007B533D">
      <w:pPr>
        <w:pStyle w:val="Telobesedila"/>
        <w:ind w:firstLine="708"/>
        <w:jc w:val="both"/>
        <w:rPr>
          <w:rFonts w:ascii="Verdana" w:hAnsi="Verdana"/>
          <w:color w:val="auto"/>
        </w:rPr>
      </w:pPr>
      <w:r w:rsidRPr="00A67DCE">
        <w:rPr>
          <w:rFonts w:ascii="Verdana" w:hAnsi="Verdana"/>
          <w:i/>
          <w:iCs/>
          <w:color w:val="auto"/>
        </w:rPr>
        <w:t>Druge kratkoročne obveznosti in pasivne časovne razmejitve</w:t>
      </w:r>
      <w:r w:rsidRPr="00A67DCE">
        <w:rPr>
          <w:rFonts w:ascii="Verdana" w:hAnsi="Verdana"/>
          <w:color w:val="auto"/>
        </w:rPr>
        <w:t xml:space="preserve"> v znesku 33.618 EUR  predstavljajo obveznosti za prispevke na plače</w:t>
      </w:r>
      <w:r>
        <w:rPr>
          <w:rFonts w:ascii="Verdana" w:hAnsi="Verdana"/>
          <w:color w:val="auto"/>
        </w:rPr>
        <w:t xml:space="preserve"> (v znesku 21.304 EUR),</w:t>
      </w:r>
      <w:r w:rsidRPr="00A67DCE">
        <w:rPr>
          <w:rFonts w:ascii="Verdana" w:hAnsi="Verdana"/>
          <w:color w:val="auto"/>
        </w:rPr>
        <w:t xml:space="preserve"> obveznosti po </w:t>
      </w:r>
      <w:proofErr w:type="spellStart"/>
      <w:r w:rsidRPr="00A67DCE">
        <w:rPr>
          <w:rFonts w:ascii="Verdana" w:hAnsi="Verdana"/>
          <w:color w:val="auto"/>
        </w:rPr>
        <w:t>podjemnih</w:t>
      </w:r>
      <w:proofErr w:type="spellEnd"/>
      <w:r w:rsidRPr="00A67DCE">
        <w:rPr>
          <w:rFonts w:ascii="Verdana" w:hAnsi="Verdana"/>
          <w:color w:val="auto"/>
        </w:rPr>
        <w:t xml:space="preserve"> pogodbah</w:t>
      </w:r>
      <w:r>
        <w:rPr>
          <w:rFonts w:ascii="Verdana" w:hAnsi="Verdana"/>
          <w:color w:val="auto"/>
        </w:rPr>
        <w:t xml:space="preserve"> (9.547 EUR), obveznosti za RTV,</w:t>
      </w:r>
      <w:r w:rsidRPr="00A67DCE">
        <w:rPr>
          <w:rFonts w:ascii="Verdana" w:hAnsi="Verdana"/>
          <w:color w:val="auto"/>
        </w:rPr>
        <w:t xml:space="preserve"> ter časovne razmejitve</w:t>
      </w:r>
      <w:r>
        <w:rPr>
          <w:rFonts w:ascii="Verdana" w:hAnsi="Verdana"/>
          <w:color w:val="auto"/>
        </w:rPr>
        <w:t xml:space="preserve"> (2.755 EUR)</w:t>
      </w:r>
      <w:r w:rsidRPr="00A67DCE">
        <w:rPr>
          <w:rFonts w:ascii="Verdana" w:hAnsi="Verdana"/>
          <w:color w:val="auto"/>
        </w:rPr>
        <w:t xml:space="preserve">. </w:t>
      </w:r>
    </w:p>
    <w:p w:rsidR="00EF64E5" w:rsidRPr="00CA563B" w:rsidRDefault="00EF64E5" w:rsidP="007B533D">
      <w:pPr>
        <w:pStyle w:val="Telobesedila"/>
        <w:ind w:firstLine="708"/>
        <w:jc w:val="both"/>
        <w:rPr>
          <w:rFonts w:ascii="Verdana" w:hAnsi="Verdana"/>
          <w:color w:val="auto"/>
        </w:rPr>
      </w:pPr>
      <w:r w:rsidRPr="00CA563B">
        <w:rPr>
          <w:rFonts w:ascii="Verdana" w:hAnsi="Verdana"/>
          <w:color w:val="auto"/>
        </w:rPr>
        <w:t>Časovne razmejitve so se v primerjavi s predhodnim letom zmanjšale za 12.3</w:t>
      </w:r>
      <w:r>
        <w:rPr>
          <w:rFonts w:ascii="Verdana" w:hAnsi="Verdana"/>
          <w:color w:val="auto"/>
        </w:rPr>
        <w:t>89 EUR zaradi odpisa zastarelih</w:t>
      </w:r>
      <w:r w:rsidRPr="00CA563B">
        <w:rPr>
          <w:rFonts w:ascii="Verdana" w:hAnsi="Verdana"/>
          <w:color w:val="auto"/>
        </w:rPr>
        <w:t xml:space="preserve"> </w:t>
      </w:r>
      <w:proofErr w:type="spellStart"/>
      <w:r w:rsidRPr="00CA563B">
        <w:rPr>
          <w:rFonts w:ascii="Verdana" w:hAnsi="Verdana"/>
          <w:color w:val="auto"/>
        </w:rPr>
        <w:t>vkalkuliranih</w:t>
      </w:r>
      <w:proofErr w:type="spellEnd"/>
      <w:r w:rsidRPr="00CA563B">
        <w:rPr>
          <w:rFonts w:ascii="Verdana" w:hAnsi="Verdana"/>
          <w:color w:val="auto"/>
        </w:rPr>
        <w:t xml:space="preserve"> obveznosti za najemnino MORS za zobozdravstvene prostore za obdobje 2009 do 2012. Račune smo zavračali zaradi velikih vlaganj ZD v prostore MORS s predlogom za pobot, vendar brez odziva nasprotne strani. Ostalo je le še del </w:t>
      </w:r>
      <w:proofErr w:type="spellStart"/>
      <w:r w:rsidRPr="00CA563B">
        <w:rPr>
          <w:rFonts w:ascii="Verdana" w:hAnsi="Verdana"/>
          <w:color w:val="auto"/>
        </w:rPr>
        <w:t>vkalkuliranih</w:t>
      </w:r>
      <w:proofErr w:type="spellEnd"/>
      <w:r w:rsidRPr="00CA563B">
        <w:rPr>
          <w:rFonts w:ascii="Verdana" w:hAnsi="Verdana"/>
          <w:color w:val="auto"/>
        </w:rPr>
        <w:t xml:space="preserve"> obveznosti za leto 2013 v znesku 2.755 EUR. </w:t>
      </w:r>
    </w:p>
    <w:p w:rsidR="00EF64E5" w:rsidRPr="00C83647" w:rsidRDefault="00EF64E5" w:rsidP="00EF64E5">
      <w:pPr>
        <w:pStyle w:val="Telobesedila"/>
        <w:jc w:val="both"/>
        <w:rPr>
          <w:rFonts w:ascii="Verdana" w:hAnsi="Verdana"/>
          <w:b/>
          <w:bCs/>
          <w:color w:val="auto"/>
        </w:rPr>
      </w:pPr>
    </w:p>
    <w:p w:rsidR="00EF64E5" w:rsidRPr="00CA563B" w:rsidRDefault="00EF64E5" w:rsidP="007B533D">
      <w:pPr>
        <w:pStyle w:val="Telobesedila"/>
        <w:ind w:firstLine="708"/>
        <w:jc w:val="both"/>
        <w:rPr>
          <w:rFonts w:ascii="Verdana" w:hAnsi="Verdana"/>
          <w:color w:val="auto"/>
        </w:rPr>
      </w:pPr>
      <w:r w:rsidRPr="00CA563B">
        <w:rPr>
          <w:rFonts w:ascii="Verdana" w:hAnsi="Verdana"/>
          <w:b/>
          <w:bCs/>
          <w:color w:val="auto"/>
        </w:rPr>
        <w:t>Lastne vire in dolgoročne obveznosti</w:t>
      </w:r>
      <w:r w:rsidRPr="00CA563B">
        <w:rPr>
          <w:rFonts w:ascii="Verdana" w:hAnsi="Verdana"/>
          <w:color w:val="auto"/>
        </w:rPr>
        <w:t xml:space="preserve"> predstavljajo obveznosti za sredstva prejeta v upravljanje, dolgoročne pasivne časovne razmejitve, druge dolgoročne obveznosti ter presežek prihodov oz. odhodkov. </w:t>
      </w:r>
    </w:p>
    <w:p w:rsidR="00EF64E5" w:rsidRDefault="00EF64E5" w:rsidP="00EF64E5">
      <w:pPr>
        <w:pStyle w:val="Telobesedila"/>
        <w:jc w:val="both"/>
        <w:rPr>
          <w:rFonts w:ascii="Verdana" w:hAnsi="Verdana"/>
          <w:color w:val="auto"/>
        </w:rPr>
      </w:pPr>
    </w:p>
    <w:p w:rsidR="00EF64E5" w:rsidRPr="006C1EED" w:rsidRDefault="00EF64E5" w:rsidP="007B533D">
      <w:pPr>
        <w:pStyle w:val="Telobesedila"/>
        <w:ind w:firstLine="708"/>
        <w:jc w:val="both"/>
        <w:rPr>
          <w:rFonts w:ascii="Verdana" w:hAnsi="Verdana"/>
          <w:color w:val="auto"/>
        </w:rPr>
      </w:pPr>
      <w:r w:rsidRPr="00CA563B">
        <w:rPr>
          <w:rFonts w:ascii="Verdana" w:hAnsi="Verdana"/>
          <w:color w:val="auto"/>
        </w:rPr>
        <w:t xml:space="preserve">Med </w:t>
      </w:r>
      <w:r w:rsidRPr="00CA563B">
        <w:rPr>
          <w:rFonts w:ascii="Verdana" w:hAnsi="Verdana"/>
          <w:i/>
          <w:iCs/>
          <w:color w:val="auto"/>
        </w:rPr>
        <w:t xml:space="preserve">dolgoročnimi časovnimi razmejitvami </w:t>
      </w:r>
      <w:r w:rsidRPr="00CA563B">
        <w:rPr>
          <w:rFonts w:ascii="Verdana" w:hAnsi="Verdana"/>
          <w:color w:val="auto"/>
        </w:rPr>
        <w:t>v skupnem znesku 19.577 EUR so zaje</w:t>
      </w:r>
      <w:r w:rsidRPr="003249F2">
        <w:rPr>
          <w:rFonts w:ascii="Verdana" w:hAnsi="Verdana"/>
          <w:color w:val="auto"/>
        </w:rPr>
        <w:t xml:space="preserve">ti </w:t>
      </w:r>
      <w:r w:rsidRPr="006C1EED">
        <w:rPr>
          <w:rFonts w:ascii="Verdana" w:hAnsi="Verdana"/>
          <w:color w:val="auto"/>
        </w:rPr>
        <w:t xml:space="preserve">dolgoročno odloženi prihodki, oblikovani na osnovi oprostitev plačila prispevkov za </w:t>
      </w:r>
      <w:r w:rsidRPr="006C1EED">
        <w:rPr>
          <w:rFonts w:ascii="Verdana" w:hAnsi="Verdana"/>
          <w:color w:val="auto"/>
        </w:rPr>
        <w:lastRenderedPageBreak/>
        <w:t xml:space="preserve">pokojninsko in invalidsko zavarovanje zaposlenih invalidov za namen investicij v osnovna sredstva oz. izboljšanje delovnih razmer </w:t>
      </w:r>
      <w:r w:rsidRPr="006C1EED">
        <w:rPr>
          <w:rFonts w:ascii="Verdana" w:hAnsi="Verdana"/>
          <w:color w:val="auto"/>
          <w:u w:val="single"/>
        </w:rPr>
        <w:t>invalidov</w:t>
      </w:r>
      <w:r w:rsidRPr="006C1EED">
        <w:rPr>
          <w:rFonts w:ascii="Verdana" w:hAnsi="Verdana"/>
          <w:color w:val="auto"/>
        </w:rPr>
        <w:t xml:space="preserve"> v skladu z Zakonom o zaposlitveni rehabilitaciji in zaposlovanju invalidov (</w:t>
      </w:r>
      <w:proofErr w:type="spellStart"/>
      <w:r w:rsidRPr="006C1EED">
        <w:rPr>
          <w:rFonts w:ascii="Verdana" w:hAnsi="Verdana"/>
          <w:color w:val="auto"/>
        </w:rPr>
        <w:t>Ur.l.100/05</w:t>
      </w:r>
      <w:proofErr w:type="spellEnd"/>
      <w:r w:rsidRPr="006C1EED">
        <w:rPr>
          <w:rFonts w:ascii="Verdana" w:hAnsi="Verdana"/>
          <w:color w:val="auto"/>
        </w:rPr>
        <w:t xml:space="preserve">, sprem. </w:t>
      </w:r>
      <w:proofErr w:type="spellStart"/>
      <w:r w:rsidRPr="006C1EED">
        <w:rPr>
          <w:rFonts w:ascii="Verdana" w:hAnsi="Verdana"/>
          <w:color w:val="auto"/>
        </w:rPr>
        <w:t>Ur.l.87/11</w:t>
      </w:r>
      <w:proofErr w:type="spellEnd"/>
      <w:r w:rsidRPr="006C1EED">
        <w:rPr>
          <w:rFonts w:ascii="Verdana" w:hAnsi="Verdana"/>
          <w:color w:val="auto"/>
        </w:rPr>
        <w:t xml:space="preserve">) v znesku 4.517 EUR, ki so sicer že bili porabljeni za nabavo osnovnih sredstev – navedena sredstva pa služijo kot vir za pokrivanje amortizacije le-teh. </w:t>
      </w:r>
    </w:p>
    <w:p w:rsidR="00EF64E5" w:rsidRPr="006C1EED" w:rsidRDefault="00EF64E5" w:rsidP="007B533D">
      <w:pPr>
        <w:pStyle w:val="Telobesedila"/>
        <w:ind w:firstLine="708"/>
        <w:jc w:val="both"/>
        <w:rPr>
          <w:rFonts w:ascii="Verdana" w:hAnsi="Verdana"/>
          <w:color w:val="auto"/>
        </w:rPr>
      </w:pPr>
      <w:r w:rsidRPr="006C1EED">
        <w:rPr>
          <w:rFonts w:ascii="Verdana" w:hAnsi="Verdana"/>
          <w:color w:val="auto"/>
        </w:rPr>
        <w:t xml:space="preserve">Zajete so tudi </w:t>
      </w:r>
      <w:r w:rsidRPr="006C1EED">
        <w:rPr>
          <w:rFonts w:ascii="Verdana" w:hAnsi="Verdana"/>
          <w:color w:val="auto"/>
          <w:u w:val="single"/>
        </w:rPr>
        <w:t>namenske donacije</w:t>
      </w:r>
      <w:r w:rsidRPr="006C1EED">
        <w:rPr>
          <w:rFonts w:ascii="Verdana" w:hAnsi="Verdana"/>
          <w:color w:val="auto"/>
        </w:rPr>
        <w:t xml:space="preserve"> v znesku 5.341 EUR kot vir za pokrivanje amortizacije sredstev nabavljenih iz donacij (del reševalnega vozila in opreme ambulante za NMP, del </w:t>
      </w:r>
      <w:proofErr w:type="spellStart"/>
      <w:r w:rsidRPr="006C1EED">
        <w:rPr>
          <w:rFonts w:ascii="Verdana" w:hAnsi="Verdana"/>
          <w:color w:val="auto"/>
        </w:rPr>
        <w:t>defibrilatorja</w:t>
      </w:r>
      <w:proofErr w:type="spellEnd"/>
      <w:r w:rsidRPr="006C1EED">
        <w:rPr>
          <w:rFonts w:ascii="Verdana" w:hAnsi="Verdana"/>
          <w:color w:val="auto"/>
        </w:rPr>
        <w:t xml:space="preserve"> in </w:t>
      </w:r>
      <w:proofErr w:type="spellStart"/>
      <w:r w:rsidRPr="006C1EED">
        <w:rPr>
          <w:rFonts w:ascii="Verdana" w:hAnsi="Verdana"/>
          <w:color w:val="auto"/>
        </w:rPr>
        <w:t>aspiratorja</w:t>
      </w:r>
      <w:proofErr w:type="spellEnd"/>
      <w:r w:rsidRPr="006C1EED">
        <w:rPr>
          <w:rFonts w:ascii="Verdana" w:hAnsi="Verdana"/>
          <w:color w:val="auto"/>
        </w:rPr>
        <w:t xml:space="preserve">) in dolgoročno odloženi prihodki za pokrivanje amortizacije nabavljenih osnovnih sredstev po </w:t>
      </w:r>
      <w:proofErr w:type="spellStart"/>
      <w:r w:rsidRPr="006C1EED">
        <w:rPr>
          <w:rFonts w:ascii="Verdana" w:hAnsi="Verdana"/>
          <w:color w:val="auto"/>
        </w:rPr>
        <w:t>projetu</w:t>
      </w:r>
      <w:proofErr w:type="spellEnd"/>
      <w:r w:rsidRPr="006C1EED">
        <w:rPr>
          <w:rFonts w:ascii="Verdana" w:hAnsi="Verdana"/>
          <w:color w:val="auto"/>
        </w:rPr>
        <w:t xml:space="preserve"> </w:t>
      </w:r>
      <w:proofErr w:type="spellStart"/>
      <w:r w:rsidRPr="006C1EED">
        <w:rPr>
          <w:rFonts w:ascii="Verdana" w:hAnsi="Verdana"/>
          <w:color w:val="auto"/>
        </w:rPr>
        <w:t>IntegrAid</w:t>
      </w:r>
      <w:proofErr w:type="spellEnd"/>
      <w:r w:rsidRPr="006C1EED">
        <w:rPr>
          <w:rFonts w:ascii="Verdana" w:hAnsi="Verdana"/>
          <w:color w:val="auto"/>
        </w:rPr>
        <w:t xml:space="preserve"> v znesku 9.719 EUR.</w:t>
      </w:r>
    </w:p>
    <w:p w:rsidR="00EF64E5" w:rsidRPr="006C1EED" w:rsidRDefault="00EF64E5" w:rsidP="007B533D">
      <w:pPr>
        <w:pStyle w:val="Telobesedila"/>
        <w:ind w:firstLine="708"/>
        <w:jc w:val="both"/>
        <w:rPr>
          <w:rFonts w:ascii="Verdana" w:hAnsi="Verdana"/>
          <w:color w:val="auto"/>
        </w:rPr>
      </w:pPr>
      <w:r w:rsidRPr="006C1EED">
        <w:rPr>
          <w:rFonts w:ascii="Verdana" w:hAnsi="Verdana"/>
          <w:i/>
          <w:iCs/>
          <w:color w:val="auto"/>
        </w:rPr>
        <w:t>Drugih dolgoročnih obveznosti</w:t>
      </w:r>
      <w:r w:rsidRPr="006C1EED">
        <w:rPr>
          <w:rFonts w:ascii="Verdana" w:hAnsi="Verdana"/>
          <w:color w:val="auto"/>
        </w:rPr>
        <w:t xml:space="preserve"> v letošnjem letu ni.</w:t>
      </w:r>
    </w:p>
    <w:p w:rsidR="00EF64E5" w:rsidRDefault="00EF64E5" w:rsidP="00EF64E5">
      <w:pPr>
        <w:pStyle w:val="Telobesedila"/>
        <w:jc w:val="both"/>
        <w:rPr>
          <w:rFonts w:ascii="Verdana" w:hAnsi="Verdana"/>
          <w:i/>
          <w:iCs/>
          <w:color w:val="auto"/>
        </w:rPr>
      </w:pPr>
    </w:p>
    <w:p w:rsidR="00EF64E5" w:rsidRDefault="00EF64E5" w:rsidP="007B533D">
      <w:pPr>
        <w:pStyle w:val="Telobesedila"/>
        <w:ind w:firstLine="708"/>
        <w:jc w:val="both"/>
        <w:rPr>
          <w:rFonts w:ascii="Verdana" w:hAnsi="Verdana"/>
          <w:color w:val="auto"/>
        </w:rPr>
      </w:pPr>
      <w:r w:rsidRPr="006C1EED">
        <w:rPr>
          <w:rFonts w:ascii="Verdana" w:hAnsi="Verdana"/>
          <w:i/>
          <w:iCs/>
          <w:color w:val="auto"/>
        </w:rPr>
        <w:t>Obveznosti za sredstva prejeta v upravljanje</w:t>
      </w:r>
      <w:r w:rsidRPr="006C1EED">
        <w:rPr>
          <w:rFonts w:ascii="Verdana" w:hAnsi="Verdana"/>
          <w:color w:val="auto"/>
        </w:rPr>
        <w:t xml:space="preserve"> v znesku 1.532.732 EUR so za 2% večja od lanskoletnih (ali za 24.388 EUR – prenos v upravljanje urgentnega ultrazvoka v deležu, ki ga je financirala Občina) </w:t>
      </w:r>
      <w:r>
        <w:rPr>
          <w:rFonts w:ascii="Verdana" w:hAnsi="Verdana"/>
          <w:color w:val="auto"/>
        </w:rPr>
        <w:t>in</w:t>
      </w:r>
      <w:r w:rsidRPr="006C1EED">
        <w:rPr>
          <w:rFonts w:ascii="Verdana" w:hAnsi="Verdana"/>
          <w:color w:val="auto"/>
        </w:rPr>
        <w:t xml:space="preserve"> predstavljajo skupaj s prej naštetimi časovnimi razmejitvami vir premoženja. </w:t>
      </w:r>
      <w:r>
        <w:rPr>
          <w:rFonts w:ascii="Verdana" w:hAnsi="Verdana"/>
          <w:color w:val="auto"/>
        </w:rPr>
        <w:t>Stanja na kontih skupine 98 so bila usklajena z ustanoviteljem v skladu s 37. členom Zakona o računovodstvu.</w:t>
      </w:r>
    </w:p>
    <w:p w:rsidR="00EF64E5" w:rsidRPr="006C1EED" w:rsidRDefault="00EF64E5" w:rsidP="007B533D">
      <w:pPr>
        <w:pStyle w:val="Telobesedila"/>
        <w:ind w:firstLine="708"/>
        <w:jc w:val="both"/>
        <w:rPr>
          <w:rFonts w:ascii="Verdana" w:hAnsi="Verdana"/>
          <w:color w:val="auto"/>
        </w:rPr>
      </w:pPr>
      <w:r>
        <w:rPr>
          <w:rFonts w:ascii="Verdana" w:hAnsi="Verdana"/>
          <w:color w:val="auto"/>
        </w:rPr>
        <w:t>Obveznosti za neopredmetena sredstva in opredmetena osnovna sredstva in drugi viri so za 605.165 EUR višji od stanja sredstev v upravljanju, kar predstavlja neporabljena sredstva amortizacije.</w:t>
      </w:r>
    </w:p>
    <w:p w:rsidR="00EF64E5" w:rsidRDefault="00EF64E5" w:rsidP="00EF64E5">
      <w:pPr>
        <w:pStyle w:val="Telobesedila"/>
        <w:jc w:val="both"/>
        <w:rPr>
          <w:rFonts w:ascii="Verdana" w:hAnsi="Verdana"/>
          <w:color w:val="auto"/>
        </w:rPr>
      </w:pPr>
    </w:p>
    <w:p w:rsidR="00EF64E5" w:rsidRPr="006C1EED" w:rsidRDefault="00EF64E5" w:rsidP="007B533D">
      <w:pPr>
        <w:pStyle w:val="Telobesedila"/>
        <w:ind w:firstLine="708"/>
        <w:jc w:val="both"/>
        <w:rPr>
          <w:rFonts w:ascii="Verdana" w:hAnsi="Verdana"/>
          <w:color w:val="auto"/>
        </w:rPr>
      </w:pPr>
      <w:r w:rsidRPr="006C1EED">
        <w:rPr>
          <w:rFonts w:ascii="Verdana" w:hAnsi="Verdana"/>
          <w:color w:val="auto"/>
        </w:rPr>
        <w:t xml:space="preserve">V bilanci je izkazan </w:t>
      </w:r>
      <w:r w:rsidRPr="006C1EED">
        <w:rPr>
          <w:rFonts w:ascii="Verdana" w:hAnsi="Verdana"/>
          <w:b/>
          <w:bCs/>
          <w:color w:val="auto"/>
        </w:rPr>
        <w:t>kumulativni presežek odhodkov nad prihodki</w:t>
      </w:r>
      <w:r w:rsidRPr="006C1EED">
        <w:rPr>
          <w:rFonts w:ascii="Verdana" w:hAnsi="Verdana"/>
          <w:color w:val="auto"/>
        </w:rPr>
        <w:t xml:space="preserve"> v skupnem znesku 281.244 EUR, od tega predstavlja ne</w:t>
      </w:r>
      <w:r>
        <w:rPr>
          <w:rFonts w:ascii="Verdana" w:hAnsi="Verdana"/>
          <w:color w:val="auto"/>
        </w:rPr>
        <w:t>pokrita izguba iz preteklih let</w:t>
      </w:r>
      <w:r w:rsidRPr="006C1EED">
        <w:rPr>
          <w:rFonts w:ascii="Verdana" w:hAnsi="Verdana"/>
          <w:color w:val="auto"/>
        </w:rPr>
        <w:t xml:space="preserve"> 310.329 EUR in </w:t>
      </w:r>
      <w:r w:rsidRPr="006C1EED">
        <w:rPr>
          <w:rFonts w:ascii="Verdana" w:hAnsi="Verdana"/>
          <w:color w:val="auto"/>
          <w:u w:val="single"/>
        </w:rPr>
        <w:t>29.085 EUR presežek prihodkov nad odhodki leta 2015</w:t>
      </w:r>
      <w:r w:rsidRPr="006C1EED">
        <w:rPr>
          <w:rFonts w:ascii="Verdana" w:hAnsi="Verdana"/>
          <w:color w:val="auto"/>
        </w:rPr>
        <w:t xml:space="preserve">. </w:t>
      </w:r>
    </w:p>
    <w:p w:rsidR="00EF64E5" w:rsidRPr="00C83647" w:rsidRDefault="00EF64E5" w:rsidP="00EF64E5">
      <w:pPr>
        <w:pStyle w:val="Telobesedila"/>
        <w:jc w:val="both"/>
        <w:rPr>
          <w:rFonts w:ascii="Verdana" w:hAnsi="Verdana"/>
          <w:color w:val="auto"/>
        </w:rPr>
      </w:pP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Vrednosti na kontih</w:t>
      </w:r>
      <w:r w:rsidRPr="00C83647">
        <w:rPr>
          <w:rFonts w:ascii="Verdana" w:hAnsi="Verdana"/>
          <w:b/>
          <w:color w:val="auto"/>
        </w:rPr>
        <w:t xml:space="preserve"> </w:t>
      </w:r>
      <w:proofErr w:type="spellStart"/>
      <w:r w:rsidRPr="00C83647">
        <w:rPr>
          <w:rFonts w:ascii="Verdana" w:hAnsi="Verdana"/>
          <w:b/>
          <w:color w:val="auto"/>
        </w:rPr>
        <w:t>izvenbilančne</w:t>
      </w:r>
      <w:proofErr w:type="spellEnd"/>
      <w:r w:rsidRPr="00C83647">
        <w:rPr>
          <w:rFonts w:ascii="Verdana" w:hAnsi="Verdana"/>
          <w:b/>
          <w:color w:val="auto"/>
        </w:rPr>
        <w:t xml:space="preserve"> evidence</w:t>
      </w:r>
      <w:r w:rsidRPr="00C83647">
        <w:rPr>
          <w:rFonts w:ascii="Verdana" w:hAnsi="Verdana"/>
          <w:color w:val="auto"/>
        </w:rPr>
        <w:t xml:space="preserve"> so manjši za 63 %. Tu imamo knjiženo ocenjeno vrednost dveh tujih osnovnih sredstev danih v uporabo ZD (analizatorji v laboratoriju) po nabavni vrednosti 96.706 EUR. </w:t>
      </w: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 xml:space="preserve">V lanskem letu smo imeli tu vodeni tudi dve terjatvi do ZZZS; in sicer tožbo za drugi del terjatve v višini razlike med pogodbenimi in obračunanimi cenami za leto 2009 v znesku 46.232 EUR (prvi del tožbe v znesku 25.250 EUR je bil uspešno zaključen v letu 2014) ter terjatev do ZZZS za izplačilo obeh delov razlike v plači zaradi odprave tretje četrtine plačnih nesorazmerij v osnovnih plačah javnih uslužbencev v znesku 119.510 EUR. </w:t>
      </w:r>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 xml:space="preserve">Obe terjatvi smo po inventuri izločili: prvo zaradi ustavitve tožbe </w:t>
      </w:r>
      <w:proofErr w:type="spellStart"/>
      <w:r w:rsidRPr="00C83647">
        <w:rPr>
          <w:rFonts w:ascii="Verdana" w:hAnsi="Verdana"/>
          <w:color w:val="auto"/>
        </w:rPr>
        <w:t>napram</w:t>
      </w:r>
      <w:proofErr w:type="spellEnd"/>
      <w:r w:rsidRPr="00C83647">
        <w:rPr>
          <w:rFonts w:ascii="Verdana" w:hAnsi="Verdana"/>
          <w:color w:val="auto"/>
        </w:rPr>
        <w:t xml:space="preserve"> ZZZS, drugo pa zaradi zavrnitve računov s strani ZZZS.</w:t>
      </w:r>
    </w:p>
    <w:p w:rsidR="00EF64E5" w:rsidRDefault="00EF64E5" w:rsidP="00EF64E5">
      <w:pPr>
        <w:pStyle w:val="Telobesedila"/>
        <w:jc w:val="both"/>
        <w:rPr>
          <w:rFonts w:ascii="Verdana" w:hAnsi="Verdana"/>
          <w:color w:val="auto"/>
        </w:rPr>
      </w:pPr>
    </w:p>
    <w:p w:rsidR="00EF64E5" w:rsidRDefault="00EF64E5">
      <w:pPr>
        <w:spacing w:after="200" w:line="276" w:lineRule="auto"/>
        <w:ind w:left="0" w:firstLine="0"/>
        <w:rPr>
          <w:rFonts w:eastAsia="Times New Roman" w:cs="Times New Roman"/>
          <w:color w:val="auto"/>
          <w:szCs w:val="24"/>
        </w:rPr>
      </w:pPr>
      <w:r>
        <w:rPr>
          <w:color w:val="auto"/>
        </w:rPr>
        <w:br w:type="page"/>
      </w:r>
    </w:p>
    <w:p w:rsidR="00EF64E5" w:rsidRPr="00C83647" w:rsidRDefault="00EF64E5" w:rsidP="00EF64E5">
      <w:pPr>
        <w:pStyle w:val="Naslov2"/>
      </w:pPr>
      <w:bookmarkStart w:id="55" w:name="_Toc443987846"/>
      <w:r w:rsidRPr="00C83647">
        <w:lastRenderedPageBreak/>
        <w:t>Priloga Bilance s</w:t>
      </w:r>
      <w:r>
        <w:t>tanja</w:t>
      </w:r>
      <w:bookmarkEnd w:id="55"/>
    </w:p>
    <w:p w:rsidR="00EF64E5" w:rsidRPr="00C83647" w:rsidRDefault="00EF64E5" w:rsidP="00EF64E5">
      <w:pPr>
        <w:pStyle w:val="Telobesedila"/>
        <w:rPr>
          <w:rFonts w:ascii="Verdana" w:hAnsi="Verdana"/>
          <w:b/>
          <w:bCs/>
          <w:color w:val="auto"/>
        </w:rPr>
      </w:pPr>
    </w:p>
    <w:p w:rsidR="00EF64E5" w:rsidRPr="00BD4725" w:rsidRDefault="00EF64E5" w:rsidP="006906C8">
      <w:pPr>
        <w:pStyle w:val="Naslov3"/>
      </w:pPr>
      <w:bookmarkStart w:id="56" w:name="_Toc443987847"/>
      <w:r w:rsidRPr="00BD4725">
        <w:t xml:space="preserve">Povzetek stanja in gibanja neopredmetenih sredstev  in opredmetenih osnovnih sredstev za </w:t>
      </w:r>
      <w:r w:rsidRPr="00BD4725">
        <w:rPr>
          <w:rFonts w:hint="eastAsia"/>
        </w:rPr>
        <w:t>l.</w:t>
      </w:r>
      <w:r w:rsidRPr="00BD4725">
        <w:t xml:space="preserve"> </w:t>
      </w:r>
      <w:r w:rsidRPr="00BD4725">
        <w:rPr>
          <w:rFonts w:hint="eastAsia"/>
        </w:rPr>
        <w:t>20</w:t>
      </w:r>
      <w:r w:rsidRPr="00BD4725">
        <w:t>15</w:t>
      </w:r>
      <w:bookmarkEnd w:id="56"/>
    </w:p>
    <w:p w:rsidR="00EF64E5" w:rsidRPr="00BD4725" w:rsidRDefault="00EF64E5" w:rsidP="00EF64E5">
      <w:pPr>
        <w:pStyle w:val="Telobesedila"/>
        <w:ind w:left="7788"/>
        <w:rPr>
          <w:rFonts w:ascii="Verdana" w:hAnsi="Verdana"/>
          <w:b/>
          <w:bCs/>
          <w:color w:val="auto"/>
        </w:rPr>
      </w:pPr>
      <w:r w:rsidRPr="00BD4725">
        <w:rPr>
          <w:rFonts w:ascii="Verdana" w:hAnsi="Verdana" w:hint="eastAsia"/>
          <w:color w:val="auto"/>
        </w:rPr>
        <w:t xml:space="preserve">v </w:t>
      </w:r>
      <w:r w:rsidRPr="00BD4725">
        <w:rPr>
          <w:rFonts w:ascii="Verdana" w:hAnsi="Verdana"/>
          <w:color w:val="auto"/>
        </w:rPr>
        <w:t>EUR</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1"/>
        <w:gridCol w:w="1382"/>
        <w:gridCol w:w="1382"/>
        <w:gridCol w:w="1209"/>
        <w:gridCol w:w="1280"/>
        <w:gridCol w:w="1134"/>
        <w:gridCol w:w="1418"/>
      </w:tblGrid>
      <w:tr w:rsidR="00EF64E5" w:rsidRPr="00BD4725" w:rsidTr="00CD2D36">
        <w:trPr>
          <w:trHeight w:val="552"/>
        </w:trPr>
        <w:tc>
          <w:tcPr>
            <w:tcW w:w="1621" w:type="dxa"/>
            <w:shd w:val="clear" w:color="auto" w:fill="BFBFBF"/>
          </w:tcPr>
          <w:p w:rsidR="00EF64E5" w:rsidRPr="00BD4725" w:rsidRDefault="00EF64E5" w:rsidP="00EF64E5">
            <w:pPr>
              <w:pStyle w:val="Telobesedila"/>
              <w:rPr>
                <w:rFonts w:ascii="Verdana" w:hAnsi="Verdana"/>
                <w:b/>
                <w:bCs/>
                <w:color w:val="auto"/>
                <w:sz w:val="18"/>
                <w:szCs w:val="18"/>
              </w:rPr>
            </w:pPr>
          </w:p>
        </w:tc>
        <w:tc>
          <w:tcPr>
            <w:tcW w:w="1382" w:type="dxa"/>
            <w:shd w:val="clear" w:color="auto" w:fill="BFBFBF"/>
            <w:vAlign w:val="bottom"/>
          </w:tcPr>
          <w:p w:rsidR="00EF64E5" w:rsidRPr="00BD4725" w:rsidRDefault="00EF64E5" w:rsidP="00EF64E5">
            <w:pPr>
              <w:spacing w:after="0" w:line="240" w:lineRule="auto"/>
              <w:ind w:left="0"/>
              <w:jc w:val="center"/>
              <w:rPr>
                <w:rFonts w:eastAsia="Arial Unicode MS" w:cs="Arial Unicode MS"/>
                <w:b/>
                <w:bCs/>
                <w:sz w:val="18"/>
                <w:szCs w:val="18"/>
              </w:rPr>
            </w:pPr>
            <w:proofErr w:type="spellStart"/>
            <w:r w:rsidRPr="00BD4725">
              <w:rPr>
                <w:rFonts w:eastAsia="Arial Unicode MS" w:cs="Arial Unicode MS"/>
                <w:b/>
                <w:bCs/>
                <w:sz w:val="18"/>
                <w:szCs w:val="18"/>
              </w:rPr>
              <w:t>Neodpis</w:t>
            </w:r>
            <w:proofErr w:type="spellEnd"/>
            <w:r w:rsidRPr="00BD4725">
              <w:rPr>
                <w:rFonts w:eastAsia="Arial Unicode MS" w:cs="Arial Unicode MS"/>
                <w:b/>
                <w:bCs/>
                <w:sz w:val="18"/>
                <w:szCs w:val="18"/>
              </w:rPr>
              <w:t xml:space="preserve">. </w:t>
            </w:r>
            <w:proofErr w:type="spellStart"/>
            <w:r w:rsidRPr="00BD4725">
              <w:rPr>
                <w:rFonts w:eastAsia="Arial Unicode MS" w:cs="Arial Unicode MS"/>
                <w:b/>
                <w:bCs/>
                <w:sz w:val="18"/>
                <w:szCs w:val="18"/>
              </w:rPr>
              <w:t>vredn</w:t>
            </w:r>
            <w:proofErr w:type="spellEnd"/>
            <w:r w:rsidRPr="00BD4725">
              <w:rPr>
                <w:rFonts w:eastAsia="Arial Unicode MS" w:cs="Arial Unicode MS"/>
                <w:b/>
                <w:bCs/>
                <w:sz w:val="18"/>
                <w:szCs w:val="18"/>
              </w:rPr>
              <w:t>.1.1.</w:t>
            </w:r>
          </w:p>
        </w:tc>
        <w:tc>
          <w:tcPr>
            <w:tcW w:w="1382" w:type="dxa"/>
            <w:shd w:val="clear" w:color="auto" w:fill="BFBFBF"/>
            <w:vAlign w:val="bottom"/>
          </w:tcPr>
          <w:p w:rsidR="00EF64E5" w:rsidRPr="00BD4725" w:rsidRDefault="00EF64E5" w:rsidP="00EF64E5">
            <w:pPr>
              <w:spacing w:after="0" w:line="240" w:lineRule="auto"/>
              <w:ind w:left="0"/>
              <w:jc w:val="center"/>
              <w:rPr>
                <w:rFonts w:eastAsia="Arial Unicode MS" w:cs="Arial Unicode MS"/>
                <w:b/>
                <w:bCs/>
                <w:sz w:val="18"/>
                <w:szCs w:val="18"/>
              </w:rPr>
            </w:pPr>
            <w:r w:rsidRPr="00BD4725">
              <w:rPr>
                <w:rFonts w:eastAsia="Arial Unicode MS" w:cs="Arial Unicode MS"/>
                <w:b/>
                <w:bCs/>
                <w:sz w:val="18"/>
                <w:szCs w:val="18"/>
              </w:rPr>
              <w:t xml:space="preserve">Povečanje NV </w:t>
            </w:r>
          </w:p>
        </w:tc>
        <w:tc>
          <w:tcPr>
            <w:tcW w:w="1209" w:type="dxa"/>
            <w:shd w:val="clear" w:color="auto" w:fill="BFBFBF"/>
            <w:vAlign w:val="bottom"/>
          </w:tcPr>
          <w:p w:rsidR="00EF64E5" w:rsidRPr="00BD4725" w:rsidRDefault="00EF64E5" w:rsidP="00EF64E5">
            <w:pPr>
              <w:pStyle w:val="Naslov6"/>
              <w:spacing w:before="0" w:after="0" w:line="240" w:lineRule="auto"/>
              <w:ind w:left="0"/>
              <w:rPr>
                <w:rFonts w:eastAsia="Arial Unicode MS" w:cs="Arial Unicode MS"/>
                <w:color w:val="auto"/>
                <w:szCs w:val="18"/>
              </w:rPr>
            </w:pPr>
            <w:r w:rsidRPr="00BD4725">
              <w:rPr>
                <w:rFonts w:eastAsia="Arial Unicode MS" w:cs="Arial Unicode MS"/>
                <w:color w:val="auto"/>
                <w:szCs w:val="18"/>
              </w:rPr>
              <w:t xml:space="preserve">Amortizacija </w:t>
            </w:r>
          </w:p>
        </w:tc>
        <w:tc>
          <w:tcPr>
            <w:tcW w:w="1280" w:type="dxa"/>
            <w:shd w:val="clear" w:color="auto" w:fill="BFBFBF"/>
            <w:vAlign w:val="bottom"/>
          </w:tcPr>
          <w:p w:rsidR="00EF64E5" w:rsidRPr="00BD4725" w:rsidRDefault="00EF64E5" w:rsidP="00EF64E5">
            <w:pPr>
              <w:spacing w:after="0" w:line="240" w:lineRule="auto"/>
              <w:ind w:left="0"/>
              <w:jc w:val="center"/>
              <w:rPr>
                <w:rFonts w:eastAsia="Arial Unicode MS" w:cs="Arial Unicode MS"/>
                <w:b/>
                <w:bCs/>
                <w:sz w:val="18"/>
                <w:szCs w:val="18"/>
              </w:rPr>
            </w:pPr>
            <w:r>
              <w:rPr>
                <w:rFonts w:eastAsia="Arial Unicode MS" w:cs="Arial Unicode MS"/>
                <w:b/>
                <w:bCs/>
                <w:sz w:val="18"/>
                <w:szCs w:val="18"/>
              </w:rPr>
              <w:t>Prenosi</w:t>
            </w:r>
          </w:p>
        </w:tc>
        <w:tc>
          <w:tcPr>
            <w:tcW w:w="1134" w:type="dxa"/>
            <w:shd w:val="clear" w:color="auto" w:fill="BFBFBF"/>
            <w:vAlign w:val="bottom"/>
          </w:tcPr>
          <w:p w:rsidR="00EF64E5" w:rsidRPr="00BD4725" w:rsidRDefault="00EF64E5" w:rsidP="00EF64E5">
            <w:pPr>
              <w:spacing w:after="0" w:line="240" w:lineRule="auto"/>
              <w:ind w:left="0"/>
              <w:jc w:val="center"/>
              <w:rPr>
                <w:rFonts w:eastAsia="Arial Unicode MS" w:cs="Arial Unicode MS"/>
                <w:b/>
                <w:bCs/>
                <w:sz w:val="18"/>
                <w:szCs w:val="18"/>
              </w:rPr>
            </w:pPr>
            <w:r w:rsidRPr="00BD4725">
              <w:rPr>
                <w:rFonts w:hint="eastAsia"/>
                <w:b/>
                <w:bCs/>
                <w:sz w:val="18"/>
                <w:szCs w:val="18"/>
              </w:rPr>
              <w:t xml:space="preserve">Odpisi </w:t>
            </w:r>
            <w:r w:rsidRPr="00BD4725">
              <w:rPr>
                <w:b/>
                <w:bCs/>
                <w:sz w:val="18"/>
                <w:szCs w:val="18"/>
              </w:rPr>
              <w:t>(</w:t>
            </w:r>
            <w:r w:rsidRPr="00BD4725">
              <w:rPr>
                <w:rFonts w:hint="eastAsia"/>
                <w:b/>
                <w:bCs/>
                <w:sz w:val="18"/>
                <w:szCs w:val="18"/>
              </w:rPr>
              <w:t>NV</w:t>
            </w:r>
            <w:r w:rsidRPr="00BD4725">
              <w:rPr>
                <w:b/>
                <w:bCs/>
                <w:sz w:val="18"/>
                <w:szCs w:val="18"/>
              </w:rPr>
              <w:t>)</w:t>
            </w:r>
          </w:p>
        </w:tc>
        <w:tc>
          <w:tcPr>
            <w:tcW w:w="1418" w:type="dxa"/>
            <w:shd w:val="clear" w:color="auto" w:fill="BFBFBF"/>
            <w:vAlign w:val="bottom"/>
          </w:tcPr>
          <w:p w:rsidR="00EF64E5" w:rsidRPr="00BD4725" w:rsidRDefault="00EF64E5" w:rsidP="00EF64E5">
            <w:pPr>
              <w:spacing w:after="0" w:line="240" w:lineRule="auto"/>
              <w:ind w:left="0"/>
              <w:jc w:val="center"/>
              <w:rPr>
                <w:rFonts w:eastAsia="Arial Unicode MS" w:cs="Arial Unicode MS"/>
                <w:b/>
                <w:bCs/>
                <w:sz w:val="18"/>
                <w:szCs w:val="18"/>
              </w:rPr>
            </w:pPr>
            <w:proofErr w:type="spellStart"/>
            <w:r w:rsidRPr="00BD4725">
              <w:rPr>
                <w:b/>
                <w:bCs/>
                <w:sz w:val="18"/>
                <w:szCs w:val="18"/>
              </w:rPr>
              <w:t>Neodp</w:t>
            </w:r>
            <w:proofErr w:type="spellEnd"/>
            <w:r w:rsidRPr="00BD4725">
              <w:rPr>
                <w:b/>
                <w:bCs/>
                <w:sz w:val="18"/>
                <w:szCs w:val="18"/>
              </w:rPr>
              <w:t>.vred.31.12.</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Arial Unicode MS"/>
                <w:b/>
                <w:bCs/>
                <w:sz w:val="18"/>
                <w:szCs w:val="18"/>
              </w:rPr>
            </w:pPr>
            <w:r w:rsidRPr="00BD4725">
              <w:rPr>
                <w:rFonts w:hint="eastAsia"/>
                <w:sz w:val="18"/>
                <w:szCs w:val="18"/>
              </w:rPr>
              <w:t>Pat</w:t>
            </w:r>
            <w:r w:rsidRPr="00BD4725">
              <w:rPr>
                <w:sz w:val="18"/>
                <w:szCs w:val="18"/>
              </w:rPr>
              <w:t>.</w:t>
            </w:r>
            <w:r w:rsidRPr="00BD4725">
              <w:rPr>
                <w:rFonts w:hint="eastAsia"/>
                <w:sz w:val="18"/>
                <w:szCs w:val="18"/>
              </w:rPr>
              <w:t>,</w:t>
            </w:r>
            <w:r w:rsidRPr="00BD4725">
              <w:rPr>
                <w:sz w:val="18"/>
                <w:szCs w:val="18"/>
              </w:rPr>
              <w:t>l</w:t>
            </w:r>
            <w:r w:rsidRPr="00BD4725">
              <w:rPr>
                <w:rFonts w:hint="eastAsia"/>
                <w:sz w:val="18"/>
                <w:szCs w:val="18"/>
              </w:rPr>
              <w:t>ic</w:t>
            </w:r>
            <w:r w:rsidRPr="00BD4725">
              <w:rPr>
                <w:sz w:val="18"/>
                <w:szCs w:val="18"/>
              </w:rPr>
              <w:t>ence</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13.781</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7.026</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5.599</w:t>
            </w:r>
          </w:p>
        </w:tc>
        <w:tc>
          <w:tcPr>
            <w:tcW w:w="1280" w:type="dxa"/>
            <w:vAlign w:val="bottom"/>
          </w:tcPr>
          <w:p w:rsidR="00EF64E5" w:rsidRDefault="00EF64E5" w:rsidP="00EF64E5">
            <w:pPr>
              <w:spacing w:after="0" w:line="240" w:lineRule="auto"/>
              <w:ind w:left="0"/>
              <w:jc w:val="right"/>
              <w:rPr>
                <w:sz w:val="20"/>
                <w:szCs w:val="20"/>
              </w:rPr>
            </w:pPr>
            <w:r>
              <w:rPr>
                <w:sz w:val="20"/>
                <w:szCs w:val="20"/>
              </w:rPr>
              <w:t>11</w:t>
            </w:r>
          </w:p>
        </w:tc>
        <w:tc>
          <w:tcPr>
            <w:tcW w:w="1134" w:type="dxa"/>
            <w:vAlign w:val="bottom"/>
          </w:tcPr>
          <w:p w:rsidR="00EF64E5" w:rsidRPr="00BD4725" w:rsidRDefault="00EF64E5" w:rsidP="00EF64E5">
            <w:pPr>
              <w:spacing w:after="0" w:line="240" w:lineRule="auto"/>
              <w:ind w:left="0"/>
              <w:rPr>
                <w:sz w:val="20"/>
                <w:szCs w:val="20"/>
              </w:rPr>
            </w:pP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15.219</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Arial Unicode MS"/>
                <w:sz w:val="18"/>
                <w:szCs w:val="18"/>
              </w:rPr>
            </w:pPr>
            <w:r w:rsidRPr="00BD4725">
              <w:rPr>
                <w:rFonts w:hint="eastAsia"/>
                <w:sz w:val="18"/>
                <w:szCs w:val="18"/>
              </w:rPr>
              <w:t>Zemljišča</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3.927</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80" w:type="dxa"/>
            <w:vAlign w:val="bottom"/>
          </w:tcPr>
          <w:p w:rsidR="00EF64E5" w:rsidRDefault="00EF64E5" w:rsidP="00EF64E5">
            <w:pPr>
              <w:spacing w:after="0" w:line="240" w:lineRule="auto"/>
              <w:ind w:left="0"/>
              <w:rPr>
                <w:sz w:val="20"/>
                <w:szCs w:val="20"/>
              </w:rPr>
            </w:pPr>
          </w:p>
        </w:tc>
        <w:tc>
          <w:tcPr>
            <w:tcW w:w="1134" w:type="dxa"/>
            <w:vAlign w:val="bottom"/>
          </w:tcPr>
          <w:p w:rsidR="00EF64E5" w:rsidRPr="00BD4725" w:rsidRDefault="00EF64E5" w:rsidP="00EF64E5">
            <w:pPr>
              <w:spacing w:after="0" w:line="240" w:lineRule="auto"/>
              <w:ind w:left="0"/>
              <w:rPr>
                <w:sz w:val="20"/>
                <w:szCs w:val="20"/>
              </w:rPr>
            </w:pP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3.927</w:t>
            </w:r>
          </w:p>
        </w:tc>
      </w:tr>
      <w:tr w:rsidR="00EF64E5" w:rsidRPr="00BD4725" w:rsidTr="00CD2D36">
        <w:trPr>
          <w:trHeight w:val="239"/>
        </w:trPr>
        <w:tc>
          <w:tcPr>
            <w:tcW w:w="1621" w:type="dxa"/>
            <w:vAlign w:val="bottom"/>
          </w:tcPr>
          <w:p w:rsidR="00EF64E5" w:rsidRPr="00BD4725" w:rsidRDefault="00EF64E5" w:rsidP="00EF64E5">
            <w:pPr>
              <w:spacing w:after="0" w:line="240" w:lineRule="auto"/>
              <w:ind w:left="0"/>
              <w:rPr>
                <w:rFonts w:eastAsia="Arial Unicode MS" w:cs="Arial Unicode MS"/>
                <w:sz w:val="18"/>
                <w:szCs w:val="18"/>
              </w:rPr>
            </w:pPr>
            <w:r w:rsidRPr="00BD4725">
              <w:rPr>
                <w:sz w:val="18"/>
                <w:szCs w:val="18"/>
              </w:rPr>
              <w:t>Z</w:t>
            </w:r>
            <w:r w:rsidRPr="00BD4725">
              <w:rPr>
                <w:rFonts w:hint="eastAsia"/>
                <w:sz w:val="18"/>
                <w:szCs w:val="18"/>
              </w:rPr>
              <w:t>gradbe</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683.021</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45.304</w:t>
            </w:r>
          </w:p>
        </w:tc>
        <w:tc>
          <w:tcPr>
            <w:tcW w:w="1280" w:type="dxa"/>
            <w:vAlign w:val="bottom"/>
          </w:tcPr>
          <w:p w:rsidR="00EF64E5" w:rsidRDefault="00EF64E5" w:rsidP="00EF64E5">
            <w:pPr>
              <w:spacing w:after="0" w:line="240" w:lineRule="auto"/>
              <w:ind w:left="0"/>
              <w:jc w:val="right"/>
              <w:rPr>
                <w:sz w:val="20"/>
                <w:szCs w:val="20"/>
              </w:rPr>
            </w:pPr>
            <w:r>
              <w:rPr>
                <w:sz w:val="20"/>
                <w:szCs w:val="20"/>
              </w:rPr>
              <w:t>23</w:t>
            </w:r>
          </w:p>
        </w:tc>
        <w:tc>
          <w:tcPr>
            <w:tcW w:w="1134" w:type="dxa"/>
            <w:vAlign w:val="bottom"/>
          </w:tcPr>
          <w:p w:rsidR="00EF64E5" w:rsidRPr="00BD4725" w:rsidRDefault="00EF64E5" w:rsidP="00EF64E5">
            <w:pPr>
              <w:spacing w:after="0" w:line="240" w:lineRule="auto"/>
              <w:ind w:left="0"/>
              <w:rPr>
                <w:sz w:val="20"/>
                <w:szCs w:val="20"/>
              </w:rPr>
            </w:pP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637.740</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Arial Unicode MS"/>
                <w:b/>
                <w:bCs/>
                <w:sz w:val="18"/>
                <w:szCs w:val="18"/>
              </w:rPr>
            </w:pPr>
            <w:r w:rsidRPr="00BD4725">
              <w:rPr>
                <w:rFonts w:hint="eastAsia"/>
                <w:sz w:val="18"/>
                <w:szCs w:val="18"/>
              </w:rPr>
              <w:t>Oprema</w:t>
            </w:r>
            <w:r w:rsidRPr="00BD4725">
              <w:rPr>
                <w:sz w:val="18"/>
                <w:szCs w:val="18"/>
              </w:rPr>
              <w:t xml:space="preserve"> v upr</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271.726</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67.380</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102.905</w:t>
            </w:r>
          </w:p>
        </w:tc>
        <w:tc>
          <w:tcPr>
            <w:tcW w:w="1280" w:type="dxa"/>
            <w:vAlign w:val="bottom"/>
          </w:tcPr>
          <w:p w:rsidR="00EF64E5" w:rsidRDefault="00EF64E5" w:rsidP="00EF64E5">
            <w:pPr>
              <w:spacing w:after="0" w:line="240" w:lineRule="auto"/>
              <w:ind w:left="0"/>
              <w:jc w:val="right"/>
              <w:rPr>
                <w:sz w:val="20"/>
                <w:szCs w:val="20"/>
              </w:rPr>
            </w:pPr>
            <w:r>
              <w:rPr>
                <w:sz w:val="20"/>
                <w:szCs w:val="20"/>
              </w:rPr>
              <w:t>224</w:t>
            </w:r>
          </w:p>
        </w:tc>
        <w:tc>
          <w:tcPr>
            <w:tcW w:w="1134" w:type="dxa"/>
            <w:vAlign w:val="bottom"/>
          </w:tcPr>
          <w:p w:rsidR="00EF64E5" w:rsidRPr="00BD4725" w:rsidRDefault="00EF64E5" w:rsidP="00EF64E5">
            <w:pPr>
              <w:spacing w:after="0" w:line="240" w:lineRule="auto"/>
              <w:ind w:left="0"/>
              <w:jc w:val="right"/>
              <w:rPr>
                <w:sz w:val="20"/>
                <w:szCs w:val="20"/>
              </w:rPr>
            </w:pPr>
            <w:r w:rsidRPr="00BD4725">
              <w:rPr>
                <w:sz w:val="20"/>
                <w:szCs w:val="20"/>
              </w:rPr>
              <w:t>24.542</w:t>
            </w: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236.425</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Arial Unicode MS"/>
                <w:b/>
                <w:bCs/>
                <w:sz w:val="18"/>
                <w:szCs w:val="18"/>
              </w:rPr>
            </w:pPr>
            <w:proofErr w:type="spellStart"/>
            <w:r w:rsidRPr="00BD4725">
              <w:rPr>
                <w:sz w:val="18"/>
                <w:szCs w:val="18"/>
              </w:rPr>
              <w:t>O</w:t>
            </w:r>
            <w:r w:rsidRPr="00BD4725">
              <w:rPr>
                <w:rFonts w:hint="eastAsia"/>
                <w:sz w:val="18"/>
                <w:szCs w:val="18"/>
              </w:rPr>
              <w:t>pr.</w:t>
            </w:r>
            <w:r w:rsidRPr="00BD4725">
              <w:rPr>
                <w:sz w:val="18"/>
                <w:szCs w:val="18"/>
              </w:rPr>
              <w:t>iz</w:t>
            </w:r>
            <w:proofErr w:type="spellEnd"/>
            <w:r w:rsidRPr="00BD4725">
              <w:rPr>
                <w:sz w:val="18"/>
                <w:szCs w:val="18"/>
              </w:rPr>
              <w:t xml:space="preserve"> donacij</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3.631</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1.944</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1.800</w:t>
            </w:r>
          </w:p>
        </w:tc>
        <w:tc>
          <w:tcPr>
            <w:tcW w:w="1280" w:type="dxa"/>
            <w:vAlign w:val="bottom"/>
          </w:tcPr>
          <w:p w:rsidR="00EF64E5" w:rsidRDefault="00EF64E5" w:rsidP="00EF64E5">
            <w:pPr>
              <w:spacing w:after="0" w:line="240" w:lineRule="auto"/>
              <w:ind w:left="0"/>
              <w:jc w:val="right"/>
              <w:rPr>
                <w:sz w:val="20"/>
                <w:szCs w:val="20"/>
              </w:rPr>
            </w:pPr>
            <w:r>
              <w:rPr>
                <w:sz w:val="20"/>
                <w:szCs w:val="20"/>
              </w:rPr>
              <w:t>-55</w:t>
            </w:r>
          </w:p>
        </w:tc>
        <w:tc>
          <w:tcPr>
            <w:tcW w:w="1134" w:type="dxa"/>
            <w:vAlign w:val="bottom"/>
          </w:tcPr>
          <w:p w:rsidR="00EF64E5" w:rsidRPr="00BD4725" w:rsidRDefault="00EF64E5" w:rsidP="00EF64E5">
            <w:pPr>
              <w:spacing w:after="0" w:line="240" w:lineRule="auto"/>
              <w:ind w:left="0"/>
              <w:rPr>
                <w:sz w:val="20"/>
                <w:szCs w:val="20"/>
              </w:rPr>
            </w:pP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3.720</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Courier New"/>
                <w:sz w:val="18"/>
                <w:szCs w:val="18"/>
              </w:rPr>
            </w:pPr>
            <w:r w:rsidRPr="00BD4725">
              <w:rPr>
                <w:rFonts w:cs="Courier New"/>
                <w:sz w:val="18"/>
                <w:szCs w:val="18"/>
              </w:rPr>
              <w:t>Opr v fin.naj.</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80" w:type="dxa"/>
            <w:vAlign w:val="bottom"/>
          </w:tcPr>
          <w:p w:rsidR="00EF64E5" w:rsidRDefault="00EF64E5" w:rsidP="00EF64E5">
            <w:pPr>
              <w:spacing w:after="0" w:line="240" w:lineRule="auto"/>
              <w:ind w:left="0"/>
              <w:rPr>
                <w:sz w:val="20"/>
                <w:szCs w:val="20"/>
              </w:rPr>
            </w:pPr>
          </w:p>
        </w:tc>
        <w:tc>
          <w:tcPr>
            <w:tcW w:w="1134" w:type="dxa"/>
            <w:vAlign w:val="bottom"/>
          </w:tcPr>
          <w:p w:rsidR="00EF64E5" w:rsidRPr="00BD4725" w:rsidRDefault="00EF64E5" w:rsidP="00EF64E5">
            <w:pPr>
              <w:spacing w:after="0" w:line="240" w:lineRule="auto"/>
              <w:ind w:left="0"/>
              <w:rPr>
                <w:sz w:val="20"/>
                <w:szCs w:val="20"/>
              </w:rPr>
            </w:pP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0</w:t>
            </w:r>
          </w:p>
        </w:tc>
      </w:tr>
      <w:tr w:rsidR="00EF64E5" w:rsidRPr="00BD4725" w:rsidTr="00CD2D36">
        <w:trPr>
          <w:trHeight w:val="239"/>
        </w:trPr>
        <w:tc>
          <w:tcPr>
            <w:tcW w:w="1621" w:type="dxa"/>
            <w:vAlign w:val="bottom"/>
          </w:tcPr>
          <w:p w:rsidR="00EF64E5" w:rsidRPr="00BD4725" w:rsidRDefault="00EF64E5" w:rsidP="00EF64E5">
            <w:pPr>
              <w:spacing w:after="0" w:line="240" w:lineRule="auto"/>
              <w:ind w:left="0"/>
              <w:rPr>
                <w:rFonts w:cs="Courier New"/>
                <w:sz w:val="18"/>
                <w:szCs w:val="18"/>
              </w:rPr>
            </w:pPr>
            <w:proofErr w:type="spellStart"/>
            <w:r w:rsidRPr="00BD4725">
              <w:rPr>
                <w:rFonts w:cs="Courier New"/>
                <w:sz w:val="18"/>
                <w:szCs w:val="18"/>
              </w:rPr>
              <w:t>Dr.in</w:t>
            </w:r>
            <w:proofErr w:type="spellEnd"/>
            <w:r w:rsidRPr="00BD4725">
              <w:rPr>
                <w:rFonts w:cs="Courier New"/>
                <w:sz w:val="18"/>
                <w:szCs w:val="18"/>
              </w:rPr>
              <w:t>(nad100</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4.498</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4.498</w:t>
            </w:r>
          </w:p>
        </w:tc>
        <w:tc>
          <w:tcPr>
            <w:tcW w:w="1280" w:type="dxa"/>
            <w:vAlign w:val="bottom"/>
          </w:tcPr>
          <w:p w:rsidR="00EF64E5" w:rsidRDefault="00EF64E5" w:rsidP="00EF64E5">
            <w:pPr>
              <w:spacing w:after="0" w:line="240" w:lineRule="auto"/>
              <w:ind w:left="0"/>
              <w:rPr>
                <w:sz w:val="20"/>
                <w:szCs w:val="20"/>
              </w:rPr>
            </w:pPr>
          </w:p>
        </w:tc>
        <w:tc>
          <w:tcPr>
            <w:tcW w:w="1134" w:type="dxa"/>
            <w:vAlign w:val="bottom"/>
          </w:tcPr>
          <w:p w:rsidR="00EF64E5" w:rsidRPr="00BD4725" w:rsidRDefault="00EF64E5" w:rsidP="00EF64E5">
            <w:pPr>
              <w:spacing w:after="0" w:line="240" w:lineRule="auto"/>
              <w:ind w:left="0"/>
              <w:jc w:val="right"/>
              <w:rPr>
                <w:sz w:val="20"/>
                <w:szCs w:val="20"/>
              </w:rPr>
            </w:pPr>
            <w:r w:rsidRPr="00BD4725">
              <w:rPr>
                <w:sz w:val="20"/>
                <w:szCs w:val="20"/>
              </w:rPr>
              <w:t>2.337</w:t>
            </w: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0</w:t>
            </w:r>
          </w:p>
        </w:tc>
      </w:tr>
      <w:tr w:rsidR="00EF64E5" w:rsidRPr="00BD4725" w:rsidTr="00CD2D36">
        <w:trPr>
          <w:trHeight w:val="223"/>
        </w:trPr>
        <w:tc>
          <w:tcPr>
            <w:tcW w:w="1621" w:type="dxa"/>
            <w:vAlign w:val="bottom"/>
          </w:tcPr>
          <w:p w:rsidR="00EF64E5" w:rsidRPr="00BD4725" w:rsidRDefault="00EF64E5" w:rsidP="00EF64E5">
            <w:pPr>
              <w:spacing w:after="0" w:line="240" w:lineRule="auto"/>
              <w:ind w:left="0"/>
              <w:rPr>
                <w:rFonts w:eastAsia="Arial Unicode MS" w:cs="Courier New"/>
                <w:sz w:val="18"/>
                <w:szCs w:val="18"/>
              </w:rPr>
            </w:pPr>
            <w:r w:rsidRPr="00BD4725">
              <w:rPr>
                <w:rFonts w:cs="Courier New"/>
                <w:sz w:val="18"/>
                <w:szCs w:val="18"/>
              </w:rPr>
              <w:t>Drob.inv.(opr</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382" w:type="dxa"/>
            <w:vAlign w:val="bottom"/>
          </w:tcPr>
          <w:p w:rsidR="00EF64E5" w:rsidRPr="00BD4725" w:rsidRDefault="00EF64E5" w:rsidP="00EF64E5">
            <w:pPr>
              <w:spacing w:after="0" w:line="240" w:lineRule="auto"/>
              <w:ind w:left="0"/>
              <w:jc w:val="right"/>
              <w:rPr>
                <w:sz w:val="20"/>
                <w:szCs w:val="20"/>
              </w:rPr>
            </w:pPr>
            <w:r w:rsidRPr="00BD4725">
              <w:rPr>
                <w:sz w:val="20"/>
                <w:szCs w:val="20"/>
              </w:rPr>
              <w:t>3.360</w:t>
            </w:r>
          </w:p>
        </w:tc>
        <w:tc>
          <w:tcPr>
            <w:tcW w:w="1209" w:type="dxa"/>
            <w:vAlign w:val="bottom"/>
          </w:tcPr>
          <w:p w:rsidR="00EF64E5" w:rsidRPr="00BD4725" w:rsidRDefault="00EF64E5" w:rsidP="00EF64E5">
            <w:pPr>
              <w:spacing w:after="0" w:line="240" w:lineRule="auto"/>
              <w:ind w:left="0"/>
              <w:jc w:val="right"/>
              <w:rPr>
                <w:sz w:val="20"/>
                <w:szCs w:val="20"/>
              </w:rPr>
            </w:pPr>
            <w:r w:rsidRPr="00BD4725">
              <w:rPr>
                <w:sz w:val="20"/>
                <w:szCs w:val="20"/>
              </w:rPr>
              <w:t>3.360</w:t>
            </w:r>
          </w:p>
        </w:tc>
        <w:tc>
          <w:tcPr>
            <w:tcW w:w="1280" w:type="dxa"/>
            <w:vAlign w:val="bottom"/>
          </w:tcPr>
          <w:p w:rsidR="00EF64E5" w:rsidRDefault="00EF64E5" w:rsidP="00EF64E5">
            <w:pPr>
              <w:spacing w:after="0" w:line="240" w:lineRule="auto"/>
              <w:ind w:left="0"/>
              <w:rPr>
                <w:sz w:val="20"/>
                <w:szCs w:val="20"/>
              </w:rPr>
            </w:pPr>
          </w:p>
        </w:tc>
        <w:tc>
          <w:tcPr>
            <w:tcW w:w="1134" w:type="dxa"/>
            <w:vAlign w:val="bottom"/>
          </w:tcPr>
          <w:p w:rsidR="00EF64E5" w:rsidRPr="00BD4725" w:rsidRDefault="00EF64E5" w:rsidP="00EF64E5">
            <w:pPr>
              <w:spacing w:after="0" w:line="240" w:lineRule="auto"/>
              <w:ind w:left="0"/>
              <w:jc w:val="right"/>
              <w:rPr>
                <w:sz w:val="20"/>
                <w:szCs w:val="20"/>
              </w:rPr>
            </w:pPr>
            <w:r w:rsidRPr="00BD4725">
              <w:rPr>
                <w:sz w:val="20"/>
                <w:szCs w:val="20"/>
              </w:rPr>
              <w:t>1.895</w:t>
            </w:r>
          </w:p>
        </w:tc>
        <w:tc>
          <w:tcPr>
            <w:tcW w:w="1418" w:type="dxa"/>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0</w:t>
            </w:r>
          </w:p>
        </w:tc>
      </w:tr>
      <w:tr w:rsidR="00EF64E5" w:rsidRPr="00BD4725" w:rsidTr="00CD2D36">
        <w:trPr>
          <w:trHeight w:val="223"/>
        </w:trPr>
        <w:tc>
          <w:tcPr>
            <w:tcW w:w="1621" w:type="dxa"/>
            <w:tcBorders>
              <w:bottom w:val="single" w:sz="4" w:space="0" w:color="auto"/>
            </w:tcBorders>
            <w:vAlign w:val="bottom"/>
          </w:tcPr>
          <w:p w:rsidR="00EF64E5" w:rsidRPr="00BD4725" w:rsidRDefault="00EF64E5" w:rsidP="00EF64E5">
            <w:pPr>
              <w:spacing w:after="0" w:line="240" w:lineRule="auto"/>
              <w:ind w:left="0"/>
              <w:rPr>
                <w:sz w:val="18"/>
                <w:szCs w:val="18"/>
              </w:rPr>
            </w:pPr>
            <w:r w:rsidRPr="00BD4725">
              <w:rPr>
                <w:sz w:val="18"/>
                <w:szCs w:val="18"/>
              </w:rPr>
              <w:t>OS-</w:t>
            </w:r>
            <w:proofErr w:type="spellStart"/>
            <w:r w:rsidRPr="00BD4725">
              <w:rPr>
                <w:sz w:val="18"/>
                <w:szCs w:val="18"/>
              </w:rPr>
              <w:t>vlag.v</w:t>
            </w:r>
            <w:proofErr w:type="spellEnd"/>
            <w:r w:rsidRPr="00BD4725">
              <w:rPr>
                <w:sz w:val="18"/>
                <w:szCs w:val="18"/>
              </w:rPr>
              <w:t xml:space="preserve"> tuj</w:t>
            </w:r>
          </w:p>
        </w:tc>
        <w:tc>
          <w:tcPr>
            <w:tcW w:w="1382" w:type="dxa"/>
            <w:tcBorders>
              <w:bottom w:val="single" w:sz="4" w:space="0" w:color="auto"/>
            </w:tcBorders>
            <w:vAlign w:val="bottom"/>
          </w:tcPr>
          <w:p w:rsidR="00EF64E5" w:rsidRPr="00BD4725" w:rsidRDefault="00EF64E5" w:rsidP="00EF64E5">
            <w:pPr>
              <w:spacing w:after="0" w:line="240" w:lineRule="auto"/>
              <w:ind w:left="0"/>
              <w:jc w:val="right"/>
              <w:rPr>
                <w:sz w:val="20"/>
                <w:szCs w:val="20"/>
              </w:rPr>
            </w:pPr>
            <w:r w:rsidRPr="00BD4725">
              <w:rPr>
                <w:sz w:val="20"/>
                <w:szCs w:val="20"/>
              </w:rPr>
              <w:t>52.265</w:t>
            </w:r>
          </w:p>
        </w:tc>
        <w:tc>
          <w:tcPr>
            <w:tcW w:w="1382" w:type="dxa"/>
            <w:tcBorders>
              <w:bottom w:val="single" w:sz="4" w:space="0" w:color="auto"/>
            </w:tcBorders>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09" w:type="dxa"/>
            <w:tcBorders>
              <w:bottom w:val="single" w:sz="4" w:space="0" w:color="auto"/>
            </w:tcBorders>
            <w:vAlign w:val="bottom"/>
          </w:tcPr>
          <w:p w:rsidR="00EF64E5" w:rsidRPr="00BD4725" w:rsidRDefault="00EF64E5" w:rsidP="00EF64E5">
            <w:pPr>
              <w:spacing w:after="0" w:line="240" w:lineRule="auto"/>
              <w:ind w:left="0"/>
              <w:jc w:val="right"/>
              <w:rPr>
                <w:sz w:val="20"/>
                <w:szCs w:val="20"/>
              </w:rPr>
            </w:pPr>
            <w:r w:rsidRPr="00BD4725">
              <w:rPr>
                <w:sz w:val="20"/>
                <w:szCs w:val="20"/>
              </w:rPr>
              <w:t>2.153</w:t>
            </w:r>
          </w:p>
        </w:tc>
        <w:tc>
          <w:tcPr>
            <w:tcW w:w="1280" w:type="dxa"/>
            <w:tcBorders>
              <w:bottom w:val="single" w:sz="4" w:space="0" w:color="auto"/>
            </w:tcBorders>
            <w:vAlign w:val="bottom"/>
          </w:tcPr>
          <w:p w:rsidR="00EF64E5" w:rsidRDefault="00EF64E5" w:rsidP="00EF64E5">
            <w:pPr>
              <w:spacing w:after="0" w:line="240" w:lineRule="auto"/>
              <w:ind w:left="0"/>
              <w:rPr>
                <w:sz w:val="20"/>
                <w:szCs w:val="20"/>
              </w:rPr>
            </w:pPr>
          </w:p>
        </w:tc>
        <w:tc>
          <w:tcPr>
            <w:tcW w:w="1134" w:type="dxa"/>
            <w:tcBorders>
              <w:bottom w:val="single" w:sz="4" w:space="0" w:color="auto"/>
            </w:tcBorders>
            <w:vAlign w:val="bottom"/>
          </w:tcPr>
          <w:p w:rsidR="00EF64E5" w:rsidRPr="00BD4725" w:rsidRDefault="00EF64E5" w:rsidP="00EF64E5">
            <w:pPr>
              <w:spacing w:after="0" w:line="240" w:lineRule="auto"/>
              <w:ind w:left="0"/>
              <w:rPr>
                <w:sz w:val="20"/>
                <w:szCs w:val="20"/>
              </w:rPr>
            </w:pPr>
          </w:p>
        </w:tc>
        <w:tc>
          <w:tcPr>
            <w:tcW w:w="1418" w:type="dxa"/>
            <w:tcBorders>
              <w:bottom w:val="single" w:sz="4" w:space="0" w:color="auto"/>
            </w:tcBorders>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50.112</w:t>
            </w:r>
          </w:p>
        </w:tc>
      </w:tr>
      <w:tr w:rsidR="00EF64E5" w:rsidRPr="00BD4725" w:rsidTr="00CD2D36">
        <w:trPr>
          <w:trHeight w:val="223"/>
        </w:trPr>
        <w:tc>
          <w:tcPr>
            <w:tcW w:w="1621" w:type="dxa"/>
            <w:tcBorders>
              <w:bottom w:val="single" w:sz="4" w:space="0" w:color="auto"/>
            </w:tcBorders>
            <w:vAlign w:val="bottom"/>
          </w:tcPr>
          <w:p w:rsidR="00EF64E5" w:rsidRPr="00BD4725" w:rsidRDefault="00EF64E5" w:rsidP="00EF64E5">
            <w:pPr>
              <w:spacing w:after="0" w:line="240" w:lineRule="auto"/>
              <w:ind w:left="0"/>
              <w:rPr>
                <w:sz w:val="18"/>
                <w:szCs w:val="18"/>
              </w:rPr>
            </w:pPr>
            <w:r w:rsidRPr="00BD4725">
              <w:rPr>
                <w:sz w:val="18"/>
                <w:szCs w:val="18"/>
              </w:rPr>
              <w:t xml:space="preserve">OS v </w:t>
            </w:r>
            <w:proofErr w:type="spellStart"/>
            <w:r w:rsidRPr="00BD4725">
              <w:rPr>
                <w:sz w:val="18"/>
                <w:szCs w:val="18"/>
              </w:rPr>
              <w:t>pridobiv</w:t>
            </w:r>
            <w:proofErr w:type="spellEnd"/>
          </w:p>
        </w:tc>
        <w:tc>
          <w:tcPr>
            <w:tcW w:w="1382" w:type="dxa"/>
            <w:tcBorders>
              <w:bottom w:val="single" w:sz="4" w:space="0" w:color="auto"/>
            </w:tcBorders>
            <w:vAlign w:val="bottom"/>
          </w:tcPr>
          <w:p w:rsidR="00EF64E5" w:rsidRPr="00BD4725" w:rsidRDefault="00EF64E5" w:rsidP="00EF64E5">
            <w:pPr>
              <w:spacing w:after="0" w:line="240" w:lineRule="auto"/>
              <w:ind w:left="0"/>
              <w:jc w:val="right"/>
              <w:rPr>
                <w:sz w:val="20"/>
                <w:szCs w:val="20"/>
              </w:rPr>
            </w:pPr>
            <w:r w:rsidRPr="00BD4725">
              <w:rPr>
                <w:sz w:val="20"/>
                <w:szCs w:val="20"/>
              </w:rPr>
              <w:t>4.506</w:t>
            </w:r>
          </w:p>
        </w:tc>
        <w:tc>
          <w:tcPr>
            <w:tcW w:w="1382" w:type="dxa"/>
            <w:tcBorders>
              <w:bottom w:val="single" w:sz="4" w:space="0" w:color="auto"/>
            </w:tcBorders>
            <w:vAlign w:val="bottom"/>
          </w:tcPr>
          <w:p w:rsidR="00EF64E5" w:rsidRPr="00BD4725" w:rsidRDefault="00EF64E5" w:rsidP="00EF64E5">
            <w:pPr>
              <w:spacing w:after="0" w:line="240" w:lineRule="auto"/>
              <w:ind w:left="0"/>
              <w:rPr>
                <w:sz w:val="20"/>
                <w:szCs w:val="20"/>
              </w:rPr>
            </w:pPr>
          </w:p>
        </w:tc>
        <w:tc>
          <w:tcPr>
            <w:tcW w:w="1209" w:type="dxa"/>
            <w:tcBorders>
              <w:bottom w:val="single" w:sz="4" w:space="0" w:color="auto"/>
            </w:tcBorders>
            <w:vAlign w:val="bottom"/>
          </w:tcPr>
          <w:p w:rsidR="00EF64E5" w:rsidRPr="00BD4725" w:rsidRDefault="00EF64E5" w:rsidP="00EF64E5">
            <w:pPr>
              <w:spacing w:after="0" w:line="240" w:lineRule="auto"/>
              <w:ind w:left="0"/>
              <w:jc w:val="right"/>
              <w:rPr>
                <w:sz w:val="20"/>
                <w:szCs w:val="20"/>
              </w:rPr>
            </w:pPr>
            <w:r w:rsidRPr="00BD4725">
              <w:rPr>
                <w:sz w:val="20"/>
                <w:szCs w:val="20"/>
              </w:rPr>
              <w:t>0</w:t>
            </w:r>
          </w:p>
        </w:tc>
        <w:tc>
          <w:tcPr>
            <w:tcW w:w="1280" w:type="dxa"/>
            <w:tcBorders>
              <w:bottom w:val="single" w:sz="4" w:space="0" w:color="auto"/>
            </w:tcBorders>
            <w:vAlign w:val="bottom"/>
          </w:tcPr>
          <w:p w:rsidR="00EF64E5" w:rsidRDefault="00EF64E5" w:rsidP="00EF64E5">
            <w:pPr>
              <w:spacing w:after="0" w:line="240" w:lineRule="auto"/>
              <w:ind w:left="0"/>
              <w:jc w:val="right"/>
              <w:rPr>
                <w:b/>
                <w:bCs/>
                <w:sz w:val="20"/>
                <w:szCs w:val="20"/>
              </w:rPr>
            </w:pPr>
            <w:r>
              <w:rPr>
                <w:b/>
                <w:bCs/>
                <w:sz w:val="20"/>
                <w:szCs w:val="20"/>
              </w:rPr>
              <w:t>4.506</w:t>
            </w:r>
          </w:p>
        </w:tc>
        <w:tc>
          <w:tcPr>
            <w:tcW w:w="1134" w:type="dxa"/>
            <w:tcBorders>
              <w:bottom w:val="single" w:sz="4" w:space="0" w:color="auto"/>
            </w:tcBorders>
            <w:vAlign w:val="bottom"/>
          </w:tcPr>
          <w:p w:rsidR="00EF64E5" w:rsidRPr="00BD4725" w:rsidRDefault="00EF64E5" w:rsidP="00EF64E5">
            <w:pPr>
              <w:spacing w:after="0" w:line="240" w:lineRule="auto"/>
              <w:ind w:left="0"/>
              <w:rPr>
                <w:b/>
                <w:bCs/>
                <w:sz w:val="20"/>
                <w:szCs w:val="20"/>
              </w:rPr>
            </w:pPr>
          </w:p>
        </w:tc>
        <w:tc>
          <w:tcPr>
            <w:tcW w:w="1418" w:type="dxa"/>
            <w:tcBorders>
              <w:bottom w:val="single" w:sz="4" w:space="0" w:color="auto"/>
            </w:tcBorders>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0</w:t>
            </w:r>
          </w:p>
        </w:tc>
      </w:tr>
      <w:tr w:rsidR="00EF64E5" w:rsidRPr="00BD4725" w:rsidTr="00CD2D36">
        <w:trPr>
          <w:trHeight w:val="239"/>
        </w:trPr>
        <w:tc>
          <w:tcPr>
            <w:tcW w:w="1621" w:type="dxa"/>
            <w:shd w:val="clear" w:color="auto" w:fill="D9D9D9"/>
            <w:vAlign w:val="bottom"/>
          </w:tcPr>
          <w:p w:rsidR="00EF64E5" w:rsidRPr="00BD4725" w:rsidRDefault="00EF64E5" w:rsidP="00EF64E5">
            <w:pPr>
              <w:spacing w:after="0" w:line="240" w:lineRule="auto"/>
              <w:ind w:left="0"/>
              <w:rPr>
                <w:rFonts w:eastAsia="Arial Unicode MS"/>
                <w:b/>
                <w:bCs/>
                <w:sz w:val="18"/>
                <w:szCs w:val="18"/>
              </w:rPr>
            </w:pPr>
            <w:r w:rsidRPr="00BD4725">
              <w:rPr>
                <w:b/>
                <w:bCs/>
                <w:sz w:val="18"/>
                <w:szCs w:val="18"/>
              </w:rPr>
              <w:t xml:space="preserve">S K U P A J </w:t>
            </w:r>
          </w:p>
        </w:tc>
        <w:tc>
          <w:tcPr>
            <w:tcW w:w="1382" w:type="dxa"/>
            <w:shd w:val="clear" w:color="auto" w:fill="D9D9D9"/>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1.032.858</w:t>
            </w:r>
          </w:p>
        </w:tc>
        <w:tc>
          <w:tcPr>
            <w:tcW w:w="1382" w:type="dxa"/>
            <w:shd w:val="clear" w:color="auto" w:fill="D9D9D9"/>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84.207</w:t>
            </w:r>
          </w:p>
        </w:tc>
        <w:tc>
          <w:tcPr>
            <w:tcW w:w="1209" w:type="dxa"/>
            <w:shd w:val="clear" w:color="auto" w:fill="D9D9D9"/>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165.619</w:t>
            </w:r>
          </w:p>
        </w:tc>
        <w:tc>
          <w:tcPr>
            <w:tcW w:w="1280" w:type="dxa"/>
            <w:shd w:val="clear" w:color="auto" w:fill="D9D9D9"/>
            <w:vAlign w:val="bottom"/>
          </w:tcPr>
          <w:p w:rsidR="00EF64E5" w:rsidRDefault="00EF64E5" w:rsidP="00EF64E5">
            <w:pPr>
              <w:spacing w:after="0" w:line="240" w:lineRule="auto"/>
              <w:ind w:left="0"/>
              <w:jc w:val="right"/>
              <w:rPr>
                <w:b/>
                <w:bCs/>
                <w:sz w:val="20"/>
                <w:szCs w:val="20"/>
              </w:rPr>
            </w:pPr>
            <w:r>
              <w:rPr>
                <w:b/>
                <w:bCs/>
                <w:sz w:val="20"/>
                <w:szCs w:val="20"/>
              </w:rPr>
              <w:t>4.303</w:t>
            </w:r>
          </w:p>
        </w:tc>
        <w:tc>
          <w:tcPr>
            <w:tcW w:w="1134" w:type="dxa"/>
            <w:shd w:val="clear" w:color="auto" w:fill="D9D9D9"/>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28.773</w:t>
            </w:r>
          </w:p>
        </w:tc>
        <w:tc>
          <w:tcPr>
            <w:tcW w:w="1418" w:type="dxa"/>
            <w:shd w:val="clear" w:color="auto" w:fill="D9D9D9"/>
            <w:vAlign w:val="bottom"/>
          </w:tcPr>
          <w:p w:rsidR="00EF64E5" w:rsidRPr="00BD4725" w:rsidRDefault="00EF64E5" w:rsidP="00EF64E5">
            <w:pPr>
              <w:spacing w:after="0" w:line="240" w:lineRule="auto"/>
              <w:ind w:left="0"/>
              <w:jc w:val="right"/>
              <w:rPr>
                <w:b/>
                <w:bCs/>
                <w:sz w:val="20"/>
                <w:szCs w:val="20"/>
              </w:rPr>
            </w:pPr>
            <w:r w:rsidRPr="00BD4725">
              <w:rPr>
                <w:b/>
                <w:bCs/>
                <w:sz w:val="20"/>
                <w:szCs w:val="20"/>
              </w:rPr>
              <w:t>947.144</w:t>
            </w:r>
          </w:p>
        </w:tc>
      </w:tr>
    </w:tbl>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Pr="005C42C2" w:rsidRDefault="00EF64E5" w:rsidP="006906C8">
      <w:pPr>
        <w:pStyle w:val="Naslov3"/>
      </w:pPr>
      <w:bookmarkStart w:id="57" w:name="_Toc443987848"/>
      <w:r w:rsidRPr="005C42C2">
        <w:t>Pojasnila priloge</w:t>
      </w:r>
      <w:bookmarkEnd w:id="57"/>
    </w:p>
    <w:p w:rsidR="00EF64E5" w:rsidRPr="005C42C2" w:rsidRDefault="00EF64E5" w:rsidP="00EF64E5">
      <w:pPr>
        <w:pStyle w:val="Telobesedila"/>
        <w:jc w:val="both"/>
        <w:rPr>
          <w:rFonts w:ascii="Verdana" w:hAnsi="Verdana"/>
          <w:color w:val="auto"/>
        </w:rPr>
      </w:pPr>
    </w:p>
    <w:p w:rsidR="00EF64E5" w:rsidRPr="005C42C2" w:rsidRDefault="00EF64E5" w:rsidP="007B533D">
      <w:pPr>
        <w:pStyle w:val="Telobesedila"/>
        <w:ind w:firstLine="708"/>
        <w:jc w:val="both"/>
        <w:rPr>
          <w:rFonts w:ascii="Verdana" w:hAnsi="Verdana"/>
          <w:color w:val="auto"/>
        </w:rPr>
      </w:pPr>
      <w:r w:rsidRPr="005C42C2">
        <w:rPr>
          <w:rFonts w:ascii="Verdana" w:hAnsi="Verdana"/>
          <w:color w:val="auto"/>
        </w:rPr>
        <w:t xml:space="preserve">V letu 2015 so evidentirane naslednje pomembnejše </w:t>
      </w:r>
      <w:r w:rsidRPr="005C42C2">
        <w:rPr>
          <w:rFonts w:ascii="Verdana" w:hAnsi="Verdana"/>
          <w:b/>
          <w:bCs/>
          <w:color w:val="auto"/>
        </w:rPr>
        <w:t>spremembe stalnih sredstev</w:t>
      </w:r>
      <w:r w:rsidRPr="005C42C2">
        <w:rPr>
          <w:rFonts w:ascii="Verdana" w:hAnsi="Verdana"/>
          <w:color w:val="auto"/>
        </w:rPr>
        <w:t>:</w:t>
      </w:r>
    </w:p>
    <w:p w:rsidR="00EF64E5" w:rsidRPr="005C42C2" w:rsidRDefault="00EF64E5" w:rsidP="00EF64E5">
      <w:pPr>
        <w:pStyle w:val="Telobesedila"/>
        <w:jc w:val="both"/>
        <w:rPr>
          <w:rFonts w:ascii="Verdana" w:hAnsi="Verdana"/>
          <w:color w:val="auto"/>
        </w:rPr>
      </w:pPr>
      <w:r w:rsidRPr="005C42C2">
        <w:rPr>
          <w:rFonts w:ascii="Verdana" w:hAnsi="Verdana"/>
          <w:b/>
          <w:bCs/>
          <w:color w:val="auto"/>
        </w:rPr>
        <w:t>Novo nabavljenih</w:t>
      </w:r>
      <w:r w:rsidRPr="005C42C2">
        <w:rPr>
          <w:rFonts w:ascii="Verdana" w:hAnsi="Verdana"/>
          <w:color w:val="auto"/>
        </w:rPr>
        <w:t xml:space="preserve"> oz. v uporabo prenesenih osnovnih sredstev in drobnega inventarja je bilo v tekočem letu za </w:t>
      </w:r>
      <w:r w:rsidRPr="005C42C2">
        <w:rPr>
          <w:rFonts w:ascii="Verdana" w:hAnsi="Verdana"/>
          <w:b/>
          <w:color w:val="auto"/>
        </w:rPr>
        <w:t>84.207</w:t>
      </w:r>
      <w:r w:rsidRPr="005C42C2">
        <w:rPr>
          <w:rFonts w:ascii="Verdana" w:hAnsi="Verdana"/>
          <w:color w:val="auto"/>
        </w:rPr>
        <w:t xml:space="preserve"> EUR, kar predstavlja povečanje nabavne vrednosti.</w:t>
      </w:r>
    </w:p>
    <w:p w:rsidR="00EF64E5" w:rsidRPr="003249F2" w:rsidRDefault="00EF64E5" w:rsidP="00EF64E5">
      <w:pPr>
        <w:pStyle w:val="Telobesedila"/>
        <w:jc w:val="both"/>
        <w:rPr>
          <w:rFonts w:ascii="Verdana" w:hAnsi="Verdana"/>
          <w:color w:val="auto"/>
        </w:rPr>
      </w:pPr>
    </w:p>
    <w:p w:rsidR="00EF64E5" w:rsidRPr="003249F2" w:rsidRDefault="00EF64E5" w:rsidP="007B533D">
      <w:pPr>
        <w:pStyle w:val="Telobesedila"/>
        <w:ind w:firstLine="708"/>
        <w:jc w:val="both"/>
        <w:rPr>
          <w:rFonts w:ascii="Verdana" w:hAnsi="Verdana"/>
          <w:color w:val="auto"/>
        </w:rPr>
      </w:pPr>
      <w:r w:rsidRPr="003249F2">
        <w:rPr>
          <w:rFonts w:ascii="Verdana" w:hAnsi="Verdana"/>
          <w:color w:val="auto"/>
        </w:rPr>
        <w:t xml:space="preserve">Od tega je delež </w:t>
      </w:r>
      <w:r w:rsidRPr="003249F2">
        <w:rPr>
          <w:rFonts w:ascii="Verdana" w:hAnsi="Verdana"/>
          <w:color w:val="auto"/>
          <w:u w:val="single"/>
        </w:rPr>
        <w:t>ustanovitelja</w:t>
      </w:r>
      <w:r w:rsidRPr="003249F2">
        <w:rPr>
          <w:rFonts w:ascii="Verdana" w:hAnsi="Verdana"/>
          <w:color w:val="auto"/>
        </w:rPr>
        <w:t xml:space="preserve"> - Občine Ilirska Bistrica 24.388 EUR (29 %), kar predstavlja dobavo urgentnega ultrazvoka,  </w:t>
      </w:r>
      <w:proofErr w:type="spellStart"/>
      <w:r w:rsidRPr="003249F2">
        <w:rPr>
          <w:rFonts w:ascii="Verdana" w:hAnsi="Verdana"/>
          <w:color w:val="auto"/>
        </w:rPr>
        <w:t>donacijskih</w:t>
      </w:r>
      <w:proofErr w:type="spellEnd"/>
      <w:r w:rsidRPr="003249F2">
        <w:rPr>
          <w:rFonts w:ascii="Verdana" w:hAnsi="Verdana"/>
          <w:color w:val="auto"/>
        </w:rPr>
        <w:t xml:space="preserve"> sredstev je bilo za 1.944 EUR (ali 2,3 %), razlika v znesku 57.875 EUR ali 68,7 % je delež Zdravstvenega doma financiran iz sredstev amortizacije. Deleža </w:t>
      </w:r>
      <w:r w:rsidRPr="003249F2">
        <w:rPr>
          <w:rFonts w:ascii="Verdana" w:hAnsi="Verdana"/>
          <w:color w:val="auto"/>
          <w:u w:val="single"/>
        </w:rPr>
        <w:t>Ministrstva za zdravje</w:t>
      </w:r>
      <w:r w:rsidRPr="003249F2">
        <w:rPr>
          <w:rFonts w:ascii="Verdana" w:hAnsi="Verdana"/>
          <w:color w:val="auto"/>
        </w:rPr>
        <w:t xml:space="preserve"> v letu 2015 ni bilo, prav tako ne deleža sredstev </w:t>
      </w:r>
      <w:r w:rsidRPr="003249F2">
        <w:rPr>
          <w:rFonts w:ascii="Verdana" w:hAnsi="Verdana"/>
          <w:color w:val="auto"/>
          <w:u w:val="single"/>
        </w:rPr>
        <w:t>evropskega projekta,</w:t>
      </w:r>
      <w:r w:rsidRPr="003249F2">
        <w:rPr>
          <w:rFonts w:ascii="Verdana" w:hAnsi="Verdana"/>
          <w:color w:val="auto"/>
        </w:rPr>
        <w:t xml:space="preserve"> za katero je bilo sicer poslano zaključno poročilo, vendar nismo še prejeli potrditve zahtevka oz. poročila.</w:t>
      </w:r>
    </w:p>
    <w:p w:rsidR="00EF64E5" w:rsidRPr="003249F2" w:rsidRDefault="00EF64E5" w:rsidP="00EF64E5">
      <w:pPr>
        <w:pStyle w:val="Telobesedila"/>
        <w:jc w:val="both"/>
        <w:rPr>
          <w:rFonts w:ascii="Verdana" w:hAnsi="Verdana"/>
          <w:color w:val="auto"/>
        </w:rPr>
      </w:pPr>
      <w:r w:rsidRPr="003249F2">
        <w:rPr>
          <w:rFonts w:ascii="Verdana" w:hAnsi="Verdana"/>
          <w:color w:val="auto"/>
        </w:rPr>
        <w:t xml:space="preserve"> </w:t>
      </w:r>
    </w:p>
    <w:p w:rsidR="00EF64E5" w:rsidRPr="009448BC" w:rsidRDefault="00EF64E5" w:rsidP="007B533D">
      <w:pPr>
        <w:pStyle w:val="Telobesedila"/>
        <w:ind w:firstLine="708"/>
        <w:jc w:val="both"/>
        <w:rPr>
          <w:rFonts w:ascii="Verdana" w:hAnsi="Verdana"/>
          <w:color w:val="auto"/>
        </w:rPr>
      </w:pPr>
      <w:r w:rsidRPr="009448BC">
        <w:rPr>
          <w:rFonts w:ascii="Verdana" w:hAnsi="Verdana"/>
          <w:color w:val="auto"/>
        </w:rPr>
        <w:t>V tekočem letu niso bila v celoti porabljena sredstva v ceni priznane amortizacije. Znesek neporabljene amortizacije tekočega leta znaša 107.401 EUR, kumulativni znesek pa kar 605.165 EUR.</w:t>
      </w:r>
    </w:p>
    <w:p w:rsidR="00EF64E5" w:rsidRPr="003249F2" w:rsidRDefault="00EF64E5" w:rsidP="00EF64E5">
      <w:pPr>
        <w:pStyle w:val="Telobesedila"/>
        <w:jc w:val="both"/>
        <w:rPr>
          <w:rFonts w:ascii="Verdana" w:hAnsi="Verdana"/>
          <w:color w:val="auto"/>
        </w:rPr>
      </w:pPr>
    </w:p>
    <w:p w:rsidR="00EF64E5" w:rsidRDefault="00EF64E5">
      <w:pPr>
        <w:spacing w:after="200" w:line="276" w:lineRule="auto"/>
        <w:ind w:left="0" w:firstLine="0"/>
        <w:rPr>
          <w:rFonts w:eastAsia="Times New Roman" w:cs="Times New Roman"/>
          <w:color w:val="auto"/>
          <w:szCs w:val="24"/>
        </w:rPr>
      </w:pPr>
      <w:r>
        <w:rPr>
          <w:color w:val="auto"/>
        </w:rPr>
        <w:br w:type="page"/>
      </w:r>
    </w:p>
    <w:p w:rsidR="00EF64E5" w:rsidRPr="003249F2" w:rsidRDefault="00EF64E5" w:rsidP="00EF64E5">
      <w:pPr>
        <w:pStyle w:val="Telobesedila"/>
        <w:jc w:val="both"/>
        <w:rPr>
          <w:rFonts w:ascii="Verdana" w:hAnsi="Verdana"/>
          <w:color w:val="auto"/>
        </w:rPr>
      </w:pPr>
      <w:r w:rsidRPr="003249F2">
        <w:rPr>
          <w:rFonts w:ascii="Verdana" w:hAnsi="Verdana"/>
          <w:color w:val="auto"/>
        </w:rPr>
        <w:lastRenderedPageBreak/>
        <w:t xml:space="preserve">Specifikacija novih nabav oz. </w:t>
      </w:r>
      <w:r w:rsidRPr="003249F2">
        <w:rPr>
          <w:rFonts w:ascii="Verdana" w:hAnsi="Verdana"/>
          <w:color w:val="auto"/>
          <w:u w:val="single"/>
        </w:rPr>
        <w:t>povečanja nabavne vrednosti</w:t>
      </w:r>
      <w:r w:rsidRPr="003249F2">
        <w:rPr>
          <w:rFonts w:ascii="Verdana" w:hAnsi="Verdana"/>
          <w:color w:val="auto"/>
        </w:rPr>
        <w:t xml:space="preserve"> osnovnih sredstev in drobnega inventarja v letu 2015:</w:t>
      </w:r>
    </w:p>
    <w:p w:rsidR="00EF64E5" w:rsidRPr="003249F2" w:rsidRDefault="00EF64E5" w:rsidP="00EF64E5">
      <w:pPr>
        <w:pStyle w:val="Telobesedila"/>
        <w:jc w:val="both"/>
        <w:rPr>
          <w:rFonts w:ascii="Verdana" w:hAnsi="Verdana"/>
          <w:color w:val="auto"/>
        </w:rPr>
      </w:pPr>
    </w:p>
    <w:tbl>
      <w:tblPr>
        <w:tblpPr w:leftFromText="141" w:rightFromText="141" w:vertAnchor="text" w:horzAnchor="margin" w:tblpY="44"/>
        <w:tblW w:w="9444" w:type="dxa"/>
        <w:tblCellMar>
          <w:left w:w="70" w:type="dxa"/>
          <w:right w:w="70" w:type="dxa"/>
        </w:tblCellMar>
        <w:tblLook w:val="04A0"/>
      </w:tblPr>
      <w:tblGrid>
        <w:gridCol w:w="6252"/>
        <w:gridCol w:w="1173"/>
        <w:gridCol w:w="2019"/>
      </w:tblGrid>
      <w:tr w:rsidR="00EF64E5" w:rsidRPr="003249F2" w:rsidTr="00CD2D36">
        <w:trPr>
          <w:trHeight w:val="315"/>
        </w:trPr>
        <w:tc>
          <w:tcPr>
            <w:tcW w:w="6252" w:type="dxa"/>
            <w:tcBorders>
              <w:top w:val="single" w:sz="8" w:space="0" w:color="auto"/>
              <w:left w:val="single" w:sz="8" w:space="0" w:color="auto"/>
              <w:bottom w:val="single" w:sz="8" w:space="0" w:color="auto"/>
              <w:right w:val="single" w:sz="8" w:space="0" w:color="auto"/>
            </w:tcBorders>
            <w:shd w:val="clear" w:color="000000" w:fill="BFBFBF"/>
            <w:hideMark/>
          </w:tcPr>
          <w:p w:rsidR="00EF64E5" w:rsidRPr="003249F2" w:rsidRDefault="00EF64E5" w:rsidP="00CD2D36">
            <w:pPr>
              <w:jc w:val="center"/>
              <w:rPr>
                <w:b/>
                <w:bCs/>
                <w:sz w:val="20"/>
                <w:szCs w:val="20"/>
              </w:rPr>
            </w:pPr>
            <w:r w:rsidRPr="003249F2">
              <w:rPr>
                <w:b/>
                <w:bCs/>
                <w:sz w:val="20"/>
                <w:szCs w:val="20"/>
              </w:rPr>
              <w:t>Opis</w:t>
            </w:r>
          </w:p>
        </w:tc>
        <w:tc>
          <w:tcPr>
            <w:tcW w:w="1173" w:type="dxa"/>
            <w:tcBorders>
              <w:top w:val="single" w:sz="8" w:space="0" w:color="auto"/>
              <w:left w:val="nil"/>
              <w:bottom w:val="single" w:sz="8" w:space="0" w:color="auto"/>
              <w:right w:val="single" w:sz="8" w:space="0" w:color="auto"/>
            </w:tcBorders>
            <w:shd w:val="clear" w:color="000000" w:fill="BFBFBF"/>
            <w:hideMark/>
          </w:tcPr>
          <w:p w:rsidR="00EF64E5" w:rsidRPr="003249F2" w:rsidRDefault="00EF64E5" w:rsidP="00CD2D36">
            <w:pPr>
              <w:jc w:val="center"/>
              <w:rPr>
                <w:b/>
                <w:bCs/>
                <w:sz w:val="20"/>
                <w:szCs w:val="20"/>
              </w:rPr>
            </w:pPr>
            <w:r w:rsidRPr="003249F2">
              <w:rPr>
                <w:b/>
                <w:bCs/>
                <w:sz w:val="20"/>
                <w:szCs w:val="20"/>
              </w:rPr>
              <w:t>Količina</w:t>
            </w:r>
          </w:p>
        </w:tc>
        <w:tc>
          <w:tcPr>
            <w:tcW w:w="2019" w:type="dxa"/>
            <w:tcBorders>
              <w:top w:val="single" w:sz="8" w:space="0" w:color="auto"/>
              <w:left w:val="nil"/>
              <w:bottom w:val="single" w:sz="8" w:space="0" w:color="auto"/>
              <w:right w:val="single" w:sz="8" w:space="0" w:color="auto"/>
            </w:tcBorders>
            <w:shd w:val="clear" w:color="000000" w:fill="BFBFBF"/>
            <w:hideMark/>
          </w:tcPr>
          <w:p w:rsidR="00EF64E5" w:rsidRPr="003249F2" w:rsidRDefault="00EF64E5" w:rsidP="00CD2D36">
            <w:pPr>
              <w:jc w:val="center"/>
              <w:rPr>
                <w:b/>
                <w:bCs/>
                <w:sz w:val="20"/>
                <w:szCs w:val="20"/>
              </w:rPr>
            </w:pPr>
            <w:r w:rsidRPr="003249F2">
              <w:rPr>
                <w:b/>
                <w:bCs/>
                <w:sz w:val="20"/>
                <w:szCs w:val="20"/>
              </w:rPr>
              <w:t>Vrednost v EUR</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A) NEOPREDMETENA OSNOVNA SREDSTVA</w:t>
            </w:r>
          </w:p>
        </w:tc>
        <w:tc>
          <w:tcPr>
            <w:tcW w:w="1173"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b/>
                <w:bCs/>
                <w:sz w:val="20"/>
                <w:szCs w:val="20"/>
              </w:rPr>
            </w:pPr>
            <w:r w:rsidRPr="003249F2">
              <w:rPr>
                <w:b/>
                <w:bCs/>
                <w:sz w:val="20"/>
                <w:szCs w:val="20"/>
              </w:rPr>
              <w:t>2</w:t>
            </w:r>
          </w:p>
        </w:tc>
        <w:tc>
          <w:tcPr>
            <w:tcW w:w="2019"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b/>
                <w:bCs/>
                <w:sz w:val="20"/>
                <w:szCs w:val="20"/>
              </w:rPr>
            </w:pPr>
            <w:r w:rsidRPr="003249F2">
              <w:rPr>
                <w:b/>
                <w:bCs/>
                <w:sz w:val="20"/>
                <w:szCs w:val="20"/>
              </w:rPr>
              <w:t>7.026</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w:t>
            </w:r>
            <w:proofErr w:type="spellStart"/>
            <w:r w:rsidRPr="003249F2">
              <w:rPr>
                <w:sz w:val="20"/>
                <w:szCs w:val="20"/>
              </w:rPr>
              <w:t>eRegistrator</w:t>
            </w:r>
            <w:proofErr w:type="spellEnd"/>
            <w:r w:rsidRPr="003249F2">
              <w:rPr>
                <w:sz w:val="20"/>
                <w:szCs w:val="20"/>
              </w:rPr>
              <w:t>, licence za elektronsko pošto</w:t>
            </w:r>
          </w:p>
        </w:tc>
        <w:tc>
          <w:tcPr>
            <w:tcW w:w="1173"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sz w:val="20"/>
                <w:szCs w:val="20"/>
              </w:rPr>
            </w:pPr>
            <w:r w:rsidRPr="003249F2">
              <w:rPr>
                <w:sz w:val="20"/>
                <w:szCs w:val="20"/>
              </w:rPr>
              <w:t>2</w:t>
            </w:r>
          </w:p>
        </w:tc>
        <w:tc>
          <w:tcPr>
            <w:tcW w:w="2019"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sz w:val="20"/>
                <w:szCs w:val="20"/>
              </w:rPr>
            </w:pPr>
            <w:r w:rsidRPr="003249F2">
              <w:rPr>
                <w:sz w:val="20"/>
                <w:szCs w:val="20"/>
              </w:rPr>
              <w:t>7.026</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B) ZGRADBE</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0</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0</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 xml:space="preserve">C) OPREMA V UPRAVLJ. IN </w:t>
            </w:r>
            <w:proofErr w:type="spellStart"/>
            <w:r w:rsidRPr="003249F2">
              <w:rPr>
                <w:b/>
                <w:bCs/>
                <w:sz w:val="20"/>
                <w:szCs w:val="20"/>
              </w:rPr>
              <w:t>FINANČ.NAJEM</w:t>
            </w:r>
            <w:proofErr w:type="spellEnd"/>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25</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67.379</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Pohištvo v čakalnicah in ordinacijah</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4</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2.824</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Laboratorijska oprema</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2.877</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Medicinske naprave in aparati</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12</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14.754</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Elektronske medicinske naprave in aparati</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4</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38.463</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Oprema za ventilacijo in </w:t>
            </w:r>
            <w:proofErr w:type="spellStart"/>
            <w:r w:rsidRPr="003249F2">
              <w:rPr>
                <w:sz w:val="20"/>
                <w:szCs w:val="20"/>
              </w:rPr>
              <w:t>vzdržev</w:t>
            </w:r>
            <w:proofErr w:type="spellEnd"/>
            <w:r w:rsidRPr="003249F2">
              <w:rPr>
                <w:sz w:val="20"/>
                <w:szCs w:val="20"/>
              </w:rPr>
              <w:t xml:space="preserve">. (klime, </w:t>
            </w:r>
            <w:proofErr w:type="spellStart"/>
            <w:r w:rsidRPr="003249F2">
              <w:rPr>
                <w:sz w:val="20"/>
                <w:szCs w:val="20"/>
              </w:rPr>
              <w:t>vap</w:t>
            </w:r>
            <w:proofErr w:type="spellEnd"/>
            <w:r w:rsidRPr="003249F2">
              <w:rPr>
                <w:sz w:val="20"/>
                <w:szCs w:val="20"/>
              </w:rPr>
              <w:t>)</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4</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5.455</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Računalnik, kopirni stroji</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2</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3.006</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D) OPREMA IZ DONACIJSKIH SREDSTEV</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2</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1.944</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Merilnik gleženjskega indeksa, mešalec kapsul</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2</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1.944</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E) DROBNI INVENTAR (manjša opr-do 500 €)</w:t>
            </w:r>
          </w:p>
        </w:tc>
        <w:tc>
          <w:tcPr>
            <w:tcW w:w="1173"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b/>
                <w:bCs/>
                <w:sz w:val="20"/>
                <w:szCs w:val="20"/>
              </w:rPr>
            </w:pPr>
            <w:r w:rsidRPr="003249F2">
              <w:rPr>
                <w:b/>
                <w:bCs/>
                <w:sz w:val="20"/>
                <w:szCs w:val="20"/>
              </w:rPr>
              <w:t>8</w:t>
            </w:r>
          </w:p>
        </w:tc>
        <w:tc>
          <w:tcPr>
            <w:tcW w:w="2019" w:type="dxa"/>
            <w:tcBorders>
              <w:top w:val="nil"/>
              <w:left w:val="nil"/>
              <w:bottom w:val="single" w:sz="8" w:space="0" w:color="auto"/>
              <w:right w:val="single" w:sz="8" w:space="0" w:color="auto"/>
            </w:tcBorders>
            <w:shd w:val="clear" w:color="auto" w:fill="auto"/>
            <w:noWrap/>
            <w:vAlign w:val="bottom"/>
            <w:hideMark/>
          </w:tcPr>
          <w:p w:rsidR="00EF64E5" w:rsidRPr="003249F2" w:rsidRDefault="00EF64E5" w:rsidP="00CD2D36">
            <w:pPr>
              <w:jc w:val="right"/>
              <w:rPr>
                <w:b/>
                <w:bCs/>
                <w:sz w:val="20"/>
                <w:szCs w:val="20"/>
              </w:rPr>
            </w:pPr>
            <w:r w:rsidRPr="003249F2">
              <w:rPr>
                <w:b/>
                <w:bCs/>
                <w:sz w:val="20"/>
                <w:szCs w:val="20"/>
              </w:rPr>
              <w:t>3.360</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Pohištvo v čakalnicah in ordinacijah</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5</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695</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Medicinske naprave in aparati</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3</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800</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sz w:val="20"/>
                <w:szCs w:val="20"/>
              </w:rPr>
            </w:pPr>
            <w:r w:rsidRPr="003249F2">
              <w:rPr>
                <w:sz w:val="20"/>
                <w:szCs w:val="20"/>
              </w:rPr>
              <w:t xml:space="preserve">     Druga računalniška oprema, mobitel</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15</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1.865</w:t>
            </w:r>
          </w:p>
        </w:tc>
      </w:tr>
      <w:tr w:rsidR="00EF64E5" w:rsidRPr="003249F2"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3249F2" w:rsidRDefault="00EF64E5" w:rsidP="00CD2D36">
            <w:pPr>
              <w:rPr>
                <w:b/>
                <w:bCs/>
                <w:sz w:val="20"/>
                <w:szCs w:val="20"/>
              </w:rPr>
            </w:pPr>
            <w:r w:rsidRPr="003249F2">
              <w:rPr>
                <w:b/>
                <w:bCs/>
                <w:sz w:val="20"/>
                <w:szCs w:val="20"/>
              </w:rPr>
              <w:t>F) DROBNI INVENTAR (</w:t>
            </w:r>
            <w:proofErr w:type="spellStart"/>
            <w:r w:rsidRPr="003249F2">
              <w:rPr>
                <w:b/>
                <w:bCs/>
                <w:sz w:val="20"/>
                <w:szCs w:val="20"/>
              </w:rPr>
              <w:t>živ.doba</w:t>
            </w:r>
            <w:proofErr w:type="spellEnd"/>
            <w:r w:rsidRPr="003249F2">
              <w:rPr>
                <w:b/>
                <w:bCs/>
                <w:sz w:val="20"/>
                <w:szCs w:val="20"/>
              </w:rPr>
              <w:t xml:space="preserve"> nad 1 leto, 100 EUR)</w:t>
            </w:r>
          </w:p>
        </w:tc>
        <w:tc>
          <w:tcPr>
            <w:tcW w:w="1173"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sz w:val="20"/>
                <w:szCs w:val="20"/>
              </w:rPr>
            </w:pPr>
            <w:r w:rsidRPr="003249F2">
              <w:rPr>
                <w:sz w:val="20"/>
                <w:szCs w:val="20"/>
              </w:rPr>
              <w:t>10</w:t>
            </w:r>
          </w:p>
        </w:tc>
        <w:tc>
          <w:tcPr>
            <w:tcW w:w="2019" w:type="dxa"/>
            <w:tcBorders>
              <w:top w:val="nil"/>
              <w:left w:val="nil"/>
              <w:bottom w:val="single" w:sz="8" w:space="0" w:color="auto"/>
              <w:right w:val="single" w:sz="8" w:space="0" w:color="auto"/>
            </w:tcBorders>
            <w:shd w:val="clear" w:color="auto" w:fill="auto"/>
            <w:hideMark/>
          </w:tcPr>
          <w:p w:rsidR="00EF64E5" w:rsidRPr="003249F2" w:rsidRDefault="00EF64E5" w:rsidP="00CD2D36">
            <w:pPr>
              <w:jc w:val="right"/>
              <w:rPr>
                <w:b/>
                <w:bCs/>
                <w:sz w:val="20"/>
                <w:szCs w:val="20"/>
              </w:rPr>
            </w:pPr>
            <w:r w:rsidRPr="003249F2">
              <w:rPr>
                <w:b/>
                <w:bCs/>
                <w:sz w:val="20"/>
                <w:szCs w:val="20"/>
              </w:rPr>
              <w:t>4.498</w:t>
            </w:r>
          </w:p>
        </w:tc>
      </w:tr>
      <w:tr w:rsidR="00EF64E5" w:rsidRPr="008D3AE7" w:rsidTr="00CD2D36">
        <w:trPr>
          <w:trHeight w:val="315"/>
        </w:trPr>
        <w:tc>
          <w:tcPr>
            <w:tcW w:w="6252" w:type="dxa"/>
            <w:tcBorders>
              <w:top w:val="nil"/>
              <w:left w:val="single" w:sz="8" w:space="0" w:color="auto"/>
              <w:bottom w:val="single" w:sz="8" w:space="0" w:color="auto"/>
              <w:right w:val="single" w:sz="8" w:space="0" w:color="auto"/>
            </w:tcBorders>
            <w:shd w:val="clear" w:color="auto" w:fill="auto"/>
            <w:hideMark/>
          </w:tcPr>
          <w:p w:rsidR="00EF64E5" w:rsidRPr="008D3AE7" w:rsidRDefault="00EF64E5" w:rsidP="00CD2D36">
            <w:pPr>
              <w:rPr>
                <w:b/>
                <w:bCs/>
                <w:sz w:val="20"/>
                <w:szCs w:val="20"/>
              </w:rPr>
            </w:pPr>
            <w:r w:rsidRPr="008D3AE7">
              <w:rPr>
                <w:b/>
                <w:bCs/>
                <w:sz w:val="20"/>
                <w:szCs w:val="20"/>
              </w:rPr>
              <w:t>G) OSN.SR. V PRIDOBIVANJU</w:t>
            </w:r>
            <w:r w:rsidRPr="008D3AE7">
              <w:rPr>
                <w:sz w:val="20"/>
                <w:szCs w:val="20"/>
              </w:rPr>
              <w:t xml:space="preserve"> </w:t>
            </w:r>
          </w:p>
        </w:tc>
        <w:tc>
          <w:tcPr>
            <w:tcW w:w="1173" w:type="dxa"/>
            <w:tcBorders>
              <w:top w:val="nil"/>
              <w:left w:val="nil"/>
              <w:bottom w:val="single" w:sz="8" w:space="0" w:color="auto"/>
              <w:right w:val="single" w:sz="8" w:space="0" w:color="auto"/>
            </w:tcBorders>
            <w:shd w:val="clear" w:color="auto" w:fill="auto"/>
            <w:hideMark/>
          </w:tcPr>
          <w:p w:rsidR="00EF64E5" w:rsidRPr="008D3AE7" w:rsidRDefault="00EF64E5" w:rsidP="00CD2D36">
            <w:pPr>
              <w:jc w:val="right"/>
              <w:rPr>
                <w:b/>
                <w:bCs/>
                <w:sz w:val="20"/>
                <w:szCs w:val="20"/>
              </w:rPr>
            </w:pPr>
            <w:r w:rsidRPr="008D3AE7">
              <w:rPr>
                <w:b/>
                <w:bCs/>
                <w:sz w:val="20"/>
                <w:szCs w:val="20"/>
              </w:rPr>
              <w:t>0</w:t>
            </w:r>
          </w:p>
        </w:tc>
        <w:tc>
          <w:tcPr>
            <w:tcW w:w="2019" w:type="dxa"/>
            <w:tcBorders>
              <w:top w:val="nil"/>
              <w:left w:val="nil"/>
              <w:bottom w:val="single" w:sz="8" w:space="0" w:color="auto"/>
              <w:right w:val="single" w:sz="8" w:space="0" w:color="auto"/>
            </w:tcBorders>
            <w:shd w:val="clear" w:color="auto" w:fill="auto"/>
            <w:hideMark/>
          </w:tcPr>
          <w:p w:rsidR="00EF64E5" w:rsidRPr="008D3AE7" w:rsidRDefault="00EF64E5" w:rsidP="00CD2D36">
            <w:pPr>
              <w:jc w:val="right"/>
              <w:rPr>
                <w:b/>
                <w:bCs/>
                <w:sz w:val="20"/>
                <w:szCs w:val="20"/>
              </w:rPr>
            </w:pPr>
            <w:r w:rsidRPr="008D3AE7">
              <w:rPr>
                <w:b/>
                <w:bCs/>
                <w:sz w:val="20"/>
                <w:szCs w:val="20"/>
              </w:rPr>
              <w:t>0</w:t>
            </w:r>
          </w:p>
        </w:tc>
      </w:tr>
      <w:tr w:rsidR="00EF64E5" w:rsidRPr="008D3AE7" w:rsidTr="00CD2D36">
        <w:trPr>
          <w:trHeight w:val="315"/>
        </w:trPr>
        <w:tc>
          <w:tcPr>
            <w:tcW w:w="6252" w:type="dxa"/>
            <w:tcBorders>
              <w:top w:val="nil"/>
              <w:left w:val="single" w:sz="8" w:space="0" w:color="auto"/>
              <w:bottom w:val="single" w:sz="8" w:space="0" w:color="auto"/>
              <w:right w:val="single" w:sz="8" w:space="0" w:color="auto"/>
            </w:tcBorders>
            <w:shd w:val="clear" w:color="auto" w:fill="D9D9D9"/>
            <w:hideMark/>
          </w:tcPr>
          <w:p w:rsidR="00EF64E5" w:rsidRPr="008D3AE7" w:rsidRDefault="00EF64E5" w:rsidP="00CD2D36">
            <w:pPr>
              <w:rPr>
                <w:b/>
                <w:bCs/>
                <w:sz w:val="20"/>
                <w:szCs w:val="20"/>
              </w:rPr>
            </w:pPr>
            <w:r w:rsidRPr="008D3AE7">
              <w:rPr>
                <w:b/>
                <w:bCs/>
                <w:sz w:val="20"/>
                <w:szCs w:val="20"/>
              </w:rPr>
              <w:t>SKUPAJ NOVE NABAVE</w:t>
            </w:r>
          </w:p>
        </w:tc>
        <w:tc>
          <w:tcPr>
            <w:tcW w:w="1173" w:type="dxa"/>
            <w:tcBorders>
              <w:top w:val="nil"/>
              <w:left w:val="nil"/>
              <w:bottom w:val="single" w:sz="8" w:space="0" w:color="auto"/>
              <w:right w:val="single" w:sz="8" w:space="0" w:color="auto"/>
            </w:tcBorders>
            <w:shd w:val="clear" w:color="auto" w:fill="D9D9D9"/>
            <w:hideMark/>
          </w:tcPr>
          <w:p w:rsidR="00EF64E5" w:rsidRPr="008D3AE7" w:rsidRDefault="00EF64E5" w:rsidP="00CD2D36">
            <w:pPr>
              <w:jc w:val="right"/>
              <w:rPr>
                <w:b/>
                <w:bCs/>
                <w:sz w:val="20"/>
                <w:szCs w:val="20"/>
              </w:rPr>
            </w:pPr>
            <w:r w:rsidRPr="008D3AE7">
              <w:rPr>
                <w:b/>
                <w:bCs/>
                <w:sz w:val="20"/>
                <w:szCs w:val="20"/>
              </w:rPr>
              <w:t>47</w:t>
            </w:r>
          </w:p>
        </w:tc>
        <w:tc>
          <w:tcPr>
            <w:tcW w:w="2019" w:type="dxa"/>
            <w:tcBorders>
              <w:top w:val="nil"/>
              <w:left w:val="nil"/>
              <w:bottom w:val="single" w:sz="8" w:space="0" w:color="auto"/>
              <w:right w:val="single" w:sz="8" w:space="0" w:color="auto"/>
            </w:tcBorders>
            <w:shd w:val="clear" w:color="auto" w:fill="D9D9D9"/>
            <w:hideMark/>
          </w:tcPr>
          <w:p w:rsidR="00EF64E5" w:rsidRPr="008D3AE7" w:rsidRDefault="00EF64E5" w:rsidP="00CD2D36">
            <w:pPr>
              <w:jc w:val="right"/>
              <w:rPr>
                <w:b/>
                <w:bCs/>
                <w:sz w:val="20"/>
                <w:szCs w:val="20"/>
              </w:rPr>
            </w:pPr>
            <w:r w:rsidRPr="008D3AE7">
              <w:rPr>
                <w:b/>
                <w:bCs/>
                <w:sz w:val="20"/>
                <w:szCs w:val="20"/>
              </w:rPr>
              <w:t>84.20</w:t>
            </w:r>
            <w:r>
              <w:rPr>
                <w:b/>
                <w:bCs/>
                <w:sz w:val="20"/>
                <w:szCs w:val="20"/>
              </w:rPr>
              <w:t>7</w:t>
            </w:r>
          </w:p>
        </w:tc>
      </w:tr>
    </w:tbl>
    <w:p w:rsidR="00EF64E5" w:rsidRPr="003249F2" w:rsidRDefault="00EF64E5" w:rsidP="00EF64E5">
      <w:pPr>
        <w:pStyle w:val="Telobesedila"/>
        <w:rPr>
          <w:rFonts w:ascii="Verdana" w:hAnsi="Verdana"/>
          <w:color w:val="auto"/>
        </w:rPr>
      </w:pPr>
    </w:p>
    <w:p w:rsidR="00EF64E5" w:rsidRPr="003249F2" w:rsidRDefault="00EF64E5" w:rsidP="00EF64E5">
      <w:pPr>
        <w:pStyle w:val="Telobesedila"/>
        <w:rPr>
          <w:rFonts w:ascii="Verdana" w:hAnsi="Verdana"/>
          <w:color w:val="auto"/>
          <w:sz w:val="20"/>
          <w:szCs w:val="20"/>
        </w:rPr>
      </w:pPr>
    </w:p>
    <w:p w:rsidR="00EF64E5" w:rsidRPr="003249F2" w:rsidRDefault="00EF64E5" w:rsidP="00EF64E5">
      <w:pPr>
        <w:pStyle w:val="Telobesedila"/>
        <w:jc w:val="both"/>
        <w:rPr>
          <w:rFonts w:ascii="Verdana" w:hAnsi="Verdana"/>
          <w:color w:val="auto"/>
          <w:u w:val="single"/>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Pr="003249F2"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Pr="00F93E8E" w:rsidRDefault="00EF64E5" w:rsidP="00EF64E5">
      <w:pPr>
        <w:pStyle w:val="Telobesedila"/>
        <w:jc w:val="both"/>
        <w:rPr>
          <w:rFonts w:ascii="Verdana" w:hAnsi="Verdana"/>
          <w:color w:val="auto"/>
        </w:rPr>
      </w:pPr>
      <w:r w:rsidRPr="00F93E8E">
        <w:rPr>
          <w:rFonts w:ascii="Verdana" w:hAnsi="Verdana"/>
          <w:b/>
          <w:color w:val="auto"/>
        </w:rPr>
        <w:t>Odpisi, prodaje in manki</w:t>
      </w:r>
    </w:p>
    <w:p w:rsidR="00EF64E5" w:rsidRPr="00F93E8E" w:rsidRDefault="00EF64E5" w:rsidP="00EF64E5">
      <w:pPr>
        <w:pStyle w:val="Telobesedila"/>
        <w:jc w:val="both"/>
        <w:rPr>
          <w:rFonts w:ascii="Verdana" w:hAnsi="Verdana"/>
          <w:color w:val="auto"/>
        </w:rPr>
      </w:pPr>
    </w:p>
    <w:p w:rsidR="00EF64E5" w:rsidRPr="00F93E8E" w:rsidRDefault="00EF64E5" w:rsidP="007B533D">
      <w:pPr>
        <w:pStyle w:val="Telobesedila"/>
        <w:ind w:firstLine="708"/>
        <w:jc w:val="both"/>
        <w:rPr>
          <w:rFonts w:ascii="Verdana" w:hAnsi="Verdana"/>
          <w:color w:val="auto"/>
        </w:rPr>
      </w:pPr>
      <w:r w:rsidRPr="00F93E8E">
        <w:rPr>
          <w:rFonts w:ascii="Verdana" w:hAnsi="Verdana"/>
          <w:color w:val="auto"/>
        </w:rPr>
        <w:t>Na podlagi predloga inventurnih komisij je svet zavoda dne 9.2.2016 na korespondenčni seji potrdil odpise ob inventuri in med letom izločenih osnovnih sredstev in drobnega inventarja, ki so poškodovana, neuporabna ali zastarela.</w:t>
      </w:r>
    </w:p>
    <w:p w:rsidR="00EF64E5" w:rsidRPr="00F93E8E" w:rsidRDefault="00EF64E5" w:rsidP="007B533D">
      <w:pPr>
        <w:pStyle w:val="Telobesedila"/>
        <w:ind w:firstLine="708"/>
        <w:jc w:val="both"/>
        <w:rPr>
          <w:rFonts w:ascii="Verdana" w:hAnsi="Verdana"/>
          <w:color w:val="auto"/>
        </w:rPr>
      </w:pPr>
      <w:r w:rsidRPr="00F93E8E">
        <w:rPr>
          <w:rFonts w:ascii="Verdana" w:hAnsi="Verdana"/>
          <w:color w:val="auto"/>
        </w:rPr>
        <w:t>Nabavna vrednost teh sredstev je bila 28.773 EUR, popravek vrednosti pa enak nabavni vrednosti. Sredstva so bila dokončno izločena iz evidenc, večina le-teh tudi komisijsko uničena in odpeljana na deponijo, ostala pa bodo naknadno.</w:t>
      </w:r>
    </w:p>
    <w:p w:rsidR="00EF64E5" w:rsidRPr="00F93E8E" w:rsidRDefault="00EF64E5" w:rsidP="00EF64E5">
      <w:pPr>
        <w:pStyle w:val="Telobesedila"/>
        <w:jc w:val="both"/>
        <w:rPr>
          <w:rFonts w:ascii="Verdana" w:hAnsi="Verdana"/>
          <w:color w:val="auto"/>
        </w:rPr>
      </w:pPr>
      <w:r w:rsidRPr="00F93E8E">
        <w:rPr>
          <w:rFonts w:ascii="Verdana" w:hAnsi="Verdana"/>
          <w:color w:val="auto"/>
        </w:rPr>
        <w:t>Prodaj OS in mankov v letu 2015 ni bilo.</w:t>
      </w:r>
    </w:p>
    <w:p w:rsidR="00EF64E5" w:rsidRPr="00F93E8E" w:rsidRDefault="00EF64E5" w:rsidP="00EF64E5">
      <w:pPr>
        <w:pStyle w:val="Telobesedila"/>
        <w:rPr>
          <w:rFonts w:ascii="Verdana" w:hAnsi="Verdana"/>
          <w:color w:val="auto"/>
        </w:rPr>
      </w:pPr>
    </w:p>
    <w:p w:rsidR="00EF64E5" w:rsidRPr="00F93E8E" w:rsidRDefault="00EF64E5" w:rsidP="00EF64E5">
      <w:pPr>
        <w:pStyle w:val="Telobesedila"/>
        <w:rPr>
          <w:rFonts w:ascii="Verdana" w:hAnsi="Verdana"/>
          <w:color w:val="auto"/>
        </w:rPr>
      </w:pPr>
      <w:r w:rsidRPr="00F93E8E">
        <w:rPr>
          <w:rFonts w:ascii="Verdana" w:hAnsi="Verdana"/>
          <w:color w:val="auto"/>
        </w:rPr>
        <w:t>Specifikacija odpisov:</w:t>
      </w:r>
    </w:p>
    <w:p w:rsidR="00EF64E5" w:rsidRPr="00C83647" w:rsidRDefault="00EF64E5" w:rsidP="00EF64E5">
      <w:pPr>
        <w:pStyle w:val="Telobesedila"/>
        <w:rPr>
          <w:rFonts w:ascii="Verdana" w:hAnsi="Verdana"/>
          <w:color w:val="auto"/>
        </w:rPr>
      </w:pPr>
    </w:p>
    <w:tbl>
      <w:tblPr>
        <w:tblW w:w="10006" w:type="dxa"/>
        <w:tblCellMar>
          <w:left w:w="70" w:type="dxa"/>
          <w:right w:w="70" w:type="dxa"/>
        </w:tblCellMar>
        <w:tblLook w:val="04A0"/>
      </w:tblPr>
      <w:tblGrid>
        <w:gridCol w:w="6206"/>
        <w:gridCol w:w="1200"/>
        <w:gridCol w:w="2600"/>
      </w:tblGrid>
      <w:tr w:rsidR="00EF64E5" w:rsidRPr="00C83647" w:rsidTr="00CD2D36">
        <w:trPr>
          <w:trHeight w:val="315"/>
        </w:trPr>
        <w:tc>
          <w:tcPr>
            <w:tcW w:w="6206" w:type="dxa"/>
            <w:tcBorders>
              <w:top w:val="single" w:sz="8" w:space="0" w:color="auto"/>
              <w:left w:val="single" w:sz="8" w:space="0" w:color="auto"/>
              <w:bottom w:val="single" w:sz="8" w:space="0" w:color="auto"/>
              <w:right w:val="single" w:sz="8" w:space="0" w:color="auto"/>
            </w:tcBorders>
            <w:shd w:val="clear" w:color="000000" w:fill="BFBFBF"/>
            <w:hideMark/>
          </w:tcPr>
          <w:p w:rsidR="00EF64E5" w:rsidRPr="00C83647" w:rsidRDefault="00EF64E5" w:rsidP="00CD2D36">
            <w:pPr>
              <w:jc w:val="center"/>
              <w:rPr>
                <w:b/>
                <w:bCs/>
                <w:sz w:val="20"/>
                <w:szCs w:val="20"/>
              </w:rPr>
            </w:pPr>
            <w:r w:rsidRPr="00C83647">
              <w:rPr>
                <w:b/>
                <w:bCs/>
                <w:sz w:val="20"/>
                <w:szCs w:val="20"/>
              </w:rPr>
              <w:t>Opis</w:t>
            </w:r>
          </w:p>
        </w:tc>
        <w:tc>
          <w:tcPr>
            <w:tcW w:w="1200" w:type="dxa"/>
            <w:tcBorders>
              <w:top w:val="single" w:sz="8" w:space="0" w:color="auto"/>
              <w:left w:val="nil"/>
              <w:bottom w:val="single" w:sz="8" w:space="0" w:color="auto"/>
              <w:right w:val="single" w:sz="8" w:space="0" w:color="auto"/>
            </w:tcBorders>
            <w:shd w:val="clear" w:color="000000" w:fill="BFBFBF"/>
            <w:hideMark/>
          </w:tcPr>
          <w:p w:rsidR="00EF64E5" w:rsidRPr="00C83647" w:rsidRDefault="00EF64E5" w:rsidP="00CD2D36">
            <w:pPr>
              <w:jc w:val="center"/>
              <w:rPr>
                <w:b/>
                <w:bCs/>
                <w:sz w:val="20"/>
                <w:szCs w:val="20"/>
              </w:rPr>
            </w:pPr>
            <w:r w:rsidRPr="00C83647">
              <w:rPr>
                <w:b/>
                <w:bCs/>
                <w:sz w:val="20"/>
                <w:szCs w:val="20"/>
              </w:rPr>
              <w:t>Količina</w:t>
            </w:r>
          </w:p>
        </w:tc>
        <w:tc>
          <w:tcPr>
            <w:tcW w:w="2600" w:type="dxa"/>
            <w:tcBorders>
              <w:top w:val="single" w:sz="8" w:space="0" w:color="auto"/>
              <w:left w:val="nil"/>
              <w:bottom w:val="single" w:sz="8" w:space="0" w:color="auto"/>
              <w:right w:val="single" w:sz="8" w:space="0" w:color="auto"/>
            </w:tcBorders>
            <w:shd w:val="clear" w:color="000000" w:fill="BFBFBF"/>
            <w:hideMark/>
          </w:tcPr>
          <w:p w:rsidR="00EF64E5" w:rsidRPr="00C83647" w:rsidRDefault="00EF64E5" w:rsidP="00CD2D36">
            <w:pPr>
              <w:jc w:val="center"/>
              <w:rPr>
                <w:b/>
                <w:bCs/>
                <w:sz w:val="20"/>
                <w:szCs w:val="20"/>
              </w:rPr>
            </w:pPr>
            <w:r w:rsidRPr="00C83647">
              <w:rPr>
                <w:b/>
                <w:bCs/>
                <w:sz w:val="20"/>
                <w:szCs w:val="20"/>
              </w:rPr>
              <w:t>Nabav.</w:t>
            </w:r>
            <w:proofErr w:type="spellStart"/>
            <w:r w:rsidRPr="00C83647">
              <w:rPr>
                <w:b/>
                <w:bCs/>
                <w:sz w:val="20"/>
                <w:szCs w:val="20"/>
              </w:rPr>
              <w:t>Vredn</w:t>
            </w:r>
            <w:proofErr w:type="spellEnd"/>
            <w:r w:rsidRPr="00C83647">
              <w:rPr>
                <w:b/>
                <w:bCs/>
                <w:sz w:val="20"/>
                <w:szCs w:val="20"/>
              </w:rPr>
              <w:t>. v EUR</w:t>
            </w:r>
          </w:p>
        </w:tc>
      </w:tr>
      <w:tr w:rsidR="00EF64E5" w:rsidRPr="00C83647" w:rsidTr="00CD2D36">
        <w:trPr>
          <w:trHeight w:val="295"/>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b/>
                <w:bCs/>
                <w:sz w:val="20"/>
                <w:szCs w:val="20"/>
              </w:rPr>
            </w:pPr>
            <w:r w:rsidRPr="00C83647">
              <w:rPr>
                <w:b/>
                <w:bCs/>
                <w:sz w:val="20"/>
                <w:szCs w:val="20"/>
              </w:rPr>
              <w:t xml:space="preserve">A) OPREMA V UPRAVLJ. IN </w:t>
            </w:r>
            <w:proofErr w:type="spellStart"/>
            <w:r w:rsidRPr="00C83647">
              <w:rPr>
                <w:b/>
                <w:bCs/>
                <w:sz w:val="20"/>
                <w:szCs w:val="20"/>
              </w:rPr>
              <w:t>FINANČ.NAJEM</w:t>
            </w:r>
            <w:proofErr w:type="spellEnd"/>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b/>
                <w:bCs/>
                <w:sz w:val="20"/>
                <w:szCs w:val="20"/>
              </w:rPr>
            </w:pPr>
            <w:r w:rsidRPr="00C83647">
              <w:rPr>
                <w:b/>
                <w:bCs/>
                <w:sz w:val="20"/>
                <w:szCs w:val="20"/>
              </w:rPr>
              <w:t>32</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b/>
                <w:bCs/>
                <w:sz w:val="20"/>
                <w:szCs w:val="20"/>
              </w:rPr>
            </w:pPr>
            <w:r w:rsidRPr="00C83647">
              <w:rPr>
                <w:b/>
                <w:bCs/>
                <w:sz w:val="20"/>
                <w:szCs w:val="20"/>
              </w:rPr>
              <w:t>26.437</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Pohištvo in leseno pohištvo</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14</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1.915</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Laboratorijska oprema</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2</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14.622</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Medicinske naprave in aparati</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4</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2.737</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 xml:space="preserve">Oprema za ventilacijo in </w:t>
            </w:r>
            <w:proofErr w:type="spellStart"/>
            <w:r w:rsidRPr="00C83647">
              <w:rPr>
                <w:sz w:val="20"/>
                <w:szCs w:val="20"/>
              </w:rPr>
              <w:t>vzdržev</w:t>
            </w:r>
            <w:proofErr w:type="spellEnd"/>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2</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1.770</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Tiskalniki, kopirni stroji, računalniki</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5</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4.028</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sz w:val="20"/>
                <w:szCs w:val="20"/>
              </w:rPr>
            </w:pPr>
            <w:r w:rsidRPr="00C83647">
              <w:rPr>
                <w:sz w:val="20"/>
                <w:szCs w:val="20"/>
              </w:rPr>
              <w:t>Druga računalniška oprema</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5</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1.364</w:t>
            </w:r>
          </w:p>
        </w:tc>
      </w:tr>
      <w:tr w:rsidR="00EF64E5" w:rsidRPr="00C83647" w:rsidTr="00CD2D36">
        <w:trPr>
          <w:trHeight w:val="333"/>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b/>
                <w:bCs/>
                <w:sz w:val="20"/>
                <w:szCs w:val="20"/>
              </w:rPr>
            </w:pPr>
            <w:r w:rsidRPr="00C83647">
              <w:rPr>
                <w:b/>
                <w:bCs/>
                <w:sz w:val="20"/>
                <w:szCs w:val="20"/>
              </w:rPr>
              <w:t>B) DROBNI INVENTAR (manjša opr-do 500 EUR)</w:t>
            </w:r>
          </w:p>
        </w:tc>
        <w:tc>
          <w:tcPr>
            <w:tcW w:w="1200" w:type="dxa"/>
            <w:tcBorders>
              <w:top w:val="nil"/>
              <w:left w:val="nil"/>
              <w:bottom w:val="single" w:sz="8" w:space="0" w:color="auto"/>
              <w:right w:val="single" w:sz="8" w:space="0" w:color="auto"/>
            </w:tcBorders>
            <w:shd w:val="clear" w:color="auto" w:fill="auto"/>
            <w:noWrap/>
            <w:vAlign w:val="bottom"/>
            <w:hideMark/>
          </w:tcPr>
          <w:p w:rsidR="00EF64E5" w:rsidRPr="00C83647" w:rsidRDefault="00EF64E5" w:rsidP="00CD2D36">
            <w:pPr>
              <w:jc w:val="right"/>
              <w:rPr>
                <w:b/>
                <w:bCs/>
                <w:sz w:val="20"/>
                <w:szCs w:val="20"/>
              </w:rPr>
            </w:pPr>
            <w:r w:rsidRPr="00C83647">
              <w:rPr>
                <w:b/>
                <w:bCs/>
                <w:sz w:val="20"/>
                <w:szCs w:val="20"/>
              </w:rPr>
              <w:t>0</w:t>
            </w:r>
          </w:p>
        </w:tc>
        <w:tc>
          <w:tcPr>
            <w:tcW w:w="2600" w:type="dxa"/>
            <w:tcBorders>
              <w:top w:val="nil"/>
              <w:left w:val="nil"/>
              <w:bottom w:val="single" w:sz="8" w:space="0" w:color="auto"/>
              <w:right w:val="single" w:sz="8" w:space="0" w:color="auto"/>
            </w:tcBorders>
            <w:shd w:val="clear" w:color="auto" w:fill="auto"/>
            <w:noWrap/>
            <w:vAlign w:val="bottom"/>
            <w:hideMark/>
          </w:tcPr>
          <w:p w:rsidR="00EF64E5" w:rsidRPr="00C83647" w:rsidRDefault="00EF64E5" w:rsidP="00CD2D36">
            <w:pPr>
              <w:jc w:val="right"/>
              <w:rPr>
                <w:b/>
                <w:bCs/>
                <w:sz w:val="20"/>
                <w:szCs w:val="20"/>
              </w:rPr>
            </w:pPr>
            <w:r w:rsidRPr="00C83647">
              <w:rPr>
                <w:b/>
                <w:bCs/>
                <w:sz w:val="20"/>
                <w:szCs w:val="20"/>
              </w:rPr>
              <w:t>0</w:t>
            </w:r>
          </w:p>
        </w:tc>
      </w:tr>
      <w:tr w:rsidR="00EF64E5" w:rsidRPr="00C83647" w:rsidTr="00CD2D36">
        <w:trPr>
          <w:trHeight w:val="267"/>
        </w:trPr>
        <w:tc>
          <w:tcPr>
            <w:tcW w:w="6206" w:type="dxa"/>
            <w:tcBorders>
              <w:top w:val="nil"/>
              <w:left w:val="single" w:sz="8" w:space="0" w:color="auto"/>
              <w:bottom w:val="single" w:sz="8" w:space="0" w:color="auto"/>
              <w:right w:val="single" w:sz="8" w:space="0" w:color="auto"/>
            </w:tcBorders>
            <w:shd w:val="clear" w:color="auto" w:fill="auto"/>
            <w:hideMark/>
          </w:tcPr>
          <w:p w:rsidR="00EF64E5" w:rsidRPr="00C83647" w:rsidRDefault="00EF64E5" w:rsidP="00CD2D36">
            <w:pPr>
              <w:rPr>
                <w:b/>
                <w:bCs/>
                <w:sz w:val="20"/>
                <w:szCs w:val="20"/>
              </w:rPr>
            </w:pPr>
            <w:r w:rsidRPr="00C83647">
              <w:rPr>
                <w:b/>
                <w:bCs/>
                <w:sz w:val="20"/>
                <w:szCs w:val="20"/>
              </w:rPr>
              <w:t>C) DROBNI INVENTAR (</w:t>
            </w:r>
            <w:proofErr w:type="spellStart"/>
            <w:r w:rsidRPr="00C83647">
              <w:rPr>
                <w:b/>
                <w:bCs/>
                <w:sz w:val="20"/>
                <w:szCs w:val="20"/>
              </w:rPr>
              <w:t>živ.doba</w:t>
            </w:r>
            <w:proofErr w:type="spellEnd"/>
            <w:r w:rsidRPr="00C83647">
              <w:rPr>
                <w:b/>
                <w:bCs/>
                <w:sz w:val="20"/>
                <w:szCs w:val="20"/>
              </w:rPr>
              <w:t xml:space="preserve"> nad 1 leto, 100 EUR)</w:t>
            </w:r>
          </w:p>
        </w:tc>
        <w:tc>
          <w:tcPr>
            <w:tcW w:w="12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sz w:val="20"/>
                <w:szCs w:val="20"/>
              </w:rPr>
            </w:pPr>
            <w:r w:rsidRPr="00C83647">
              <w:rPr>
                <w:sz w:val="20"/>
                <w:szCs w:val="20"/>
              </w:rPr>
              <w:t>16</w:t>
            </w:r>
          </w:p>
        </w:tc>
        <w:tc>
          <w:tcPr>
            <w:tcW w:w="2600" w:type="dxa"/>
            <w:tcBorders>
              <w:top w:val="nil"/>
              <w:left w:val="nil"/>
              <w:bottom w:val="single" w:sz="8" w:space="0" w:color="auto"/>
              <w:right w:val="single" w:sz="8" w:space="0" w:color="auto"/>
            </w:tcBorders>
            <w:shd w:val="clear" w:color="auto" w:fill="auto"/>
            <w:hideMark/>
          </w:tcPr>
          <w:p w:rsidR="00EF64E5" w:rsidRPr="00C83647" w:rsidRDefault="00EF64E5" w:rsidP="00CD2D36">
            <w:pPr>
              <w:jc w:val="right"/>
              <w:rPr>
                <w:b/>
                <w:bCs/>
                <w:sz w:val="20"/>
                <w:szCs w:val="20"/>
              </w:rPr>
            </w:pPr>
            <w:r w:rsidRPr="00C83647">
              <w:rPr>
                <w:b/>
                <w:bCs/>
                <w:sz w:val="20"/>
                <w:szCs w:val="20"/>
              </w:rPr>
              <w:t>2.337</w:t>
            </w:r>
          </w:p>
        </w:tc>
      </w:tr>
      <w:tr w:rsidR="00EF64E5" w:rsidRPr="00C83647" w:rsidTr="00CD2D36">
        <w:trPr>
          <w:trHeight w:val="330"/>
        </w:trPr>
        <w:tc>
          <w:tcPr>
            <w:tcW w:w="6206" w:type="dxa"/>
            <w:tcBorders>
              <w:top w:val="nil"/>
              <w:left w:val="single" w:sz="8" w:space="0" w:color="auto"/>
              <w:bottom w:val="single" w:sz="8" w:space="0" w:color="auto"/>
              <w:right w:val="single" w:sz="8" w:space="0" w:color="auto"/>
            </w:tcBorders>
            <w:shd w:val="clear" w:color="000000" w:fill="E6E6E6"/>
            <w:hideMark/>
          </w:tcPr>
          <w:p w:rsidR="00EF64E5" w:rsidRPr="00C83647" w:rsidRDefault="00EF64E5" w:rsidP="00CD2D36">
            <w:pPr>
              <w:rPr>
                <w:b/>
                <w:bCs/>
                <w:sz w:val="20"/>
                <w:szCs w:val="20"/>
              </w:rPr>
            </w:pPr>
            <w:r w:rsidRPr="00C83647">
              <w:rPr>
                <w:b/>
                <w:bCs/>
                <w:sz w:val="20"/>
                <w:szCs w:val="20"/>
              </w:rPr>
              <w:t>SKUPAJ ODPISI</w:t>
            </w:r>
          </w:p>
        </w:tc>
        <w:tc>
          <w:tcPr>
            <w:tcW w:w="1200" w:type="dxa"/>
            <w:tcBorders>
              <w:top w:val="nil"/>
              <w:left w:val="nil"/>
              <w:bottom w:val="single" w:sz="8" w:space="0" w:color="auto"/>
              <w:right w:val="single" w:sz="8" w:space="0" w:color="auto"/>
            </w:tcBorders>
            <w:shd w:val="clear" w:color="000000" w:fill="E6E6E6"/>
            <w:hideMark/>
          </w:tcPr>
          <w:p w:rsidR="00EF64E5" w:rsidRPr="00C83647" w:rsidRDefault="00EF64E5" w:rsidP="00CD2D36">
            <w:pPr>
              <w:jc w:val="right"/>
              <w:rPr>
                <w:b/>
                <w:bCs/>
                <w:sz w:val="20"/>
                <w:szCs w:val="20"/>
              </w:rPr>
            </w:pPr>
            <w:r w:rsidRPr="00C83647">
              <w:rPr>
                <w:b/>
                <w:bCs/>
                <w:sz w:val="20"/>
                <w:szCs w:val="20"/>
              </w:rPr>
              <w:t>48</w:t>
            </w:r>
          </w:p>
        </w:tc>
        <w:tc>
          <w:tcPr>
            <w:tcW w:w="2600" w:type="dxa"/>
            <w:tcBorders>
              <w:top w:val="nil"/>
              <w:left w:val="nil"/>
              <w:bottom w:val="single" w:sz="8" w:space="0" w:color="auto"/>
              <w:right w:val="single" w:sz="8" w:space="0" w:color="auto"/>
            </w:tcBorders>
            <w:shd w:val="clear" w:color="000000" w:fill="E6E6E6"/>
            <w:hideMark/>
          </w:tcPr>
          <w:p w:rsidR="00EF64E5" w:rsidRPr="00C83647" w:rsidRDefault="00EF64E5" w:rsidP="00CD2D36">
            <w:pPr>
              <w:jc w:val="right"/>
              <w:rPr>
                <w:b/>
                <w:bCs/>
                <w:sz w:val="20"/>
                <w:szCs w:val="20"/>
              </w:rPr>
            </w:pPr>
            <w:r w:rsidRPr="00C83647">
              <w:rPr>
                <w:b/>
                <w:bCs/>
                <w:sz w:val="20"/>
                <w:szCs w:val="20"/>
              </w:rPr>
              <w:t>28.773</w:t>
            </w:r>
          </w:p>
        </w:tc>
      </w:tr>
    </w:tbl>
    <w:p w:rsidR="00EF64E5" w:rsidRPr="00F93E8E" w:rsidRDefault="00EF64E5" w:rsidP="007B533D">
      <w:pPr>
        <w:pStyle w:val="Telobesedila"/>
        <w:ind w:firstLine="708"/>
        <w:jc w:val="both"/>
        <w:rPr>
          <w:rFonts w:ascii="Verdana" w:hAnsi="Verdana"/>
          <w:color w:val="auto"/>
        </w:rPr>
      </w:pPr>
      <w:r w:rsidRPr="00F93E8E">
        <w:rPr>
          <w:rFonts w:ascii="Verdana" w:hAnsi="Verdana"/>
          <w:color w:val="auto"/>
        </w:rPr>
        <w:lastRenderedPageBreak/>
        <w:t>Podrobnejša specifikacija odpisov z inventurnimi številkami, nazivi, in vrednostmi je razvidna iz inventurnega elaborata.</w:t>
      </w:r>
    </w:p>
    <w:p w:rsidR="00EF64E5" w:rsidRPr="00F93E8E" w:rsidRDefault="00EF64E5" w:rsidP="00EF64E5">
      <w:pPr>
        <w:pStyle w:val="Telobesedila"/>
        <w:jc w:val="both"/>
        <w:rPr>
          <w:rFonts w:ascii="Verdana" w:hAnsi="Verdana"/>
          <w:color w:val="auto"/>
        </w:rPr>
      </w:pPr>
    </w:p>
    <w:p w:rsidR="00EF64E5" w:rsidRPr="00703247" w:rsidRDefault="00EF64E5" w:rsidP="007B533D">
      <w:pPr>
        <w:pStyle w:val="Telobesedila"/>
        <w:ind w:firstLine="708"/>
        <w:jc w:val="both"/>
        <w:rPr>
          <w:rFonts w:ascii="Verdana" w:hAnsi="Verdana"/>
          <w:color w:val="auto"/>
        </w:rPr>
      </w:pPr>
      <w:r w:rsidRPr="00F93E8E">
        <w:rPr>
          <w:rFonts w:ascii="Verdana" w:hAnsi="Verdana"/>
          <w:color w:val="auto"/>
        </w:rPr>
        <w:t xml:space="preserve">Iz evidenc osnovnih sredstev je razvidno, da je večina opreme že v celoti amortizirane, se pa še vedno uporablja za opravljanje </w:t>
      </w:r>
      <w:r w:rsidRPr="00703247">
        <w:rPr>
          <w:rFonts w:ascii="Verdana" w:hAnsi="Verdana"/>
          <w:color w:val="auto"/>
        </w:rPr>
        <w:t xml:space="preserve">dejavnosti: štiri zobozdravstveni aparati, dva reševalna vozila, osebna vozila patronaže (razen dveh), skoraj vsi aparati v DMD, RTG aparat, več </w:t>
      </w:r>
      <w:proofErr w:type="spellStart"/>
      <w:r w:rsidRPr="00703247">
        <w:rPr>
          <w:rFonts w:ascii="Verdana" w:hAnsi="Verdana"/>
          <w:color w:val="auto"/>
        </w:rPr>
        <w:t>defibrilatorjev</w:t>
      </w:r>
      <w:proofErr w:type="spellEnd"/>
      <w:r w:rsidRPr="00703247">
        <w:rPr>
          <w:rFonts w:ascii="Verdana" w:hAnsi="Verdana"/>
          <w:color w:val="auto"/>
        </w:rPr>
        <w:t xml:space="preserve">, ter veliko medicinske in računalniške opreme z manjšimi vrednostmi. </w:t>
      </w:r>
    </w:p>
    <w:p w:rsidR="00EF64E5" w:rsidRPr="003249F2" w:rsidRDefault="00EF64E5" w:rsidP="00EF64E5">
      <w:pPr>
        <w:pStyle w:val="Telobesedila"/>
        <w:jc w:val="both"/>
        <w:rPr>
          <w:rFonts w:ascii="Verdana" w:hAnsi="Verdana"/>
          <w:color w:val="auto"/>
        </w:rPr>
      </w:pPr>
    </w:p>
    <w:p w:rsidR="00EF64E5" w:rsidRPr="003249F2" w:rsidRDefault="00EF64E5" w:rsidP="007B533D">
      <w:pPr>
        <w:pStyle w:val="Telobesedila"/>
        <w:ind w:firstLine="708"/>
        <w:jc w:val="both"/>
        <w:rPr>
          <w:rFonts w:ascii="Verdana" w:hAnsi="Verdana"/>
          <w:color w:val="auto"/>
        </w:rPr>
      </w:pPr>
      <w:r w:rsidRPr="003249F2">
        <w:rPr>
          <w:rFonts w:ascii="Verdana" w:hAnsi="Verdana"/>
          <w:color w:val="auto"/>
        </w:rPr>
        <w:t xml:space="preserve">Iz spodnje tabele je razvidna </w:t>
      </w:r>
      <w:r w:rsidRPr="003249F2">
        <w:rPr>
          <w:rFonts w:ascii="Verdana" w:hAnsi="Verdana"/>
          <w:b/>
          <w:bCs/>
          <w:color w:val="auto"/>
        </w:rPr>
        <w:t>struktura osnovnih sredstev</w:t>
      </w:r>
      <w:r w:rsidRPr="003249F2">
        <w:rPr>
          <w:rFonts w:ascii="Verdana" w:hAnsi="Verdana"/>
          <w:color w:val="auto"/>
        </w:rPr>
        <w:t xml:space="preserve"> z nabavnimi vrednostmi, popravki vrednosti in sedanjimi vrednostmi ter njihova stopnja </w:t>
      </w:r>
      <w:proofErr w:type="spellStart"/>
      <w:r w:rsidRPr="003249F2">
        <w:rPr>
          <w:rFonts w:ascii="Verdana" w:hAnsi="Verdana"/>
          <w:color w:val="auto"/>
        </w:rPr>
        <w:t>odpisanosti</w:t>
      </w:r>
      <w:proofErr w:type="spellEnd"/>
      <w:r w:rsidRPr="003249F2">
        <w:rPr>
          <w:rFonts w:ascii="Verdana" w:hAnsi="Verdana"/>
          <w:color w:val="auto"/>
        </w:rPr>
        <w:t xml:space="preserve"> po vrstah sredstev. Neopredmetena OS imajo 69 % stopnjo </w:t>
      </w:r>
      <w:proofErr w:type="spellStart"/>
      <w:r w:rsidRPr="003249F2">
        <w:rPr>
          <w:rFonts w:ascii="Verdana" w:hAnsi="Verdana"/>
          <w:color w:val="auto"/>
        </w:rPr>
        <w:t>odpisanosti</w:t>
      </w:r>
      <w:proofErr w:type="spellEnd"/>
      <w:r w:rsidRPr="003249F2">
        <w:rPr>
          <w:rFonts w:ascii="Verdana" w:hAnsi="Verdana"/>
          <w:color w:val="auto"/>
        </w:rPr>
        <w:t xml:space="preserve">, zgradbe 58 %, oprema v upravljanju ima 86 % stopnjo </w:t>
      </w:r>
      <w:proofErr w:type="spellStart"/>
      <w:r w:rsidRPr="003249F2">
        <w:rPr>
          <w:rFonts w:ascii="Verdana" w:hAnsi="Verdana"/>
          <w:color w:val="auto"/>
        </w:rPr>
        <w:t>odpisanosti</w:t>
      </w:r>
      <w:proofErr w:type="spellEnd"/>
      <w:r w:rsidRPr="003249F2">
        <w:rPr>
          <w:rFonts w:ascii="Verdana" w:hAnsi="Verdana"/>
          <w:color w:val="auto"/>
        </w:rPr>
        <w:t xml:space="preserve">, oprema iz </w:t>
      </w:r>
      <w:proofErr w:type="spellStart"/>
      <w:r w:rsidRPr="003249F2">
        <w:rPr>
          <w:rFonts w:ascii="Verdana" w:hAnsi="Verdana"/>
          <w:color w:val="auto"/>
        </w:rPr>
        <w:t>donacijskih</w:t>
      </w:r>
      <w:proofErr w:type="spellEnd"/>
      <w:r w:rsidRPr="003249F2">
        <w:rPr>
          <w:rFonts w:ascii="Verdana" w:hAnsi="Verdana"/>
          <w:color w:val="auto"/>
        </w:rPr>
        <w:t xml:space="preserve"> sredstev 91 %, drobni inventar pa v skladu z zakonom 100 %. </w:t>
      </w:r>
    </w:p>
    <w:p w:rsidR="00EF64E5" w:rsidRPr="003249F2" w:rsidRDefault="00EF64E5" w:rsidP="00EF64E5">
      <w:pPr>
        <w:pStyle w:val="Telobesedila"/>
        <w:jc w:val="both"/>
        <w:rPr>
          <w:rFonts w:ascii="Verdana" w:hAnsi="Verdana"/>
          <w:color w:val="auto"/>
        </w:rPr>
      </w:pPr>
      <w:r w:rsidRPr="003249F2">
        <w:rPr>
          <w:rFonts w:ascii="Verdana" w:hAnsi="Verdana"/>
          <w:color w:val="auto"/>
        </w:rPr>
        <w:t xml:space="preserve">Povprečna stopnja </w:t>
      </w:r>
      <w:proofErr w:type="spellStart"/>
      <w:r w:rsidRPr="003249F2">
        <w:rPr>
          <w:rFonts w:ascii="Verdana" w:hAnsi="Verdana"/>
          <w:color w:val="auto"/>
        </w:rPr>
        <w:t>odpisanosti</w:t>
      </w:r>
      <w:proofErr w:type="spellEnd"/>
      <w:r w:rsidRPr="003249F2">
        <w:rPr>
          <w:rFonts w:ascii="Verdana" w:hAnsi="Verdana"/>
          <w:color w:val="auto"/>
        </w:rPr>
        <w:t xml:space="preserve"> sredstev je 73,3 %.</w:t>
      </w:r>
    </w:p>
    <w:tbl>
      <w:tblPr>
        <w:tblpPr w:leftFromText="141" w:rightFromText="141" w:vertAnchor="text" w:horzAnchor="margin" w:tblpY="402"/>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418"/>
        <w:gridCol w:w="1417"/>
        <w:gridCol w:w="1276"/>
        <w:gridCol w:w="1134"/>
      </w:tblGrid>
      <w:tr w:rsidR="00EF64E5" w:rsidRPr="003249F2" w:rsidTr="00CD2D36">
        <w:tc>
          <w:tcPr>
            <w:tcW w:w="3047" w:type="dxa"/>
            <w:shd w:val="clear" w:color="auto" w:fill="BFBFBF"/>
            <w:vAlign w:val="bottom"/>
          </w:tcPr>
          <w:p w:rsidR="00EF64E5" w:rsidRPr="003249F2" w:rsidRDefault="00EF64E5" w:rsidP="00CD2D36">
            <w:pPr>
              <w:rPr>
                <w:rFonts w:eastAsia="Arial Unicode MS" w:cs="Courier New"/>
                <w:b/>
                <w:bCs/>
                <w:sz w:val="20"/>
                <w:szCs w:val="20"/>
              </w:rPr>
            </w:pPr>
            <w:r w:rsidRPr="003249F2">
              <w:t>V EUR</w:t>
            </w:r>
            <w:r w:rsidRPr="003249F2">
              <w:tab/>
            </w:r>
          </w:p>
        </w:tc>
        <w:tc>
          <w:tcPr>
            <w:tcW w:w="1418" w:type="dxa"/>
            <w:shd w:val="clear" w:color="auto" w:fill="BFBFBF"/>
            <w:vAlign w:val="bottom"/>
          </w:tcPr>
          <w:p w:rsidR="00EF64E5" w:rsidRPr="003249F2" w:rsidRDefault="00EF64E5" w:rsidP="00CD2D36">
            <w:pPr>
              <w:rPr>
                <w:rFonts w:eastAsia="Arial Unicode MS" w:cs="Courier New"/>
                <w:b/>
                <w:bCs/>
                <w:sz w:val="20"/>
                <w:szCs w:val="20"/>
              </w:rPr>
            </w:pPr>
            <w:r w:rsidRPr="003249F2">
              <w:rPr>
                <w:rFonts w:cs="Courier New"/>
                <w:b/>
                <w:bCs/>
                <w:sz w:val="20"/>
                <w:szCs w:val="20"/>
              </w:rPr>
              <w:t>Nabavna vrednost</w:t>
            </w:r>
          </w:p>
        </w:tc>
        <w:tc>
          <w:tcPr>
            <w:tcW w:w="1417" w:type="dxa"/>
            <w:shd w:val="clear" w:color="auto" w:fill="BFBFBF"/>
            <w:vAlign w:val="bottom"/>
          </w:tcPr>
          <w:p w:rsidR="00EF64E5" w:rsidRPr="003249F2" w:rsidRDefault="00EF64E5" w:rsidP="00CD2D36">
            <w:pPr>
              <w:rPr>
                <w:rFonts w:eastAsia="Arial Unicode MS" w:cs="Courier New"/>
                <w:b/>
                <w:bCs/>
                <w:sz w:val="20"/>
                <w:szCs w:val="20"/>
              </w:rPr>
            </w:pPr>
            <w:r w:rsidRPr="003249F2">
              <w:rPr>
                <w:rFonts w:cs="Courier New"/>
                <w:b/>
                <w:bCs/>
                <w:sz w:val="20"/>
                <w:szCs w:val="20"/>
              </w:rPr>
              <w:t>Popravek vrednosti</w:t>
            </w:r>
          </w:p>
        </w:tc>
        <w:tc>
          <w:tcPr>
            <w:tcW w:w="1276" w:type="dxa"/>
            <w:shd w:val="clear" w:color="auto" w:fill="BFBFBF"/>
            <w:vAlign w:val="bottom"/>
          </w:tcPr>
          <w:p w:rsidR="00EF64E5" w:rsidRPr="003249F2" w:rsidRDefault="00EF64E5" w:rsidP="00CD2D36">
            <w:pPr>
              <w:rPr>
                <w:rFonts w:eastAsia="Arial Unicode MS" w:cs="Courier New"/>
                <w:b/>
                <w:bCs/>
                <w:sz w:val="20"/>
                <w:szCs w:val="20"/>
              </w:rPr>
            </w:pPr>
            <w:r w:rsidRPr="003249F2">
              <w:rPr>
                <w:rFonts w:cs="Courier New"/>
                <w:b/>
                <w:bCs/>
                <w:sz w:val="20"/>
                <w:szCs w:val="20"/>
              </w:rPr>
              <w:t>Sedanja vrednost</w:t>
            </w:r>
          </w:p>
        </w:tc>
        <w:tc>
          <w:tcPr>
            <w:tcW w:w="1134" w:type="dxa"/>
            <w:shd w:val="clear" w:color="auto" w:fill="BFBFBF"/>
            <w:vAlign w:val="bottom"/>
          </w:tcPr>
          <w:p w:rsidR="00EF64E5" w:rsidRPr="003249F2" w:rsidRDefault="00EF64E5" w:rsidP="00CD2D36">
            <w:pPr>
              <w:rPr>
                <w:rFonts w:eastAsia="Arial Unicode MS" w:cs="Courier New"/>
                <w:b/>
                <w:bCs/>
                <w:sz w:val="20"/>
                <w:szCs w:val="20"/>
              </w:rPr>
            </w:pPr>
            <w:r w:rsidRPr="003249F2">
              <w:rPr>
                <w:rFonts w:cs="Courier New"/>
                <w:b/>
                <w:bCs/>
                <w:sz w:val="20"/>
                <w:szCs w:val="20"/>
              </w:rPr>
              <w:t>Stopnja odpisan.</w:t>
            </w:r>
          </w:p>
        </w:tc>
      </w:tr>
      <w:tr w:rsidR="00EF64E5" w:rsidRPr="003249F2" w:rsidTr="00CD2D36">
        <w:trPr>
          <w:trHeight w:val="353"/>
        </w:trPr>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w:t>
            </w:r>
            <w:proofErr w:type="spellStart"/>
            <w:r w:rsidRPr="003249F2">
              <w:rPr>
                <w:rFonts w:cs="Courier New"/>
                <w:sz w:val="20"/>
                <w:szCs w:val="20"/>
              </w:rPr>
              <w:t>Neopredm.OS</w:t>
            </w:r>
            <w:proofErr w:type="spellEnd"/>
            <w:r w:rsidRPr="003249F2">
              <w:rPr>
                <w:rFonts w:cs="Courier New"/>
                <w:sz w:val="20"/>
                <w:szCs w:val="20"/>
              </w:rPr>
              <w:t>-licence</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49.512</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34.293</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15.219</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69,26</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Stavbna zemljišča</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3.927</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3.927</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0,00</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Zgradbe v upravljanju</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1.524.561</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886.821</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637.740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58,17</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Oprema v upravljanju</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1.683.232</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1.446.807</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236.425</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85,95</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Oprema iz </w:t>
            </w:r>
            <w:proofErr w:type="spellStart"/>
            <w:r w:rsidRPr="003249F2">
              <w:rPr>
                <w:rFonts w:cs="Courier New"/>
                <w:sz w:val="20"/>
                <w:szCs w:val="20"/>
              </w:rPr>
              <w:t>donacijskih</w:t>
            </w:r>
            <w:proofErr w:type="spellEnd"/>
            <w:r w:rsidRPr="003249F2">
              <w:rPr>
                <w:rFonts w:cs="Courier New"/>
                <w:sz w:val="20"/>
                <w:szCs w:val="20"/>
              </w:rPr>
              <w:t>.sr.</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40.509</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36.789</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3.719</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90,82</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Oprema v finančnem naj.</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0</w:t>
            </w:r>
          </w:p>
        </w:tc>
      </w:tr>
      <w:tr w:rsidR="00EF64E5" w:rsidRPr="003249F2" w:rsidTr="00CD2D36">
        <w:tc>
          <w:tcPr>
            <w:tcW w:w="3047" w:type="dxa"/>
            <w:vAlign w:val="bottom"/>
          </w:tcPr>
          <w:p w:rsidR="00EF64E5" w:rsidRPr="003249F2" w:rsidRDefault="00EF64E5" w:rsidP="00CD2D36">
            <w:pPr>
              <w:spacing w:line="276" w:lineRule="auto"/>
              <w:rPr>
                <w:rFonts w:cs="Courier New"/>
                <w:sz w:val="20"/>
                <w:szCs w:val="20"/>
              </w:rPr>
            </w:pPr>
            <w:r w:rsidRPr="003249F2">
              <w:rPr>
                <w:rFonts w:cs="Courier New"/>
                <w:sz w:val="20"/>
                <w:szCs w:val="20"/>
              </w:rPr>
              <w:t xml:space="preserve"> Drobni </w:t>
            </w:r>
            <w:proofErr w:type="spellStart"/>
            <w:r w:rsidRPr="003249F2">
              <w:rPr>
                <w:rFonts w:cs="Courier New"/>
                <w:sz w:val="20"/>
                <w:szCs w:val="20"/>
              </w:rPr>
              <w:t>invent</w:t>
            </w:r>
            <w:proofErr w:type="spellEnd"/>
            <w:r w:rsidRPr="003249F2">
              <w:rPr>
                <w:rFonts w:cs="Courier New"/>
                <w:sz w:val="20"/>
                <w:szCs w:val="20"/>
              </w:rPr>
              <w:t>.(nad100EU</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42.653</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42.653</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100,00</w:t>
            </w:r>
          </w:p>
        </w:tc>
      </w:tr>
      <w:tr w:rsidR="00EF64E5" w:rsidRPr="003249F2" w:rsidTr="00CD2D36">
        <w:tc>
          <w:tcPr>
            <w:tcW w:w="3047" w:type="dxa"/>
            <w:vAlign w:val="bottom"/>
          </w:tcPr>
          <w:p w:rsidR="00EF64E5" w:rsidRPr="003249F2" w:rsidRDefault="00EF64E5" w:rsidP="00CD2D36">
            <w:pPr>
              <w:spacing w:line="276" w:lineRule="auto"/>
              <w:rPr>
                <w:rFonts w:eastAsia="Arial Unicode MS" w:cs="Courier New"/>
                <w:sz w:val="20"/>
                <w:szCs w:val="20"/>
              </w:rPr>
            </w:pPr>
            <w:r w:rsidRPr="003249F2">
              <w:rPr>
                <w:rFonts w:cs="Courier New"/>
                <w:sz w:val="20"/>
                <w:szCs w:val="20"/>
              </w:rPr>
              <w:t xml:space="preserve"> Drobni inventar (oprema)</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137.382</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137.382</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100,00</w:t>
            </w:r>
          </w:p>
        </w:tc>
      </w:tr>
      <w:tr w:rsidR="00EF64E5" w:rsidRPr="003249F2" w:rsidTr="00CD2D36">
        <w:tc>
          <w:tcPr>
            <w:tcW w:w="3047" w:type="dxa"/>
            <w:vAlign w:val="bottom"/>
          </w:tcPr>
          <w:p w:rsidR="00EF64E5" w:rsidRPr="003249F2" w:rsidRDefault="00EF64E5" w:rsidP="00CD2D36">
            <w:pPr>
              <w:spacing w:line="276" w:lineRule="auto"/>
              <w:rPr>
                <w:sz w:val="20"/>
                <w:szCs w:val="20"/>
              </w:rPr>
            </w:pPr>
            <w:r w:rsidRPr="003249F2">
              <w:rPr>
                <w:sz w:val="20"/>
                <w:szCs w:val="20"/>
              </w:rPr>
              <w:t xml:space="preserve"> </w:t>
            </w:r>
            <w:proofErr w:type="spellStart"/>
            <w:r w:rsidRPr="003249F2">
              <w:rPr>
                <w:sz w:val="20"/>
                <w:szCs w:val="20"/>
              </w:rPr>
              <w:t>Opred.OS</w:t>
            </w:r>
            <w:proofErr w:type="spellEnd"/>
            <w:r w:rsidRPr="003249F2">
              <w:rPr>
                <w:sz w:val="20"/>
                <w:szCs w:val="20"/>
              </w:rPr>
              <w:t>-vlaganja v tuja</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64.434</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14.321</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50.112</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22,23</w:t>
            </w:r>
          </w:p>
        </w:tc>
      </w:tr>
      <w:tr w:rsidR="00EF64E5" w:rsidRPr="003249F2" w:rsidTr="00CD2D36">
        <w:tc>
          <w:tcPr>
            <w:tcW w:w="3047" w:type="dxa"/>
            <w:vAlign w:val="bottom"/>
          </w:tcPr>
          <w:p w:rsidR="00EF64E5" w:rsidRPr="003249F2" w:rsidRDefault="00EF64E5" w:rsidP="00CD2D36">
            <w:pPr>
              <w:spacing w:line="276" w:lineRule="auto"/>
              <w:rPr>
                <w:sz w:val="20"/>
                <w:szCs w:val="20"/>
              </w:rPr>
            </w:pPr>
            <w:r w:rsidRPr="003249F2">
              <w:rPr>
                <w:sz w:val="20"/>
                <w:szCs w:val="20"/>
              </w:rPr>
              <w:t xml:space="preserve"> Osnovna </w:t>
            </w:r>
            <w:proofErr w:type="spellStart"/>
            <w:r w:rsidRPr="003249F2">
              <w:rPr>
                <w:sz w:val="20"/>
                <w:szCs w:val="20"/>
              </w:rPr>
              <w:t>sred.izven</w:t>
            </w:r>
            <w:proofErr w:type="spellEnd"/>
            <w:r w:rsidRPr="003249F2">
              <w:rPr>
                <w:sz w:val="20"/>
                <w:szCs w:val="20"/>
              </w:rPr>
              <w:t xml:space="preserve"> upor.</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657</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657</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100,00</w:t>
            </w:r>
          </w:p>
        </w:tc>
      </w:tr>
      <w:tr w:rsidR="00EF64E5" w:rsidRPr="003249F2" w:rsidTr="00CD2D36">
        <w:tc>
          <w:tcPr>
            <w:tcW w:w="3047" w:type="dxa"/>
            <w:vAlign w:val="bottom"/>
          </w:tcPr>
          <w:p w:rsidR="00EF64E5" w:rsidRPr="003249F2" w:rsidRDefault="00EF64E5" w:rsidP="00CD2D36">
            <w:pPr>
              <w:spacing w:line="276" w:lineRule="auto"/>
              <w:rPr>
                <w:sz w:val="20"/>
                <w:szCs w:val="20"/>
              </w:rPr>
            </w:pPr>
            <w:r w:rsidRPr="003249F2">
              <w:rPr>
                <w:sz w:val="20"/>
                <w:szCs w:val="20"/>
              </w:rPr>
              <w:t xml:space="preserve"> Osnovna sred.</w:t>
            </w:r>
            <w:proofErr w:type="spellStart"/>
            <w:r w:rsidRPr="003249F2">
              <w:rPr>
                <w:sz w:val="20"/>
                <w:szCs w:val="20"/>
              </w:rPr>
              <w:t>vpridobiv</w:t>
            </w:r>
            <w:proofErr w:type="spellEnd"/>
            <w:r w:rsidRPr="003249F2">
              <w:rPr>
                <w:sz w:val="20"/>
                <w:szCs w:val="20"/>
              </w:rPr>
              <w:t>.</w:t>
            </w:r>
          </w:p>
        </w:tc>
        <w:tc>
          <w:tcPr>
            <w:tcW w:w="1418"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417"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276" w:type="dxa"/>
            <w:vAlign w:val="bottom"/>
          </w:tcPr>
          <w:p w:rsidR="00EF64E5" w:rsidRPr="003249F2" w:rsidRDefault="00EF64E5" w:rsidP="00CD2D36">
            <w:pPr>
              <w:spacing w:line="276" w:lineRule="auto"/>
              <w:jc w:val="right"/>
              <w:rPr>
                <w:sz w:val="20"/>
                <w:szCs w:val="20"/>
              </w:rPr>
            </w:pPr>
            <w:r w:rsidRPr="003249F2">
              <w:rPr>
                <w:sz w:val="20"/>
                <w:szCs w:val="20"/>
              </w:rPr>
              <w:t>0</w:t>
            </w:r>
          </w:p>
        </w:tc>
        <w:tc>
          <w:tcPr>
            <w:tcW w:w="1134" w:type="dxa"/>
            <w:vAlign w:val="bottom"/>
          </w:tcPr>
          <w:p w:rsidR="00EF64E5" w:rsidRPr="003249F2" w:rsidRDefault="00EF64E5" w:rsidP="00CD2D36">
            <w:pPr>
              <w:spacing w:line="276" w:lineRule="auto"/>
              <w:jc w:val="right"/>
              <w:rPr>
                <w:sz w:val="20"/>
                <w:szCs w:val="20"/>
              </w:rPr>
            </w:pPr>
            <w:r w:rsidRPr="003249F2">
              <w:rPr>
                <w:sz w:val="20"/>
                <w:szCs w:val="20"/>
              </w:rPr>
              <w:t>0</w:t>
            </w:r>
          </w:p>
        </w:tc>
      </w:tr>
      <w:tr w:rsidR="00EF64E5" w:rsidRPr="003249F2" w:rsidTr="00CD2D36">
        <w:trPr>
          <w:trHeight w:val="470"/>
        </w:trPr>
        <w:tc>
          <w:tcPr>
            <w:tcW w:w="3047" w:type="dxa"/>
            <w:shd w:val="clear" w:color="auto" w:fill="E0E0E0"/>
            <w:vAlign w:val="bottom"/>
          </w:tcPr>
          <w:p w:rsidR="00EF64E5" w:rsidRPr="003249F2" w:rsidRDefault="00EF64E5" w:rsidP="00CD2D36">
            <w:pPr>
              <w:spacing w:line="276" w:lineRule="auto"/>
              <w:rPr>
                <w:rFonts w:eastAsia="Arial Unicode MS"/>
                <w:b/>
                <w:bCs/>
                <w:sz w:val="20"/>
                <w:szCs w:val="20"/>
              </w:rPr>
            </w:pPr>
            <w:r w:rsidRPr="003249F2">
              <w:rPr>
                <w:b/>
                <w:bCs/>
                <w:sz w:val="20"/>
                <w:szCs w:val="20"/>
              </w:rPr>
              <w:t>S K U P A J sredstva</w:t>
            </w:r>
          </w:p>
        </w:tc>
        <w:tc>
          <w:tcPr>
            <w:tcW w:w="1418" w:type="dxa"/>
            <w:shd w:val="clear" w:color="auto" w:fill="E0E0E0"/>
            <w:vAlign w:val="bottom"/>
          </w:tcPr>
          <w:p w:rsidR="00EF64E5" w:rsidRPr="003249F2" w:rsidRDefault="00EF64E5" w:rsidP="00CD2D36">
            <w:pPr>
              <w:spacing w:line="276" w:lineRule="auto"/>
              <w:jc w:val="right"/>
              <w:rPr>
                <w:b/>
                <w:bCs/>
                <w:sz w:val="20"/>
                <w:szCs w:val="20"/>
              </w:rPr>
            </w:pPr>
            <w:r w:rsidRPr="003249F2">
              <w:rPr>
                <w:b/>
                <w:bCs/>
                <w:sz w:val="20"/>
                <w:szCs w:val="20"/>
              </w:rPr>
              <w:t>3.546.867</w:t>
            </w:r>
          </w:p>
        </w:tc>
        <w:tc>
          <w:tcPr>
            <w:tcW w:w="1417" w:type="dxa"/>
            <w:shd w:val="clear" w:color="auto" w:fill="E0E0E0"/>
            <w:vAlign w:val="bottom"/>
          </w:tcPr>
          <w:p w:rsidR="00EF64E5" w:rsidRPr="003249F2" w:rsidRDefault="00EF64E5" w:rsidP="00CD2D36">
            <w:pPr>
              <w:spacing w:line="276" w:lineRule="auto"/>
              <w:jc w:val="right"/>
              <w:rPr>
                <w:b/>
                <w:bCs/>
                <w:sz w:val="20"/>
                <w:szCs w:val="20"/>
              </w:rPr>
            </w:pPr>
            <w:r w:rsidRPr="003249F2">
              <w:rPr>
                <w:b/>
                <w:bCs/>
                <w:sz w:val="20"/>
                <w:szCs w:val="20"/>
              </w:rPr>
              <w:t>2.599.724</w:t>
            </w:r>
          </w:p>
        </w:tc>
        <w:tc>
          <w:tcPr>
            <w:tcW w:w="1276" w:type="dxa"/>
            <w:shd w:val="clear" w:color="auto" w:fill="E0E0E0"/>
            <w:vAlign w:val="bottom"/>
          </w:tcPr>
          <w:p w:rsidR="00EF64E5" w:rsidRPr="003249F2" w:rsidRDefault="00EF64E5" w:rsidP="00CD2D36">
            <w:pPr>
              <w:spacing w:line="276" w:lineRule="auto"/>
              <w:jc w:val="right"/>
              <w:rPr>
                <w:b/>
                <w:bCs/>
                <w:sz w:val="20"/>
                <w:szCs w:val="20"/>
              </w:rPr>
            </w:pPr>
            <w:r w:rsidRPr="003249F2">
              <w:rPr>
                <w:b/>
                <w:bCs/>
                <w:sz w:val="20"/>
                <w:szCs w:val="20"/>
              </w:rPr>
              <w:t>947.144</w:t>
            </w:r>
          </w:p>
        </w:tc>
        <w:tc>
          <w:tcPr>
            <w:tcW w:w="1134" w:type="dxa"/>
            <w:shd w:val="clear" w:color="auto" w:fill="E0E0E0"/>
            <w:vAlign w:val="bottom"/>
          </w:tcPr>
          <w:p w:rsidR="00EF64E5" w:rsidRPr="003249F2" w:rsidRDefault="00EF64E5" w:rsidP="00CD2D36">
            <w:pPr>
              <w:spacing w:line="276" w:lineRule="auto"/>
              <w:jc w:val="right"/>
              <w:rPr>
                <w:b/>
                <w:bCs/>
                <w:sz w:val="20"/>
                <w:szCs w:val="20"/>
              </w:rPr>
            </w:pPr>
            <w:r w:rsidRPr="003249F2">
              <w:rPr>
                <w:b/>
                <w:bCs/>
                <w:sz w:val="20"/>
                <w:szCs w:val="20"/>
              </w:rPr>
              <w:t>73,30</w:t>
            </w:r>
          </w:p>
        </w:tc>
      </w:tr>
    </w:tbl>
    <w:p w:rsidR="00EF64E5" w:rsidRPr="003249F2" w:rsidRDefault="00EF64E5" w:rsidP="00EF64E5">
      <w:pPr>
        <w:pStyle w:val="Telobesedila"/>
        <w:rPr>
          <w:rFonts w:ascii="Verdana" w:hAnsi="Verdana"/>
          <w:color w:val="auto"/>
        </w:rPr>
      </w:pP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r w:rsidRPr="003249F2">
        <w:rPr>
          <w:rFonts w:ascii="Verdana" w:hAnsi="Verdana"/>
          <w:color w:val="auto"/>
        </w:rPr>
        <w:tab/>
      </w:r>
    </w:p>
    <w:p w:rsidR="00EF64E5" w:rsidRPr="003249F2" w:rsidRDefault="00EF64E5" w:rsidP="00EF64E5">
      <w:pPr>
        <w:pStyle w:val="Telobesedila"/>
        <w:rPr>
          <w:rFonts w:ascii="Verdana" w:hAnsi="Verdana"/>
          <w:color w:val="auto"/>
        </w:rPr>
      </w:pPr>
    </w:p>
    <w:p w:rsidR="00EF64E5" w:rsidRPr="003249F2" w:rsidRDefault="00EF64E5" w:rsidP="00EF64E5">
      <w:pPr>
        <w:pStyle w:val="Telobesedila"/>
        <w:rPr>
          <w:rFonts w:ascii="Verdana" w:hAnsi="Verdana"/>
          <w:color w:val="auto"/>
        </w:rPr>
      </w:pPr>
    </w:p>
    <w:p w:rsidR="00EF64E5" w:rsidRPr="003249F2" w:rsidRDefault="00EF64E5" w:rsidP="00EF64E5">
      <w:pPr>
        <w:pStyle w:val="Telobesedila"/>
        <w:rPr>
          <w:rFonts w:ascii="Verdana" w:hAnsi="Verdana"/>
          <w:color w:val="auto"/>
        </w:rPr>
      </w:pPr>
    </w:p>
    <w:p w:rsidR="00EF64E5" w:rsidRPr="003249F2" w:rsidRDefault="00EF64E5" w:rsidP="00EF64E5">
      <w:pPr>
        <w:pStyle w:val="Telobesedila"/>
        <w:rPr>
          <w:rFonts w:ascii="Verdana" w:hAnsi="Verdana"/>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pPr>
    </w:p>
    <w:p w:rsidR="00EF64E5" w:rsidRPr="003249F2" w:rsidRDefault="00EF64E5" w:rsidP="00EF64E5">
      <w:pPr>
        <w:pStyle w:val="Telobesedila"/>
        <w:rPr>
          <w:rFonts w:ascii="Verdana" w:hAnsi="Verdana"/>
          <w:b/>
          <w:bCs/>
          <w:color w:val="auto"/>
        </w:rPr>
        <w:sectPr w:rsidR="00EF64E5" w:rsidRPr="003249F2" w:rsidSect="00CD2D36">
          <w:footerReference w:type="first" r:id="rId19"/>
          <w:pgSz w:w="11906" w:h="16838"/>
          <w:pgMar w:top="680" w:right="680" w:bottom="680" w:left="680" w:header="709" w:footer="709" w:gutter="0"/>
          <w:cols w:space="708"/>
          <w:titlePg/>
          <w:docGrid w:linePitch="360"/>
        </w:sectPr>
      </w:pPr>
    </w:p>
    <w:p w:rsidR="00EF64E5" w:rsidRPr="003249F2" w:rsidRDefault="00EF64E5" w:rsidP="00EF64E5">
      <w:pPr>
        <w:pStyle w:val="Telobesedila"/>
        <w:rPr>
          <w:rFonts w:ascii="Verdana" w:hAnsi="Verdana"/>
          <w:b/>
          <w:bCs/>
          <w:color w:val="auto"/>
        </w:rPr>
      </w:pPr>
    </w:p>
    <w:tbl>
      <w:tblPr>
        <w:tblpPr w:leftFromText="141" w:rightFromText="141" w:vertAnchor="text" w:horzAnchor="margin" w:tblpY="636"/>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3"/>
        <w:gridCol w:w="1330"/>
        <w:gridCol w:w="930"/>
        <w:gridCol w:w="1262"/>
        <w:gridCol w:w="1277"/>
        <w:gridCol w:w="865"/>
        <w:gridCol w:w="1088"/>
        <w:gridCol w:w="958"/>
      </w:tblGrid>
      <w:tr w:rsidR="00EF64E5" w:rsidRPr="003249F2" w:rsidTr="00CD2D36">
        <w:trPr>
          <w:trHeight w:val="517"/>
        </w:trPr>
        <w:tc>
          <w:tcPr>
            <w:tcW w:w="2623" w:type="dxa"/>
            <w:shd w:val="clear" w:color="auto" w:fill="BFBFBF"/>
          </w:tcPr>
          <w:p w:rsidR="00EF64E5" w:rsidRPr="003249F2" w:rsidRDefault="00EF64E5" w:rsidP="00CD2D36">
            <w:pPr>
              <w:pStyle w:val="Telobesedila"/>
              <w:rPr>
                <w:rFonts w:ascii="Verdana" w:hAnsi="Verdana"/>
                <w:color w:val="auto"/>
                <w:sz w:val="20"/>
                <w:szCs w:val="20"/>
              </w:rPr>
            </w:pPr>
            <w:r w:rsidRPr="003249F2">
              <w:rPr>
                <w:rFonts w:ascii="Verdana" w:hAnsi="Verdana"/>
                <w:b/>
                <w:bCs/>
                <w:color w:val="auto"/>
                <w:sz w:val="20"/>
                <w:szCs w:val="20"/>
              </w:rPr>
              <w:t>v EUR</w:t>
            </w:r>
          </w:p>
        </w:tc>
        <w:tc>
          <w:tcPr>
            <w:tcW w:w="1330" w:type="dxa"/>
            <w:shd w:val="clear" w:color="auto" w:fill="BFBFBF"/>
            <w:vAlign w:val="bottom"/>
          </w:tcPr>
          <w:p w:rsidR="00EF64E5" w:rsidRPr="003249F2" w:rsidRDefault="00EF64E5" w:rsidP="00CD2D36">
            <w:pPr>
              <w:jc w:val="center"/>
              <w:rPr>
                <w:b/>
                <w:bCs/>
                <w:sz w:val="20"/>
                <w:szCs w:val="20"/>
              </w:rPr>
            </w:pPr>
            <w:r w:rsidRPr="003249F2">
              <w:rPr>
                <w:b/>
                <w:bCs/>
                <w:sz w:val="20"/>
                <w:szCs w:val="20"/>
              </w:rPr>
              <w:t xml:space="preserve"> LETO 2014</w:t>
            </w:r>
          </w:p>
        </w:tc>
        <w:tc>
          <w:tcPr>
            <w:tcW w:w="930" w:type="dxa"/>
            <w:shd w:val="clear" w:color="auto" w:fill="BFBFBF"/>
            <w:vAlign w:val="bottom"/>
          </w:tcPr>
          <w:p w:rsidR="00EF64E5" w:rsidRPr="003249F2" w:rsidRDefault="00EF64E5" w:rsidP="00CD2D36">
            <w:pPr>
              <w:jc w:val="center"/>
              <w:rPr>
                <w:b/>
                <w:bCs/>
                <w:sz w:val="20"/>
                <w:szCs w:val="20"/>
              </w:rPr>
            </w:pPr>
            <w:r w:rsidRPr="003249F2">
              <w:rPr>
                <w:b/>
                <w:bCs/>
                <w:sz w:val="20"/>
                <w:szCs w:val="20"/>
              </w:rPr>
              <w:t>%</w:t>
            </w:r>
          </w:p>
        </w:tc>
        <w:tc>
          <w:tcPr>
            <w:tcW w:w="1262" w:type="dxa"/>
            <w:shd w:val="clear" w:color="auto" w:fill="BFBFBF"/>
            <w:vAlign w:val="bottom"/>
          </w:tcPr>
          <w:p w:rsidR="00EF64E5" w:rsidRPr="003249F2" w:rsidRDefault="00EF64E5" w:rsidP="00CD2D36">
            <w:pPr>
              <w:jc w:val="center"/>
              <w:rPr>
                <w:b/>
                <w:bCs/>
                <w:sz w:val="20"/>
                <w:szCs w:val="20"/>
              </w:rPr>
            </w:pPr>
            <w:r w:rsidRPr="003249F2">
              <w:rPr>
                <w:b/>
                <w:bCs/>
                <w:sz w:val="20"/>
                <w:szCs w:val="20"/>
              </w:rPr>
              <w:t>FN 2015</w:t>
            </w:r>
          </w:p>
        </w:tc>
        <w:tc>
          <w:tcPr>
            <w:tcW w:w="1277" w:type="dxa"/>
            <w:shd w:val="clear" w:color="auto" w:fill="BFBFBF"/>
            <w:vAlign w:val="bottom"/>
          </w:tcPr>
          <w:p w:rsidR="00EF64E5" w:rsidRPr="003249F2" w:rsidRDefault="00EF64E5" w:rsidP="00CD2D36">
            <w:pPr>
              <w:jc w:val="center"/>
              <w:rPr>
                <w:b/>
                <w:bCs/>
                <w:sz w:val="20"/>
                <w:szCs w:val="20"/>
              </w:rPr>
            </w:pPr>
            <w:r w:rsidRPr="003249F2">
              <w:rPr>
                <w:b/>
                <w:bCs/>
                <w:sz w:val="20"/>
                <w:szCs w:val="20"/>
              </w:rPr>
              <w:t xml:space="preserve"> LETO 2015</w:t>
            </w:r>
          </w:p>
        </w:tc>
        <w:tc>
          <w:tcPr>
            <w:tcW w:w="865" w:type="dxa"/>
            <w:shd w:val="clear" w:color="auto" w:fill="BFBFBF"/>
            <w:vAlign w:val="bottom"/>
          </w:tcPr>
          <w:p w:rsidR="00EF64E5" w:rsidRPr="003249F2" w:rsidRDefault="00EF64E5" w:rsidP="00CD2D36">
            <w:pPr>
              <w:jc w:val="center"/>
              <w:rPr>
                <w:b/>
                <w:bCs/>
                <w:sz w:val="20"/>
                <w:szCs w:val="20"/>
              </w:rPr>
            </w:pPr>
            <w:r w:rsidRPr="003249F2">
              <w:rPr>
                <w:b/>
                <w:bCs/>
                <w:sz w:val="20"/>
                <w:szCs w:val="20"/>
              </w:rPr>
              <w:t>%</w:t>
            </w:r>
          </w:p>
        </w:tc>
        <w:tc>
          <w:tcPr>
            <w:tcW w:w="1088" w:type="dxa"/>
            <w:shd w:val="clear" w:color="auto" w:fill="BFBFBF"/>
            <w:vAlign w:val="bottom"/>
          </w:tcPr>
          <w:p w:rsidR="00EF64E5" w:rsidRPr="003249F2" w:rsidRDefault="00EF64E5" w:rsidP="00CD2D36">
            <w:pPr>
              <w:rPr>
                <w:b/>
                <w:bCs/>
                <w:sz w:val="18"/>
                <w:szCs w:val="18"/>
              </w:rPr>
            </w:pPr>
            <w:r w:rsidRPr="003249F2">
              <w:rPr>
                <w:b/>
                <w:bCs/>
                <w:sz w:val="20"/>
                <w:szCs w:val="20"/>
              </w:rPr>
              <w:t xml:space="preserve"> </w:t>
            </w:r>
            <w:r w:rsidRPr="003249F2">
              <w:rPr>
                <w:b/>
                <w:bCs/>
                <w:sz w:val="18"/>
                <w:szCs w:val="18"/>
              </w:rPr>
              <w:t>2015/14</w:t>
            </w:r>
          </w:p>
        </w:tc>
        <w:tc>
          <w:tcPr>
            <w:tcW w:w="958" w:type="dxa"/>
            <w:shd w:val="clear" w:color="auto" w:fill="BFBFBF"/>
            <w:vAlign w:val="bottom"/>
          </w:tcPr>
          <w:p w:rsidR="00EF64E5" w:rsidRPr="003249F2" w:rsidRDefault="00EF64E5" w:rsidP="00CD2D36">
            <w:pPr>
              <w:jc w:val="center"/>
              <w:rPr>
                <w:b/>
                <w:bCs/>
                <w:sz w:val="20"/>
                <w:szCs w:val="20"/>
              </w:rPr>
            </w:pPr>
            <w:r w:rsidRPr="003249F2">
              <w:rPr>
                <w:b/>
                <w:bCs/>
                <w:sz w:val="20"/>
                <w:szCs w:val="20"/>
              </w:rPr>
              <w:t>D/FN</w:t>
            </w:r>
          </w:p>
        </w:tc>
      </w:tr>
      <w:tr w:rsidR="00EF64E5" w:rsidRPr="003249F2" w:rsidTr="00CD2D36">
        <w:trPr>
          <w:trHeight w:val="207"/>
        </w:trPr>
        <w:tc>
          <w:tcPr>
            <w:tcW w:w="2623" w:type="dxa"/>
            <w:vAlign w:val="bottom"/>
          </w:tcPr>
          <w:p w:rsidR="00EF64E5" w:rsidRPr="003249F2" w:rsidRDefault="00EF64E5" w:rsidP="00CD2D36">
            <w:pPr>
              <w:pStyle w:val="xl25"/>
              <w:spacing w:before="0" w:beforeAutospacing="0" w:after="0" w:afterAutospacing="0"/>
              <w:rPr>
                <w:rFonts w:ascii="Verdana" w:eastAsia="Times New Roman" w:hAnsi="Verdana" w:cs="Times New Roman"/>
              </w:rPr>
            </w:pPr>
          </w:p>
          <w:p w:rsidR="00EF64E5" w:rsidRPr="003249F2" w:rsidRDefault="00EF64E5" w:rsidP="00CD2D36">
            <w:pPr>
              <w:pStyle w:val="xl25"/>
              <w:spacing w:before="0" w:beforeAutospacing="0" w:after="0" w:afterAutospacing="0"/>
              <w:rPr>
                <w:rFonts w:ascii="Verdana" w:eastAsia="Times New Roman" w:hAnsi="Verdana" w:cs="Times New Roman"/>
              </w:rPr>
            </w:pPr>
            <w:r w:rsidRPr="003249F2">
              <w:rPr>
                <w:rFonts w:ascii="Verdana" w:eastAsia="Times New Roman" w:hAnsi="Verdana" w:cs="Times New Roman"/>
              </w:rPr>
              <w:t>PRIHODKI</w:t>
            </w:r>
          </w:p>
        </w:tc>
        <w:tc>
          <w:tcPr>
            <w:tcW w:w="1330" w:type="dxa"/>
            <w:vAlign w:val="bottom"/>
          </w:tcPr>
          <w:p w:rsidR="00EF64E5" w:rsidRPr="003249F2" w:rsidRDefault="00EF64E5" w:rsidP="00CD2D36">
            <w:pPr>
              <w:rPr>
                <w:sz w:val="20"/>
                <w:szCs w:val="20"/>
              </w:rPr>
            </w:pPr>
            <w:r w:rsidRPr="003249F2">
              <w:rPr>
                <w:sz w:val="20"/>
                <w:szCs w:val="20"/>
              </w:rPr>
              <w:t> </w:t>
            </w:r>
          </w:p>
        </w:tc>
        <w:tc>
          <w:tcPr>
            <w:tcW w:w="930" w:type="dxa"/>
            <w:vAlign w:val="bottom"/>
          </w:tcPr>
          <w:p w:rsidR="00EF64E5" w:rsidRPr="003249F2" w:rsidRDefault="00EF64E5" w:rsidP="00CD2D36">
            <w:pPr>
              <w:rPr>
                <w:sz w:val="20"/>
                <w:szCs w:val="20"/>
              </w:rPr>
            </w:pPr>
          </w:p>
        </w:tc>
        <w:tc>
          <w:tcPr>
            <w:tcW w:w="1262" w:type="dxa"/>
            <w:vAlign w:val="bottom"/>
          </w:tcPr>
          <w:p w:rsidR="00EF64E5" w:rsidRPr="003249F2" w:rsidRDefault="00EF64E5" w:rsidP="00CD2D36">
            <w:pPr>
              <w:rPr>
                <w:sz w:val="20"/>
                <w:szCs w:val="20"/>
              </w:rPr>
            </w:pPr>
            <w:r w:rsidRPr="003249F2">
              <w:rPr>
                <w:sz w:val="20"/>
                <w:szCs w:val="20"/>
              </w:rPr>
              <w:t> </w:t>
            </w:r>
          </w:p>
        </w:tc>
        <w:tc>
          <w:tcPr>
            <w:tcW w:w="1277" w:type="dxa"/>
            <w:vAlign w:val="bottom"/>
          </w:tcPr>
          <w:p w:rsidR="00EF64E5" w:rsidRPr="003249F2" w:rsidRDefault="00EF64E5" w:rsidP="00CD2D36">
            <w:pPr>
              <w:rPr>
                <w:sz w:val="20"/>
                <w:szCs w:val="20"/>
              </w:rPr>
            </w:pPr>
            <w:r w:rsidRPr="003249F2">
              <w:rPr>
                <w:sz w:val="20"/>
                <w:szCs w:val="20"/>
              </w:rPr>
              <w:t> </w:t>
            </w:r>
          </w:p>
        </w:tc>
        <w:tc>
          <w:tcPr>
            <w:tcW w:w="865" w:type="dxa"/>
            <w:vAlign w:val="bottom"/>
          </w:tcPr>
          <w:p w:rsidR="00EF64E5" w:rsidRPr="003249F2" w:rsidRDefault="00EF64E5" w:rsidP="00CD2D36">
            <w:pPr>
              <w:rPr>
                <w:sz w:val="20"/>
                <w:szCs w:val="20"/>
              </w:rPr>
            </w:pPr>
          </w:p>
        </w:tc>
        <w:tc>
          <w:tcPr>
            <w:tcW w:w="1088" w:type="dxa"/>
            <w:vAlign w:val="bottom"/>
          </w:tcPr>
          <w:p w:rsidR="00EF64E5" w:rsidRPr="003249F2" w:rsidRDefault="00EF64E5" w:rsidP="00CD2D36">
            <w:pPr>
              <w:rPr>
                <w:sz w:val="20"/>
                <w:szCs w:val="20"/>
              </w:rPr>
            </w:pPr>
            <w:r w:rsidRPr="003249F2">
              <w:rPr>
                <w:sz w:val="20"/>
                <w:szCs w:val="20"/>
              </w:rPr>
              <w:t> </w:t>
            </w:r>
          </w:p>
        </w:tc>
        <w:tc>
          <w:tcPr>
            <w:tcW w:w="958" w:type="dxa"/>
            <w:vAlign w:val="bottom"/>
          </w:tcPr>
          <w:p w:rsidR="00EF64E5" w:rsidRPr="003249F2" w:rsidRDefault="00EF64E5" w:rsidP="00CD2D36">
            <w:pPr>
              <w:rPr>
                <w:sz w:val="20"/>
                <w:szCs w:val="20"/>
              </w:rPr>
            </w:pPr>
            <w:r w:rsidRPr="003249F2">
              <w:rPr>
                <w:sz w:val="20"/>
                <w:szCs w:val="20"/>
              </w:rPr>
              <w:t>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i/>
                <w:iCs/>
                <w:sz w:val="20"/>
                <w:szCs w:val="20"/>
              </w:rPr>
            </w:pPr>
            <w:r w:rsidRPr="003249F2">
              <w:rPr>
                <w:i/>
                <w:iCs/>
                <w:sz w:val="20"/>
                <w:szCs w:val="20"/>
              </w:rPr>
              <w:t>A. od poslovanja</w:t>
            </w:r>
          </w:p>
        </w:tc>
        <w:tc>
          <w:tcPr>
            <w:tcW w:w="1330" w:type="dxa"/>
            <w:vAlign w:val="bottom"/>
          </w:tcPr>
          <w:p w:rsidR="00EF64E5" w:rsidRPr="003249F2" w:rsidRDefault="00EF64E5" w:rsidP="00CD2D36">
            <w:pPr>
              <w:jc w:val="right"/>
              <w:rPr>
                <w:sz w:val="20"/>
                <w:szCs w:val="20"/>
              </w:rPr>
            </w:pPr>
            <w:r w:rsidRPr="003249F2">
              <w:rPr>
                <w:sz w:val="20"/>
                <w:szCs w:val="20"/>
              </w:rPr>
              <w:t>2.896.199</w:t>
            </w:r>
          </w:p>
        </w:tc>
        <w:tc>
          <w:tcPr>
            <w:tcW w:w="930" w:type="dxa"/>
            <w:vAlign w:val="bottom"/>
          </w:tcPr>
          <w:p w:rsidR="00EF64E5" w:rsidRPr="003249F2" w:rsidRDefault="00EF64E5" w:rsidP="00CD2D36">
            <w:pPr>
              <w:jc w:val="right"/>
              <w:rPr>
                <w:sz w:val="20"/>
                <w:szCs w:val="20"/>
              </w:rPr>
            </w:pPr>
            <w:r w:rsidRPr="003249F2">
              <w:rPr>
                <w:sz w:val="20"/>
                <w:szCs w:val="20"/>
              </w:rPr>
              <w:t xml:space="preserve">99,33 </w:t>
            </w:r>
          </w:p>
        </w:tc>
        <w:tc>
          <w:tcPr>
            <w:tcW w:w="1262" w:type="dxa"/>
            <w:vAlign w:val="bottom"/>
          </w:tcPr>
          <w:p w:rsidR="00EF64E5" w:rsidRPr="003249F2" w:rsidRDefault="00EF64E5" w:rsidP="00CD2D36">
            <w:pPr>
              <w:jc w:val="right"/>
              <w:rPr>
                <w:sz w:val="20"/>
                <w:szCs w:val="20"/>
              </w:rPr>
            </w:pPr>
            <w:r w:rsidRPr="003249F2">
              <w:rPr>
                <w:sz w:val="20"/>
                <w:szCs w:val="20"/>
              </w:rPr>
              <w:t>2.959.995</w:t>
            </w:r>
          </w:p>
        </w:tc>
        <w:tc>
          <w:tcPr>
            <w:tcW w:w="1277" w:type="dxa"/>
            <w:vAlign w:val="bottom"/>
          </w:tcPr>
          <w:p w:rsidR="00EF64E5" w:rsidRPr="003249F2" w:rsidRDefault="00EF64E5" w:rsidP="00CD2D36">
            <w:pPr>
              <w:jc w:val="right"/>
              <w:rPr>
                <w:sz w:val="20"/>
                <w:szCs w:val="20"/>
              </w:rPr>
            </w:pPr>
            <w:r w:rsidRPr="003249F2">
              <w:rPr>
                <w:sz w:val="20"/>
                <w:szCs w:val="20"/>
              </w:rPr>
              <w:t>2.980.342</w:t>
            </w:r>
          </w:p>
        </w:tc>
        <w:tc>
          <w:tcPr>
            <w:tcW w:w="865" w:type="dxa"/>
            <w:vAlign w:val="bottom"/>
          </w:tcPr>
          <w:p w:rsidR="00EF64E5" w:rsidRPr="003249F2" w:rsidRDefault="00EF64E5" w:rsidP="00CD2D36">
            <w:pPr>
              <w:jc w:val="right"/>
              <w:rPr>
                <w:sz w:val="20"/>
                <w:szCs w:val="20"/>
              </w:rPr>
            </w:pPr>
            <w:r w:rsidRPr="003249F2">
              <w:rPr>
                <w:sz w:val="20"/>
                <w:szCs w:val="20"/>
              </w:rPr>
              <w:t xml:space="preserve">99,09 </w:t>
            </w:r>
          </w:p>
        </w:tc>
        <w:tc>
          <w:tcPr>
            <w:tcW w:w="1088" w:type="dxa"/>
            <w:vAlign w:val="bottom"/>
          </w:tcPr>
          <w:p w:rsidR="00EF64E5" w:rsidRPr="003249F2" w:rsidRDefault="00EF64E5" w:rsidP="00CD2D36">
            <w:pPr>
              <w:jc w:val="right"/>
              <w:rPr>
                <w:sz w:val="20"/>
                <w:szCs w:val="20"/>
              </w:rPr>
            </w:pPr>
            <w:r w:rsidRPr="003249F2">
              <w:rPr>
                <w:sz w:val="20"/>
                <w:szCs w:val="20"/>
              </w:rPr>
              <w:t xml:space="preserve">102,91 </w:t>
            </w:r>
          </w:p>
        </w:tc>
        <w:tc>
          <w:tcPr>
            <w:tcW w:w="958" w:type="dxa"/>
            <w:vAlign w:val="bottom"/>
          </w:tcPr>
          <w:p w:rsidR="00EF64E5" w:rsidRPr="003249F2" w:rsidRDefault="00EF64E5" w:rsidP="00CD2D36">
            <w:pPr>
              <w:jc w:val="right"/>
              <w:rPr>
                <w:sz w:val="20"/>
                <w:szCs w:val="20"/>
              </w:rPr>
            </w:pPr>
            <w:r w:rsidRPr="003249F2">
              <w:rPr>
                <w:sz w:val="20"/>
                <w:szCs w:val="20"/>
              </w:rPr>
              <w:t xml:space="preserve">100,69 </w:t>
            </w:r>
          </w:p>
        </w:tc>
      </w:tr>
      <w:tr w:rsidR="00EF64E5" w:rsidRPr="003249F2" w:rsidTr="00CD2D36">
        <w:trPr>
          <w:trHeight w:val="173"/>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w:t>
            </w:r>
            <w:proofErr w:type="spellStart"/>
            <w:r w:rsidRPr="003249F2">
              <w:rPr>
                <w:sz w:val="20"/>
                <w:szCs w:val="20"/>
              </w:rPr>
              <w:t>obvez.zav</w:t>
            </w:r>
            <w:proofErr w:type="spellEnd"/>
            <w:r w:rsidRPr="003249F2">
              <w:rPr>
                <w:sz w:val="20"/>
                <w:szCs w:val="20"/>
              </w:rPr>
              <w:t>,</w:t>
            </w:r>
            <w:proofErr w:type="spellStart"/>
            <w:r w:rsidRPr="003249F2">
              <w:rPr>
                <w:sz w:val="20"/>
                <w:szCs w:val="20"/>
              </w:rPr>
              <w:t>prih.drž</w:t>
            </w:r>
            <w:proofErr w:type="spellEnd"/>
          </w:p>
        </w:tc>
        <w:tc>
          <w:tcPr>
            <w:tcW w:w="1330" w:type="dxa"/>
            <w:vAlign w:val="bottom"/>
          </w:tcPr>
          <w:p w:rsidR="00EF64E5" w:rsidRPr="003249F2" w:rsidRDefault="00EF64E5" w:rsidP="00CD2D36">
            <w:pPr>
              <w:jc w:val="right"/>
              <w:rPr>
                <w:sz w:val="20"/>
                <w:szCs w:val="20"/>
              </w:rPr>
            </w:pPr>
            <w:r w:rsidRPr="003249F2">
              <w:rPr>
                <w:sz w:val="20"/>
                <w:szCs w:val="20"/>
              </w:rPr>
              <w:t>2.196.780</w:t>
            </w:r>
          </w:p>
        </w:tc>
        <w:tc>
          <w:tcPr>
            <w:tcW w:w="930" w:type="dxa"/>
            <w:vAlign w:val="bottom"/>
          </w:tcPr>
          <w:p w:rsidR="00EF64E5" w:rsidRPr="003249F2" w:rsidRDefault="00EF64E5" w:rsidP="00CD2D36">
            <w:pPr>
              <w:jc w:val="right"/>
              <w:rPr>
                <w:sz w:val="20"/>
                <w:szCs w:val="20"/>
              </w:rPr>
            </w:pPr>
            <w:r w:rsidRPr="003249F2">
              <w:rPr>
                <w:sz w:val="20"/>
                <w:szCs w:val="20"/>
              </w:rPr>
              <w:t xml:space="preserve">75,34 </w:t>
            </w:r>
          </w:p>
        </w:tc>
        <w:tc>
          <w:tcPr>
            <w:tcW w:w="1262" w:type="dxa"/>
            <w:vAlign w:val="bottom"/>
          </w:tcPr>
          <w:p w:rsidR="00EF64E5" w:rsidRPr="003249F2" w:rsidRDefault="00EF64E5" w:rsidP="00CD2D36">
            <w:pPr>
              <w:jc w:val="right"/>
              <w:rPr>
                <w:sz w:val="20"/>
                <w:szCs w:val="20"/>
              </w:rPr>
            </w:pPr>
            <w:r w:rsidRPr="003249F2">
              <w:rPr>
                <w:sz w:val="20"/>
                <w:szCs w:val="20"/>
              </w:rPr>
              <w:t>2.253.330</w:t>
            </w:r>
          </w:p>
        </w:tc>
        <w:tc>
          <w:tcPr>
            <w:tcW w:w="1277" w:type="dxa"/>
            <w:vAlign w:val="bottom"/>
          </w:tcPr>
          <w:p w:rsidR="00EF64E5" w:rsidRPr="003249F2" w:rsidRDefault="00EF64E5" w:rsidP="00CD2D36">
            <w:pPr>
              <w:jc w:val="right"/>
              <w:rPr>
                <w:sz w:val="20"/>
                <w:szCs w:val="20"/>
              </w:rPr>
            </w:pPr>
            <w:r w:rsidRPr="003249F2">
              <w:rPr>
                <w:sz w:val="20"/>
                <w:szCs w:val="20"/>
              </w:rPr>
              <w:t>2.259.156</w:t>
            </w:r>
          </w:p>
        </w:tc>
        <w:tc>
          <w:tcPr>
            <w:tcW w:w="865" w:type="dxa"/>
            <w:vAlign w:val="bottom"/>
          </w:tcPr>
          <w:p w:rsidR="00EF64E5" w:rsidRPr="003249F2" w:rsidRDefault="00EF64E5" w:rsidP="00CD2D36">
            <w:pPr>
              <w:jc w:val="right"/>
              <w:rPr>
                <w:sz w:val="20"/>
                <w:szCs w:val="20"/>
              </w:rPr>
            </w:pPr>
            <w:r w:rsidRPr="003249F2">
              <w:rPr>
                <w:sz w:val="20"/>
                <w:szCs w:val="20"/>
              </w:rPr>
              <w:t xml:space="preserve">75,11 </w:t>
            </w:r>
          </w:p>
        </w:tc>
        <w:tc>
          <w:tcPr>
            <w:tcW w:w="1088" w:type="dxa"/>
            <w:vAlign w:val="bottom"/>
          </w:tcPr>
          <w:p w:rsidR="00EF64E5" w:rsidRPr="003249F2" w:rsidRDefault="00EF64E5" w:rsidP="00CD2D36">
            <w:pPr>
              <w:jc w:val="right"/>
              <w:rPr>
                <w:sz w:val="20"/>
                <w:szCs w:val="20"/>
              </w:rPr>
            </w:pPr>
            <w:r w:rsidRPr="003249F2">
              <w:rPr>
                <w:sz w:val="20"/>
                <w:szCs w:val="20"/>
              </w:rPr>
              <w:t xml:space="preserve">102,84 </w:t>
            </w:r>
          </w:p>
        </w:tc>
        <w:tc>
          <w:tcPr>
            <w:tcW w:w="958" w:type="dxa"/>
            <w:vAlign w:val="bottom"/>
          </w:tcPr>
          <w:p w:rsidR="00EF64E5" w:rsidRPr="003249F2" w:rsidRDefault="00EF64E5" w:rsidP="00CD2D36">
            <w:pPr>
              <w:jc w:val="right"/>
              <w:rPr>
                <w:sz w:val="20"/>
                <w:szCs w:val="20"/>
              </w:rPr>
            </w:pPr>
            <w:r w:rsidRPr="003249F2">
              <w:rPr>
                <w:sz w:val="20"/>
                <w:szCs w:val="20"/>
              </w:rPr>
              <w:t xml:space="preserve">100,26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w:t>
            </w:r>
            <w:proofErr w:type="spellStart"/>
            <w:r w:rsidRPr="003249F2">
              <w:rPr>
                <w:sz w:val="20"/>
                <w:szCs w:val="20"/>
              </w:rPr>
              <w:t>prostovolj</w:t>
            </w:r>
            <w:proofErr w:type="spellEnd"/>
            <w:r w:rsidRPr="003249F2">
              <w:rPr>
                <w:sz w:val="20"/>
                <w:szCs w:val="20"/>
              </w:rPr>
              <w:t>.</w:t>
            </w:r>
            <w:proofErr w:type="spellStart"/>
            <w:r w:rsidRPr="003249F2">
              <w:rPr>
                <w:sz w:val="20"/>
                <w:szCs w:val="20"/>
              </w:rPr>
              <w:t>zavarov</w:t>
            </w:r>
            <w:proofErr w:type="spellEnd"/>
            <w:r w:rsidRPr="003249F2">
              <w:rPr>
                <w:sz w:val="20"/>
                <w:szCs w:val="20"/>
              </w:rPr>
              <w:t>.</w:t>
            </w:r>
          </w:p>
        </w:tc>
        <w:tc>
          <w:tcPr>
            <w:tcW w:w="1330" w:type="dxa"/>
            <w:vAlign w:val="bottom"/>
          </w:tcPr>
          <w:p w:rsidR="00EF64E5" w:rsidRPr="003249F2" w:rsidRDefault="00EF64E5" w:rsidP="00CD2D36">
            <w:pPr>
              <w:jc w:val="right"/>
              <w:rPr>
                <w:sz w:val="20"/>
                <w:szCs w:val="20"/>
              </w:rPr>
            </w:pPr>
            <w:r w:rsidRPr="003249F2">
              <w:rPr>
                <w:sz w:val="20"/>
                <w:szCs w:val="20"/>
              </w:rPr>
              <w:t>525.946</w:t>
            </w:r>
          </w:p>
        </w:tc>
        <w:tc>
          <w:tcPr>
            <w:tcW w:w="930" w:type="dxa"/>
            <w:vAlign w:val="bottom"/>
          </w:tcPr>
          <w:p w:rsidR="00EF64E5" w:rsidRPr="003249F2" w:rsidRDefault="00EF64E5" w:rsidP="00CD2D36">
            <w:pPr>
              <w:jc w:val="right"/>
              <w:rPr>
                <w:sz w:val="20"/>
                <w:szCs w:val="20"/>
              </w:rPr>
            </w:pPr>
            <w:r w:rsidRPr="003249F2">
              <w:rPr>
                <w:sz w:val="20"/>
                <w:szCs w:val="20"/>
              </w:rPr>
              <w:t xml:space="preserve">18,04 </w:t>
            </w:r>
          </w:p>
        </w:tc>
        <w:tc>
          <w:tcPr>
            <w:tcW w:w="1262" w:type="dxa"/>
            <w:vAlign w:val="bottom"/>
          </w:tcPr>
          <w:p w:rsidR="00EF64E5" w:rsidRPr="003249F2" w:rsidRDefault="00EF64E5" w:rsidP="00CD2D36">
            <w:pPr>
              <w:jc w:val="right"/>
              <w:rPr>
                <w:sz w:val="20"/>
                <w:szCs w:val="20"/>
              </w:rPr>
            </w:pPr>
            <w:r w:rsidRPr="003249F2">
              <w:rPr>
                <w:sz w:val="20"/>
                <w:szCs w:val="20"/>
              </w:rPr>
              <w:t>533.246</w:t>
            </w:r>
          </w:p>
        </w:tc>
        <w:tc>
          <w:tcPr>
            <w:tcW w:w="1277" w:type="dxa"/>
            <w:vAlign w:val="bottom"/>
          </w:tcPr>
          <w:p w:rsidR="00EF64E5" w:rsidRPr="003249F2" w:rsidRDefault="00EF64E5" w:rsidP="00CD2D36">
            <w:pPr>
              <w:jc w:val="right"/>
              <w:rPr>
                <w:sz w:val="20"/>
                <w:szCs w:val="20"/>
              </w:rPr>
            </w:pPr>
            <w:r w:rsidRPr="003249F2">
              <w:rPr>
                <w:sz w:val="20"/>
                <w:szCs w:val="20"/>
              </w:rPr>
              <w:t>571.549</w:t>
            </w:r>
          </w:p>
        </w:tc>
        <w:tc>
          <w:tcPr>
            <w:tcW w:w="865" w:type="dxa"/>
            <w:vAlign w:val="bottom"/>
          </w:tcPr>
          <w:p w:rsidR="00EF64E5" w:rsidRPr="003249F2" w:rsidRDefault="00EF64E5" w:rsidP="00CD2D36">
            <w:pPr>
              <w:jc w:val="right"/>
              <w:rPr>
                <w:sz w:val="20"/>
                <w:szCs w:val="20"/>
              </w:rPr>
            </w:pPr>
            <w:r w:rsidRPr="003249F2">
              <w:rPr>
                <w:sz w:val="20"/>
                <w:szCs w:val="20"/>
              </w:rPr>
              <w:t xml:space="preserve">19,00 </w:t>
            </w:r>
          </w:p>
        </w:tc>
        <w:tc>
          <w:tcPr>
            <w:tcW w:w="1088" w:type="dxa"/>
            <w:vAlign w:val="bottom"/>
          </w:tcPr>
          <w:p w:rsidR="00EF64E5" w:rsidRPr="003249F2" w:rsidRDefault="00EF64E5" w:rsidP="00CD2D36">
            <w:pPr>
              <w:jc w:val="right"/>
              <w:rPr>
                <w:sz w:val="20"/>
                <w:szCs w:val="20"/>
              </w:rPr>
            </w:pPr>
            <w:r w:rsidRPr="003249F2">
              <w:rPr>
                <w:sz w:val="20"/>
                <w:szCs w:val="20"/>
              </w:rPr>
              <w:t xml:space="preserve">108,67 </w:t>
            </w:r>
          </w:p>
        </w:tc>
        <w:tc>
          <w:tcPr>
            <w:tcW w:w="958" w:type="dxa"/>
            <w:vAlign w:val="bottom"/>
          </w:tcPr>
          <w:p w:rsidR="00EF64E5" w:rsidRPr="003249F2" w:rsidRDefault="00EF64E5" w:rsidP="00CD2D36">
            <w:pPr>
              <w:jc w:val="right"/>
              <w:rPr>
                <w:sz w:val="20"/>
                <w:szCs w:val="20"/>
              </w:rPr>
            </w:pPr>
            <w:r w:rsidRPr="003249F2">
              <w:rPr>
                <w:sz w:val="20"/>
                <w:szCs w:val="20"/>
              </w:rPr>
              <w:t xml:space="preserve">107,18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-ost.plač.-javna </w:t>
            </w:r>
            <w:proofErr w:type="spellStart"/>
            <w:r w:rsidRPr="003249F2">
              <w:rPr>
                <w:sz w:val="20"/>
                <w:szCs w:val="20"/>
              </w:rPr>
              <w:t>služ</w:t>
            </w:r>
            <w:proofErr w:type="spellEnd"/>
          </w:p>
        </w:tc>
        <w:tc>
          <w:tcPr>
            <w:tcW w:w="1330" w:type="dxa"/>
            <w:vAlign w:val="bottom"/>
          </w:tcPr>
          <w:p w:rsidR="00EF64E5" w:rsidRPr="003249F2" w:rsidRDefault="00EF64E5" w:rsidP="00CD2D36">
            <w:pPr>
              <w:jc w:val="right"/>
              <w:rPr>
                <w:sz w:val="20"/>
                <w:szCs w:val="20"/>
              </w:rPr>
            </w:pPr>
            <w:r w:rsidRPr="003249F2">
              <w:rPr>
                <w:sz w:val="20"/>
                <w:szCs w:val="20"/>
              </w:rPr>
              <w:t>31.993</w:t>
            </w:r>
          </w:p>
        </w:tc>
        <w:tc>
          <w:tcPr>
            <w:tcW w:w="930" w:type="dxa"/>
            <w:vAlign w:val="bottom"/>
          </w:tcPr>
          <w:p w:rsidR="00EF64E5" w:rsidRPr="003249F2" w:rsidRDefault="00EF64E5" w:rsidP="00CD2D36">
            <w:pPr>
              <w:jc w:val="right"/>
              <w:rPr>
                <w:sz w:val="20"/>
                <w:szCs w:val="20"/>
              </w:rPr>
            </w:pPr>
            <w:r w:rsidRPr="003249F2">
              <w:rPr>
                <w:sz w:val="20"/>
                <w:szCs w:val="20"/>
              </w:rPr>
              <w:t xml:space="preserve">1,10 </w:t>
            </w:r>
          </w:p>
        </w:tc>
        <w:tc>
          <w:tcPr>
            <w:tcW w:w="1262" w:type="dxa"/>
            <w:vAlign w:val="bottom"/>
          </w:tcPr>
          <w:p w:rsidR="00EF64E5" w:rsidRPr="003249F2" w:rsidRDefault="00EF64E5" w:rsidP="00CD2D36">
            <w:pPr>
              <w:jc w:val="right"/>
              <w:rPr>
                <w:sz w:val="20"/>
                <w:szCs w:val="20"/>
              </w:rPr>
            </w:pPr>
            <w:r w:rsidRPr="003249F2">
              <w:rPr>
                <w:sz w:val="20"/>
                <w:szCs w:val="20"/>
              </w:rPr>
              <w:t>47.993</w:t>
            </w:r>
          </w:p>
        </w:tc>
        <w:tc>
          <w:tcPr>
            <w:tcW w:w="1277" w:type="dxa"/>
            <w:vAlign w:val="bottom"/>
          </w:tcPr>
          <w:p w:rsidR="00EF64E5" w:rsidRPr="003249F2" w:rsidRDefault="00EF64E5" w:rsidP="00CD2D36">
            <w:pPr>
              <w:jc w:val="right"/>
              <w:rPr>
                <w:sz w:val="20"/>
                <w:szCs w:val="20"/>
              </w:rPr>
            </w:pPr>
            <w:r w:rsidRPr="003249F2">
              <w:rPr>
                <w:sz w:val="20"/>
                <w:szCs w:val="20"/>
              </w:rPr>
              <w:t>43.211</w:t>
            </w:r>
          </w:p>
        </w:tc>
        <w:tc>
          <w:tcPr>
            <w:tcW w:w="865" w:type="dxa"/>
            <w:vAlign w:val="bottom"/>
          </w:tcPr>
          <w:p w:rsidR="00EF64E5" w:rsidRPr="003249F2" w:rsidRDefault="00EF64E5" w:rsidP="00CD2D36">
            <w:pPr>
              <w:jc w:val="right"/>
              <w:rPr>
                <w:sz w:val="20"/>
                <w:szCs w:val="20"/>
              </w:rPr>
            </w:pPr>
            <w:r w:rsidRPr="003249F2">
              <w:rPr>
                <w:sz w:val="20"/>
                <w:szCs w:val="20"/>
              </w:rPr>
              <w:t xml:space="preserve">1,44 </w:t>
            </w:r>
          </w:p>
        </w:tc>
        <w:tc>
          <w:tcPr>
            <w:tcW w:w="1088" w:type="dxa"/>
            <w:vAlign w:val="bottom"/>
          </w:tcPr>
          <w:p w:rsidR="00EF64E5" w:rsidRPr="003249F2" w:rsidRDefault="00EF64E5" w:rsidP="00CD2D36">
            <w:pPr>
              <w:jc w:val="right"/>
              <w:rPr>
                <w:sz w:val="20"/>
                <w:szCs w:val="20"/>
              </w:rPr>
            </w:pPr>
            <w:r w:rsidRPr="003249F2">
              <w:rPr>
                <w:sz w:val="20"/>
                <w:szCs w:val="20"/>
              </w:rPr>
              <w:t xml:space="preserve">135,06 </w:t>
            </w:r>
          </w:p>
        </w:tc>
        <w:tc>
          <w:tcPr>
            <w:tcW w:w="958" w:type="dxa"/>
            <w:vAlign w:val="bottom"/>
          </w:tcPr>
          <w:p w:rsidR="00EF64E5" w:rsidRPr="003249F2" w:rsidRDefault="00EF64E5" w:rsidP="00CD2D36">
            <w:pPr>
              <w:jc w:val="right"/>
              <w:rPr>
                <w:sz w:val="20"/>
                <w:szCs w:val="20"/>
              </w:rPr>
            </w:pPr>
            <w:r w:rsidRPr="003249F2">
              <w:rPr>
                <w:sz w:val="20"/>
                <w:szCs w:val="20"/>
              </w:rPr>
              <w:t xml:space="preserve">90,04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-na trgu</w:t>
            </w:r>
          </w:p>
        </w:tc>
        <w:tc>
          <w:tcPr>
            <w:tcW w:w="1330" w:type="dxa"/>
            <w:vAlign w:val="bottom"/>
          </w:tcPr>
          <w:p w:rsidR="00EF64E5" w:rsidRPr="003249F2" w:rsidRDefault="00EF64E5" w:rsidP="00CD2D36">
            <w:pPr>
              <w:jc w:val="right"/>
              <w:rPr>
                <w:sz w:val="20"/>
                <w:szCs w:val="20"/>
              </w:rPr>
            </w:pPr>
            <w:r w:rsidRPr="003249F2">
              <w:rPr>
                <w:sz w:val="20"/>
                <w:szCs w:val="20"/>
              </w:rPr>
              <w:t>141.480</w:t>
            </w:r>
          </w:p>
        </w:tc>
        <w:tc>
          <w:tcPr>
            <w:tcW w:w="930" w:type="dxa"/>
            <w:vAlign w:val="bottom"/>
          </w:tcPr>
          <w:p w:rsidR="00EF64E5" w:rsidRPr="003249F2" w:rsidRDefault="00EF64E5" w:rsidP="00CD2D36">
            <w:pPr>
              <w:jc w:val="right"/>
              <w:rPr>
                <w:sz w:val="20"/>
                <w:szCs w:val="20"/>
              </w:rPr>
            </w:pPr>
            <w:r w:rsidRPr="003249F2">
              <w:rPr>
                <w:sz w:val="20"/>
                <w:szCs w:val="20"/>
              </w:rPr>
              <w:t xml:space="preserve">4,85 </w:t>
            </w:r>
          </w:p>
        </w:tc>
        <w:tc>
          <w:tcPr>
            <w:tcW w:w="1262" w:type="dxa"/>
            <w:vAlign w:val="bottom"/>
          </w:tcPr>
          <w:p w:rsidR="00EF64E5" w:rsidRPr="003249F2" w:rsidRDefault="00EF64E5" w:rsidP="00CD2D36">
            <w:pPr>
              <w:jc w:val="right"/>
              <w:rPr>
                <w:sz w:val="20"/>
                <w:szCs w:val="20"/>
              </w:rPr>
            </w:pPr>
            <w:r w:rsidRPr="003249F2">
              <w:rPr>
                <w:sz w:val="20"/>
                <w:szCs w:val="20"/>
              </w:rPr>
              <w:t>125.425</w:t>
            </w:r>
          </w:p>
        </w:tc>
        <w:tc>
          <w:tcPr>
            <w:tcW w:w="1277" w:type="dxa"/>
            <w:vAlign w:val="bottom"/>
          </w:tcPr>
          <w:p w:rsidR="00EF64E5" w:rsidRPr="003249F2" w:rsidRDefault="00EF64E5" w:rsidP="00CD2D36">
            <w:pPr>
              <w:jc w:val="right"/>
              <w:rPr>
                <w:sz w:val="20"/>
                <w:szCs w:val="20"/>
              </w:rPr>
            </w:pPr>
            <w:r w:rsidRPr="003249F2">
              <w:rPr>
                <w:sz w:val="20"/>
                <w:szCs w:val="20"/>
              </w:rPr>
              <w:t>106.427</w:t>
            </w:r>
          </w:p>
        </w:tc>
        <w:tc>
          <w:tcPr>
            <w:tcW w:w="865" w:type="dxa"/>
            <w:vAlign w:val="bottom"/>
          </w:tcPr>
          <w:p w:rsidR="00EF64E5" w:rsidRPr="003249F2" w:rsidRDefault="00EF64E5" w:rsidP="00CD2D36">
            <w:pPr>
              <w:jc w:val="right"/>
              <w:rPr>
                <w:sz w:val="20"/>
                <w:szCs w:val="20"/>
              </w:rPr>
            </w:pPr>
            <w:r w:rsidRPr="003249F2">
              <w:rPr>
                <w:sz w:val="20"/>
                <w:szCs w:val="20"/>
              </w:rPr>
              <w:t xml:space="preserve">3,54 </w:t>
            </w:r>
          </w:p>
        </w:tc>
        <w:tc>
          <w:tcPr>
            <w:tcW w:w="1088" w:type="dxa"/>
            <w:vAlign w:val="bottom"/>
          </w:tcPr>
          <w:p w:rsidR="00EF64E5" w:rsidRPr="003249F2" w:rsidRDefault="00EF64E5" w:rsidP="00CD2D36">
            <w:pPr>
              <w:jc w:val="right"/>
              <w:rPr>
                <w:sz w:val="20"/>
                <w:szCs w:val="20"/>
              </w:rPr>
            </w:pPr>
            <w:r w:rsidRPr="003249F2">
              <w:rPr>
                <w:sz w:val="20"/>
                <w:szCs w:val="20"/>
              </w:rPr>
              <w:t xml:space="preserve">75,22 </w:t>
            </w:r>
          </w:p>
        </w:tc>
        <w:tc>
          <w:tcPr>
            <w:tcW w:w="958" w:type="dxa"/>
            <w:vAlign w:val="bottom"/>
          </w:tcPr>
          <w:p w:rsidR="00EF64E5" w:rsidRPr="003249F2" w:rsidRDefault="00EF64E5" w:rsidP="00CD2D36">
            <w:pPr>
              <w:jc w:val="right"/>
              <w:rPr>
                <w:sz w:val="20"/>
                <w:szCs w:val="20"/>
              </w:rPr>
            </w:pPr>
            <w:r w:rsidRPr="003249F2">
              <w:rPr>
                <w:sz w:val="20"/>
                <w:szCs w:val="20"/>
              </w:rPr>
              <w:t xml:space="preserve">84,85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i/>
                <w:iCs/>
                <w:sz w:val="20"/>
                <w:szCs w:val="20"/>
              </w:rPr>
            </w:pPr>
            <w:r w:rsidRPr="003249F2">
              <w:rPr>
                <w:i/>
                <w:iCs/>
                <w:sz w:val="20"/>
                <w:szCs w:val="20"/>
              </w:rPr>
              <w:t>B. od financiranja</w:t>
            </w:r>
          </w:p>
        </w:tc>
        <w:tc>
          <w:tcPr>
            <w:tcW w:w="1330" w:type="dxa"/>
            <w:vAlign w:val="bottom"/>
          </w:tcPr>
          <w:p w:rsidR="00EF64E5" w:rsidRPr="003249F2" w:rsidRDefault="00EF64E5" w:rsidP="00CD2D36">
            <w:pPr>
              <w:jc w:val="right"/>
              <w:rPr>
                <w:sz w:val="20"/>
                <w:szCs w:val="20"/>
              </w:rPr>
            </w:pPr>
            <w:r w:rsidRPr="003249F2">
              <w:rPr>
                <w:sz w:val="20"/>
                <w:szCs w:val="20"/>
              </w:rPr>
              <w:t>9.780</w:t>
            </w:r>
          </w:p>
        </w:tc>
        <w:tc>
          <w:tcPr>
            <w:tcW w:w="930" w:type="dxa"/>
            <w:vAlign w:val="bottom"/>
          </w:tcPr>
          <w:p w:rsidR="00EF64E5" w:rsidRPr="003249F2" w:rsidRDefault="00EF64E5" w:rsidP="00CD2D36">
            <w:pPr>
              <w:jc w:val="right"/>
              <w:rPr>
                <w:sz w:val="20"/>
                <w:szCs w:val="20"/>
              </w:rPr>
            </w:pPr>
            <w:r w:rsidRPr="003249F2">
              <w:rPr>
                <w:sz w:val="20"/>
                <w:szCs w:val="20"/>
              </w:rPr>
              <w:t xml:space="preserve">0,34 </w:t>
            </w:r>
          </w:p>
        </w:tc>
        <w:tc>
          <w:tcPr>
            <w:tcW w:w="1262" w:type="dxa"/>
            <w:vAlign w:val="bottom"/>
          </w:tcPr>
          <w:p w:rsidR="00EF64E5" w:rsidRPr="003249F2" w:rsidRDefault="00EF64E5" w:rsidP="00CD2D36">
            <w:pPr>
              <w:jc w:val="right"/>
              <w:rPr>
                <w:sz w:val="20"/>
                <w:szCs w:val="20"/>
              </w:rPr>
            </w:pPr>
            <w:r w:rsidRPr="003249F2">
              <w:rPr>
                <w:sz w:val="20"/>
                <w:szCs w:val="20"/>
              </w:rPr>
              <w:t>55</w:t>
            </w:r>
          </w:p>
        </w:tc>
        <w:tc>
          <w:tcPr>
            <w:tcW w:w="1277" w:type="dxa"/>
            <w:vAlign w:val="bottom"/>
          </w:tcPr>
          <w:p w:rsidR="00EF64E5" w:rsidRPr="003249F2" w:rsidRDefault="00EF64E5" w:rsidP="00CD2D36">
            <w:pPr>
              <w:jc w:val="right"/>
              <w:rPr>
                <w:sz w:val="20"/>
                <w:szCs w:val="20"/>
              </w:rPr>
            </w:pPr>
            <w:r w:rsidRPr="003249F2">
              <w:rPr>
                <w:sz w:val="20"/>
                <w:szCs w:val="20"/>
              </w:rPr>
              <w:t>231</w:t>
            </w:r>
          </w:p>
        </w:tc>
        <w:tc>
          <w:tcPr>
            <w:tcW w:w="865" w:type="dxa"/>
            <w:vAlign w:val="bottom"/>
          </w:tcPr>
          <w:p w:rsidR="00EF64E5" w:rsidRPr="003249F2" w:rsidRDefault="00EF64E5" w:rsidP="00CD2D36">
            <w:pPr>
              <w:jc w:val="right"/>
              <w:rPr>
                <w:sz w:val="20"/>
                <w:szCs w:val="20"/>
              </w:rPr>
            </w:pPr>
            <w:r w:rsidRPr="003249F2">
              <w:rPr>
                <w:sz w:val="20"/>
                <w:szCs w:val="20"/>
              </w:rPr>
              <w:t xml:space="preserve">0,01 </w:t>
            </w:r>
          </w:p>
        </w:tc>
        <w:tc>
          <w:tcPr>
            <w:tcW w:w="1088" w:type="dxa"/>
            <w:vAlign w:val="bottom"/>
          </w:tcPr>
          <w:p w:rsidR="00EF64E5" w:rsidRPr="003249F2" w:rsidRDefault="00EF64E5" w:rsidP="00CD2D36">
            <w:pPr>
              <w:jc w:val="right"/>
              <w:rPr>
                <w:sz w:val="20"/>
                <w:szCs w:val="20"/>
              </w:rPr>
            </w:pPr>
            <w:r w:rsidRPr="003249F2">
              <w:rPr>
                <w:sz w:val="20"/>
                <w:szCs w:val="20"/>
              </w:rPr>
              <w:t xml:space="preserve">2,36 </w:t>
            </w:r>
          </w:p>
        </w:tc>
        <w:tc>
          <w:tcPr>
            <w:tcW w:w="958" w:type="dxa"/>
            <w:vAlign w:val="bottom"/>
          </w:tcPr>
          <w:p w:rsidR="00EF64E5" w:rsidRPr="003249F2" w:rsidRDefault="00EF64E5" w:rsidP="00CD2D36">
            <w:pPr>
              <w:jc w:val="right"/>
              <w:rPr>
                <w:sz w:val="20"/>
                <w:szCs w:val="20"/>
              </w:rPr>
            </w:pPr>
            <w:r w:rsidRPr="003249F2">
              <w:rPr>
                <w:sz w:val="20"/>
                <w:szCs w:val="20"/>
              </w:rPr>
              <w:t xml:space="preserve">419,60 </w:t>
            </w:r>
          </w:p>
        </w:tc>
      </w:tr>
      <w:tr w:rsidR="00EF64E5" w:rsidRPr="003249F2" w:rsidTr="00CD2D36">
        <w:trPr>
          <w:trHeight w:val="184"/>
        </w:trPr>
        <w:tc>
          <w:tcPr>
            <w:tcW w:w="2623" w:type="dxa"/>
            <w:tcBorders>
              <w:bottom w:val="single" w:sz="4" w:space="0" w:color="auto"/>
            </w:tcBorders>
            <w:vAlign w:val="bottom"/>
          </w:tcPr>
          <w:p w:rsidR="00EF64E5" w:rsidRPr="003249F2" w:rsidRDefault="00EF64E5" w:rsidP="00CD2D36">
            <w:pPr>
              <w:rPr>
                <w:rFonts w:eastAsia="Arial Unicode MS" w:cs="Arial Unicode MS"/>
                <w:i/>
                <w:iCs/>
                <w:sz w:val="20"/>
                <w:szCs w:val="20"/>
              </w:rPr>
            </w:pPr>
            <w:proofErr w:type="spellStart"/>
            <w:r w:rsidRPr="003249F2">
              <w:rPr>
                <w:i/>
                <w:iCs/>
                <w:sz w:val="20"/>
                <w:szCs w:val="20"/>
              </w:rPr>
              <w:t>C.drugi</w:t>
            </w:r>
            <w:proofErr w:type="spellEnd"/>
            <w:r w:rsidRPr="003249F2">
              <w:rPr>
                <w:i/>
                <w:iCs/>
                <w:sz w:val="20"/>
                <w:szCs w:val="20"/>
              </w:rPr>
              <w:t>,</w:t>
            </w:r>
            <w:proofErr w:type="spellStart"/>
            <w:r w:rsidRPr="003249F2">
              <w:rPr>
                <w:i/>
                <w:iCs/>
                <w:sz w:val="20"/>
                <w:szCs w:val="20"/>
              </w:rPr>
              <w:t>prevrednoto</w:t>
            </w:r>
            <w:proofErr w:type="spellEnd"/>
          </w:p>
        </w:tc>
        <w:tc>
          <w:tcPr>
            <w:tcW w:w="1330"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9.892</w:t>
            </w:r>
          </w:p>
        </w:tc>
        <w:tc>
          <w:tcPr>
            <w:tcW w:w="930"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0,34 </w:t>
            </w:r>
          </w:p>
        </w:tc>
        <w:tc>
          <w:tcPr>
            <w:tcW w:w="1262"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6.302</w:t>
            </w:r>
          </w:p>
        </w:tc>
        <w:tc>
          <w:tcPr>
            <w:tcW w:w="1277"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27.075</w:t>
            </w:r>
          </w:p>
        </w:tc>
        <w:tc>
          <w:tcPr>
            <w:tcW w:w="865"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0,90 </w:t>
            </w:r>
          </w:p>
        </w:tc>
        <w:tc>
          <w:tcPr>
            <w:tcW w:w="1088"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273,70 </w:t>
            </w:r>
          </w:p>
        </w:tc>
        <w:tc>
          <w:tcPr>
            <w:tcW w:w="958"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429,62 </w:t>
            </w:r>
          </w:p>
        </w:tc>
      </w:tr>
      <w:tr w:rsidR="00EF64E5" w:rsidRPr="003249F2" w:rsidTr="00CD2D36">
        <w:trPr>
          <w:trHeight w:val="363"/>
        </w:trPr>
        <w:tc>
          <w:tcPr>
            <w:tcW w:w="2623" w:type="dxa"/>
            <w:shd w:val="clear" w:color="auto" w:fill="D9D9D9"/>
            <w:vAlign w:val="bottom"/>
          </w:tcPr>
          <w:p w:rsidR="00EF64E5" w:rsidRPr="003249F2" w:rsidRDefault="00EF64E5" w:rsidP="00CD2D36">
            <w:pPr>
              <w:rPr>
                <w:rFonts w:eastAsia="Arial Unicode MS" w:cs="Arial Unicode MS"/>
                <w:b/>
                <w:bCs/>
                <w:sz w:val="20"/>
                <w:szCs w:val="20"/>
              </w:rPr>
            </w:pPr>
            <w:r w:rsidRPr="003249F2">
              <w:rPr>
                <w:b/>
                <w:bCs/>
                <w:sz w:val="20"/>
                <w:szCs w:val="20"/>
              </w:rPr>
              <w:t>Skupaj prihodki</w:t>
            </w:r>
          </w:p>
        </w:tc>
        <w:tc>
          <w:tcPr>
            <w:tcW w:w="1330" w:type="dxa"/>
            <w:shd w:val="clear" w:color="auto" w:fill="D9D9D9"/>
            <w:vAlign w:val="bottom"/>
          </w:tcPr>
          <w:p w:rsidR="00EF64E5" w:rsidRPr="003249F2" w:rsidRDefault="00EF64E5" w:rsidP="00CD2D36">
            <w:pPr>
              <w:jc w:val="right"/>
              <w:rPr>
                <w:b/>
                <w:bCs/>
                <w:sz w:val="18"/>
                <w:szCs w:val="18"/>
              </w:rPr>
            </w:pPr>
            <w:r w:rsidRPr="003249F2">
              <w:rPr>
                <w:b/>
                <w:bCs/>
                <w:sz w:val="18"/>
                <w:szCs w:val="18"/>
              </w:rPr>
              <w:t>2.915.872</w:t>
            </w:r>
          </w:p>
        </w:tc>
        <w:tc>
          <w:tcPr>
            <w:tcW w:w="930" w:type="dxa"/>
            <w:shd w:val="clear" w:color="auto" w:fill="D9D9D9"/>
            <w:vAlign w:val="bottom"/>
          </w:tcPr>
          <w:p w:rsidR="00EF64E5" w:rsidRPr="003249F2" w:rsidRDefault="00EF64E5" w:rsidP="00CD2D36">
            <w:pPr>
              <w:jc w:val="right"/>
              <w:rPr>
                <w:b/>
                <w:bCs/>
                <w:sz w:val="18"/>
                <w:szCs w:val="18"/>
              </w:rPr>
            </w:pPr>
            <w:r w:rsidRPr="003249F2">
              <w:rPr>
                <w:b/>
                <w:bCs/>
                <w:sz w:val="18"/>
                <w:szCs w:val="18"/>
              </w:rPr>
              <w:t>100</w:t>
            </w:r>
          </w:p>
        </w:tc>
        <w:tc>
          <w:tcPr>
            <w:tcW w:w="1262" w:type="dxa"/>
            <w:shd w:val="clear" w:color="auto" w:fill="D9D9D9"/>
            <w:vAlign w:val="bottom"/>
          </w:tcPr>
          <w:p w:rsidR="00EF64E5" w:rsidRPr="003249F2" w:rsidRDefault="00EF64E5" w:rsidP="00CD2D36">
            <w:pPr>
              <w:jc w:val="right"/>
              <w:rPr>
                <w:b/>
                <w:bCs/>
                <w:sz w:val="18"/>
                <w:szCs w:val="18"/>
              </w:rPr>
            </w:pPr>
            <w:r w:rsidRPr="003249F2">
              <w:rPr>
                <w:b/>
                <w:bCs/>
                <w:sz w:val="18"/>
                <w:szCs w:val="18"/>
              </w:rPr>
              <w:t>2.966.352</w:t>
            </w:r>
          </w:p>
        </w:tc>
        <w:tc>
          <w:tcPr>
            <w:tcW w:w="1277" w:type="dxa"/>
            <w:shd w:val="clear" w:color="auto" w:fill="D9D9D9"/>
            <w:vAlign w:val="bottom"/>
          </w:tcPr>
          <w:p w:rsidR="00EF64E5" w:rsidRPr="003249F2" w:rsidRDefault="00EF64E5" w:rsidP="00CD2D36">
            <w:pPr>
              <w:jc w:val="right"/>
              <w:rPr>
                <w:b/>
                <w:bCs/>
                <w:sz w:val="18"/>
                <w:szCs w:val="18"/>
              </w:rPr>
            </w:pPr>
            <w:r w:rsidRPr="003249F2">
              <w:rPr>
                <w:b/>
                <w:bCs/>
                <w:sz w:val="18"/>
                <w:szCs w:val="18"/>
              </w:rPr>
              <w:t>3.007.648</w:t>
            </w:r>
          </w:p>
        </w:tc>
        <w:tc>
          <w:tcPr>
            <w:tcW w:w="865" w:type="dxa"/>
            <w:shd w:val="clear" w:color="auto" w:fill="D9D9D9"/>
            <w:vAlign w:val="bottom"/>
          </w:tcPr>
          <w:p w:rsidR="00EF64E5" w:rsidRPr="003249F2" w:rsidRDefault="00EF64E5" w:rsidP="00CD2D36">
            <w:pPr>
              <w:jc w:val="right"/>
              <w:rPr>
                <w:b/>
                <w:bCs/>
                <w:sz w:val="18"/>
                <w:szCs w:val="18"/>
              </w:rPr>
            </w:pPr>
            <w:r w:rsidRPr="003249F2">
              <w:rPr>
                <w:b/>
                <w:bCs/>
                <w:sz w:val="18"/>
                <w:szCs w:val="18"/>
              </w:rPr>
              <w:t>100</w:t>
            </w:r>
          </w:p>
        </w:tc>
        <w:tc>
          <w:tcPr>
            <w:tcW w:w="1088" w:type="dxa"/>
            <w:shd w:val="clear" w:color="auto" w:fill="D9D9D9"/>
            <w:vAlign w:val="bottom"/>
          </w:tcPr>
          <w:p w:rsidR="00EF64E5" w:rsidRPr="003249F2" w:rsidRDefault="00EF64E5" w:rsidP="00CD2D36">
            <w:pPr>
              <w:jc w:val="right"/>
              <w:rPr>
                <w:sz w:val="18"/>
                <w:szCs w:val="18"/>
              </w:rPr>
            </w:pPr>
            <w:r w:rsidRPr="003249F2">
              <w:rPr>
                <w:sz w:val="18"/>
                <w:szCs w:val="18"/>
              </w:rPr>
              <w:t xml:space="preserve">103,15 </w:t>
            </w:r>
          </w:p>
        </w:tc>
        <w:tc>
          <w:tcPr>
            <w:tcW w:w="958" w:type="dxa"/>
            <w:shd w:val="clear" w:color="auto" w:fill="D9D9D9"/>
            <w:vAlign w:val="bottom"/>
          </w:tcPr>
          <w:p w:rsidR="00EF64E5" w:rsidRPr="003249F2" w:rsidRDefault="00EF64E5" w:rsidP="00CD2D36">
            <w:pPr>
              <w:jc w:val="right"/>
              <w:rPr>
                <w:sz w:val="18"/>
                <w:szCs w:val="18"/>
              </w:rPr>
            </w:pPr>
            <w:r w:rsidRPr="003249F2">
              <w:rPr>
                <w:sz w:val="18"/>
                <w:szCs w:val="18"/>
              </w:rPr>
              <w:t xml:space="preserve">101,39 </w:t>
            </w:r>
          </w:p>
        </w:tc>
      </w:tr>
      <w:tr w:rsidR="00EF64E5" w:rsidRPr="003249F2" w:rsidTr="00CD2D36">
        <w:trPr>
          <w:trHeight w:val="367"/>
        </w:trPr>
        <w:tc>
          <w:tcPr>
            <w:tcW w:w="2623" w:type="dxa"/>
            <w:vAlign w:val="bottom"/>
          </w:tcPr>
          <w:p w:rsidR="00EF64E5" w:rsidRPr="003249F2" w:rsidRDefault="00EF64E5" w:rsidP="00CD2D36">
            <w:pPr>
              <w:rPr>
                <w:b/>
                <w:bCs/>
                <w:sz w:val="20"/>
                <w:szCs w:val="20"/>
              </w:rPr>
            </w:pPr>
          </w:p>
          <w:p w:rsidR="00EF64E5" w:rsidRPr="003249F2" w:rsidRDefault="00EF64E5" w:rsidP="00CD2D36">
            <w:pPr>
              <w:rPr>
                <w:rFonts w:eastAsia="Arial Unicode MS" w:cs="Arial Unicode MS"/>
                <w:b/>
                <w:bCs/>
                <w:sz w:val="20"/>
                <w:szCs w:val="20"/>
              </w:rPr>
            </w:pPr>
            <w:r w:rsidRPr="003249F2">
              <w:rPr>
                <w:b/>
                <w:bCs/>
                <w:sz w:val="20"/>
                <w:szCs w:val="20"/>
              </w:rPr>
              <w:t>STROŠKI IN ODHODKI</w:t>
            </w:r>
          </w:p>
        </w:tc>
        <w:tc>
          <w:tcPr>
            <w:tcW w:w="1330" w:type="dxa"/>
            <w:vAlign w:val="bottom"/>
          </w:tcPr>
          <w:p w:rsidR="00EF64E5" w:rsidRPr="003249F2" w:rsidRDefault="00EF64E5" w:rsidP="00CD2D36">
            <w:pPr>
              <w:rPr>
                <w:sz w:val="20"/>
                <w:szCs w:val="20"/>
              </w:rPr>
            </w:pPr>
          </w:p>
        </w:tc>
        <w:tc>
          <w:tcPr>
            <w:tcW w:w="930" w:type="dxa"/>
            <w:vAlign w:val="bottom"/>
          </w:tcPr>
          <w:p w:rsidR="00EF64E5" w:rsidRPr="003249F2" w:rsidRDefault="00EF64E5" w:rsidP="00CD2D36">
            <w:pPr>
              <w:rPr>
                <w:sz w:val="20"/>
                <w:szCs w:val="20"/>
              </w:rPr>
            </w:pPr>
          </w:p>
        </w:tc>
        <w:tc>
          <w:tcPr>
            <w:tcW w:w="1262" w:type="dxa"/>
            <w:vAlign w:val="bottom"/>
          </w:tcPr>
          <w:p w:rsidR="00EF64E5" w:rsidRPr="003249F2" w:rsidRDefault="00EF64E5" w:rsidP="00CD2D36">
            <w:pPr>
              <w:rPr>
                <w:sz w:val="20"/>
                <w:szCs w:val="20"/>
              </w:rPr>
            </w:pPr>
            <w:r w:rsidRPr="003249F2">
              <w:rPr>
                <w:sz w:val="20"/>
                <w:szCs w:val="20"/>
              </w:rPr>
              <w:t> </w:t>
            </w:r>
          </w:p>
        </w:tc>
        <w:tc>
          <w:tcPr>
            <w:tcW w:w="1277" w:type="dxa"/>
            <w:vAlign w:val="bottom"/>
          </w:tcPr>
          <w:p w:rsidR="00EF64E5" w:rsidRPr="003249F2" w:rsidRDefault="00EF64E5" w:rsidP="00CD2D36">
            <w:pPr>
              <w:rPr>
                <w:sz w:val="20"/>
                <w:szCs w:val="20"/>
              </w:rPr>
            </w:pPr>
          </w:p>
        </w:tc>
        <w:tc>
          <w:tcPr>
            <w:tcW w:w="865" w:type="dxa"/>
            <w:vAlign w:val="bottom"/>
          </w:tcPr>
          <w:p w:rsidR="00EF64E5" w:rsidRPr="003249F2" w:rsidRDefault="00EF64E5" w:rsidP="00CD2D36">
            <w:pPr>
              <w:rPr>
                <w:sz w:val="20"/>
                <w:szCs w:val="20"/>
              </w:rPr>
            </w:pPr>
          </w:p>
        </w:tc>
        <w:tc>
          <w:tcPr>
            <w:tcW w:w="1088" w:type="dxa"/>
            <w:vAlign w:val="bottom"/>
          </w:tcPr>
          <w:p w:rsidR="00EF64E5" w:rsidRPr="003249F2" w:rsidRDefault="00EF64E5" w:rsidP="00CD2D36">
            <w:pPr>
              <w:rPr>
                <w:b/>
                <w:bCs/>
                <w:sz w:val="20"/>
                <w:szCs w:val="20"/>
              </w:rPr>
            </w:pPr>
            <w:r w:rsidRPr="003249F2">
              <w:rPr>
                <w:b/>
                <w:bCs/>
                <w:sz w:val="20"/>
                <w:szCs w:val="20"/>
              </w:rPr>
              <w:t> </w:t>
            </w:r>
          </w:p>
        </w:tc>
        <w:tc>
          <w:tcPr>
            <w:tcW w:w="958" w:type="dxa"/>
            <w:vAlign w:val="bottom"/>
          </w:tcPr>
          <w:p w:rsidR="00EF64E5" w:rsidRPr="003249F2" w:rsidRDefault="00EF64E5" w:rsidP="00CD2D36">
            <w:pPr>
              <w:jc w:val="center"/>
              <w:rPr>
                <w:b/>
                <w:bCs/>
                <w:sz w:val="20"/>
                <w:szCs w:val="20"/>
              </w:rPr>
            </w:pPr>
            <w:r w:rsidRPr="003249F2">
              <w:rPr>
                <w:b/>
                <w:bCs/>
                <w:sz w:val="20"/>
                <w:szCs w:val="20"/>
              </w:rPr>
              <w:t>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 materiala</w:t>
            </w:r>
          </w:p>
        </w:tc>
        <w:tc>
          <w:tcPr>
            <w:tcW w:w="1330" w:type="dxa"/>
            <w:vAlign w:val="bottom"/>
          </w:tcPr>
          <w:p w:rsidR="00EF64E5" w:rsidRPr="003249F2" w:rsidRDefault="00EF64E5" w:rsidP="00CD2D36">
            <w:pPr>
              <w:jc w:val="right"/>
              <w:rPr>
                <w:sz w:val="20"/>
                <w:szCs w:val="20"/>
              </w:rPr>
            </w:pPr>
            <w:r w:rsidRPr="003249F2">
              <w:rPr>
                <w:sz w:val="20"/>
                <w:szCs w:val="20"/>
              </w:rPr>
              <w:t>383.032</w:t>
            </w:r>
          </w:p>
        </w:tc>
        <w:tc>
          <w:tcPr>
            <w:tcW w:w="930" w:type="dxa"/>
            <w:vAlign w:val="bottom"/>
          </w:tcPr>
          <w:p w:rsidR="00EF64E5" w:rsidRPr="003249F2" w:rsidRDefault="00EF64E5" w:rsidP="00CD2D36">
            <w:pPr>
              <w:jc w:val="right"/>
              <w:rPr>
                <w:sz w:val="20"/>
                <w:szCs w:val="20"/>
              </w:rPr>
            </w:pPr>
            <w:r w:rsidRPr="003249F2">
              <w:rPr>
                <w:sz w:val="20"/>
                <w:szCs w:val="20"/>
              </w:rPr>
              <w:t xml:space="preserve">13,46 </w:t>
            </w:r>
          </w:p>
        </w:tc>
        <w:tc>
          <w:tcPr>
            <w:tcW w:w="1262" w:type="dxa"/>
            <w:vAlign w:val="bottom"/>
          </w:tcPr>
          <w:p w:rsidR="00EF64E5" w:rsidRPr="003249F2" w:rsidRDefault="00EF64E5" w:rsidP="00CD2D36">
            <w:pPr>
              <w:jc w:val="right"/>
              <w:rPr>
                <w:sz w:val="20"/>
                <w:szCs w:val="20"/>
              </w:rPr>
            </w:pPr>
            <w:r w:rsidRPr="003249F2">
              <w:rPr>
                <w:sz w:val="20"/>
                <w:szCs w:val="20"/>
              </w:rPr>
              <w:t>385.330</w:t>
            </w:r>
          </w:p>
        </w:tc>
        <w:tc>
          <w:tcPr>
            <w:tcW w:w="1277" w:type="dxa"/>
            <w:vAlign w:val="bottom"/>
          </w:tcPr>
          <w:p w:rsidR="00EF64E5" w:rsidRPr="003249F2" w:rsidRDefault="00EF64E5" w:rsidP="00CD2D36">
            <w:pPr>
              <w:jc w:val="right"/>
              <w:rPr>
                <w:sz w:val="20"/>
                <w:szCs w:val="20"/>
              </w:rPr>
            </w:pPr>
            <w:r w:rsidRPr="003249F2">
              <w:rPr>
                <w:sz w:val="20"/>
                <w:szCs w:val="20"/>
              </w:rPr>
              <w:t>426.130</w:t>
            </w:r>
          </w:p>
        </w:tc>
        <w:tc>
          <w:tcPr>
            <w:tcW w:w="865" w:type="dxa"/>
            <w:vAlign w:val="bottom"/>
          </w:tcPr>
          <w:p w:rsidR="00EF64E5" w:rsidRPr="003249F2" w:rsidRDefault="00EF64E5" w:rsidP="00CD2D36">
            <w:pPr>
              <w:jc w:val="right"/>
              <w:rPr>
                <w:sz w:val="20"/>
                <w:szCs w:val="20"/>
              </w:rPr>
            </w:pPr>
            <w:r w:rsidRPr="003249F2">
              <w:rPr>
                <w:sz w:val="20"/>
                <w:szCs w:val="20"/>
              </w:rPr>
              <w:t xml:space="preserve">14,31 </w:t>
            </w:r>
          </w:p>
        </w:tc>
        <w:tc>
          <w:tcPr>
            <w:tcW w:w="1088" w:type="dxa"/>
            <w:vAlign w:val="bottom"/>
          </w:tcPr>
          <w:p w:rsidR="00EF64E5" w:rsidRPr="003249F2" w:rsidRDefault="00EF64E5" w:rsidP="00CD2D36">
            <w:pPr>
              <w:jc w:val="right"/>
              <w:rPr>
                <w:sz w:val="20"/>
                <w:szCs w:val="20"/>
              </w:rPr>
            </w:pPr>
            <w:r w:rsidRPr="003249F2">
              <w:rPr>
                <w:sz w:val="20"/>
                <w:szCs w:val="20"/>
              </w:rPr>
              <w:t xml:space="preserve">111,25 </w:t>
            </w:r>
          </w:p>
        </w:tc>
        <w:tc>
          <w:tcPr>
            <w:tcW w:w="958" w:type="dxa"/>
            <w:vAlign w:val="bottom"/>
          </w:tcPr>
          <w:p w:rsidR="00EF64E5" w:rsidRPr="003249F2" w:rsidRDefault="00EF64E5" w:rsidP="00CD2D36">
            <w:pPr>
              <w:jc w:val="right"/>
              <w:rPr>
                <w:sz w:val="20"/>
                <w:szCs w:val="20"/>
              </w:rPr>
            </w:pPr>
            <w:r w:rsidRPr="003249F2">
              <w:rPr>
                <w:sz w:val="20"/>
                <w:szCs w:val="20"/>
              </w:rPr>
              <w:t xml:space="preserve">110,59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 storitev</w:t>
            </w:r>
          </w:p>
        </w:tc>
        <w:tc>
          <w:tcPr>
            <w:tcW w:w="1330" w:type="dxa"/>
            <w:vAlign w:val="bottom"/>
          </w:tcPr>
          <w:p w:rsidR="00EF64E5" w:rsidRPr="003249F2" w:rsidRDefault="00EF64E5" w:rsidP="00CD2D36">
            <w:pPr>
              <w:jc w:val="right"/>
              <w:rPr>
                <w:sz w:val="20"/>
                <w:szCs w:val="20"/>
              </w:rPr>
            </w:pPr>
            <w:r w:rsidRPr="003249F2">
              <w:rPr>
                <w:sz w:val="20"/>
                <w:szCs w:val="20"/>
              </w:rPr>
              <w:t>501.347</w:t>
            </w:r>
          </w:p>
        </w:tc>
        <w:tc>
          <w:tcPr>
            <w:tcW w:w="930" w:type="dxa"/>
            <w:vAlign w:val="bottom"/>
          </w:tcPr>
          <w:p w:rsidR="00EF64E5" w:rsidRPr="003249F2" w:rsidRDefault="00EF64E5" w:rsidP="00CD2D36">
            <w:pPr>
              <w:jc w:val="right"/>
              <w:rPr>
                <w:sz w:val="20"/>
                <w:szCs w:val="20"/>
              </w:rPr>
            </w:pPr>
            <w:r w:rsidRPr="003249F2">
              <w:rPr>
                <w:sz w:val="20"/>
                <w:szCs w:val="20"/>
              </w:rPr>
              <w:t xml:space="preserve">17,61 </w:t>
            </w:r>
          </w:p>
        </w:tc>
        <w:tc>
          <w:tcPr>
            <w:tcW w:w="1262" w:type="dxa"/>
            <w:vAlign w:val="bottom"/>
          </w:tcPr>
          <w:p w:rsidR="00EF64E5" w:rsidRPr="003249F2" w:rsidRDefault="00EF64E5" w:rsidP="00CD2D36">
            <w:pPr>
              <w:jc w:val="right"/>
              <w:rPr>
                <w:sz w:val="20"/>
                <w:szCs w:val="20"/>
              </w:rPr>
            </w:pPr>
            <w:r w:rsidRPr="003249F2">
              <w:rPr>
                <w:sz w:val="20"/>
                <w:szCs w:val="20"/>
              </w:rPr>
              <w:t>551.260</w:t>
            </w:r>
          </w:p>
        </w:tc>
        <w:tc>
          <w:tcPr>
            <w:tcW w:w="1277" w:type="dxa"/>
            <w:vAlign w:val="bottom"/>
          </w:tcPr>
          <w:p w:rsidR="00EF64E5" w:rsidRPr="003249F2" w:rsidRDefault="00EF64E5" w:rsidP="00CD2D36">
            <w:pPr>
              <w:jc w:val="right"/>
              <w:rPr>
                <w:sz w:val="20"/>
                <w:szCs w:val="20"/>
              </w:rPr>
            </w:pPr>
            <w:r w:rsidRPr="003249F2">
              <w:rPr>
                <w:sz w:val="20"/>
                <w:szCs w:val="20"/>
              </w:rPr>
              <w:t>531.692</w:t>
            </w:r>
          </w:p>
        </w:tc>
        <w:tc>
          <w:tcPr>
            <w:tcW w:w="865" w:type="dxa"/>
            <w:vAlign w:val="bottom"/>
          </w:tcPr>
          <w:p w:rsidR="00EF64E5" w:rsidRPr="003249F2" w:rsidRDefault="00EF64E5" w:rsidP="00CD2D36">
            <w:pPr>
              <w:jc w:val="right"/>
              <w:rPr>
                <w:sz w:val="20"/>
                <w:szCs w:val="20"/>
              </w:rPr>
            </w:pPr>
            <w:r w:rsidRPr="003249F2">
              <w:rPr>
                <w:sz w:val="20"/>
                <w:szCs w:val="20"/>
              </w:rPr>
              <w:t xml:space="preserve">17,85 </w:t>
            </w:r>
          </w:p>
        </w:tc>
        <w:tc>
          <w:tcPr>
            <w:tcW w:w="1088" w:type="dxa"/>
            <w:vAlign w:val="bottom"/>
          </w:tcPr>
          <w:p w:rsidR="00EF64E5" w:rsidRPr="003249F2" w:rsidRDefault="00EF64E5" w:rsidP="00CD2D36">
            <w:pPr>
              <w:jc w:val="right"/>
              <w:rPr>
                <w:sz w:val="20"/>
                <w:szCs w:val="20"/>
              </w:rPr>
            </w:pPr>
            <w:r w:rsidRPr="003249F2">
              <w:rPr>
                <w:sz w:val="20"/>
                <w:szCs w:val="20"/>
              </w:rPr>
              <w:t xml:space="preserve">106,05 </w:t>
            </w:r>
          </w:p>
        </w:tc>
        <w:tc>
          <w:tcPr>
            <w:tcW w:w="958" w:type="dxa"/>
            <w:vAlign w:val="bottom"/>
          </w:tcPr>
          <w:p w:rsidR="00EF64E5" w:rsidRPr="003249F2" w:rsidRDefault="00EF64E5" w:rsidP="00CD2D36">
            <w:pPr>
              <w:jc w:val="right"/>
              <w:rPr>
                <w:sz w:val="20"/>
                <w:szCs w:val="20"/>
              </w:rPr>
            </w:pPr>
            <w:r w:rsidRPr="003249F2">
              <w:rPr>
                <w:sz w:val="20"/>
                <w:szCs w:val="20"/>
              </w:rPr>
              <w:t xml:space="preserve">96,45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 dela in povračil</w:t>
            </w:r>
          </w:p>
        </w:tc>
        <w:tc>
          <w:tcPr>
            <w:tcW w:w="1330" w:type="dxa"/>
            <w:vAlign w:val="bottom"/>
          </w:tcPr>
          <w:p w:rsidR="00EF64E5" w:rsidRPr="003249F2" w:rsidRDefault="00EF64E5" w:rsidP="00CD2D36">
            <w:pPr>
              <w:jc w:val="right"/>
              <w:rPr>
                <w:sz w:val="20"/>
                <w:szCs w:val="20"/>
              </w:rPr>
            </w:pPr>
            <w:r w:rsidRPr="003249F2">
              <w:rPr>
                <w:sz w:val="20"/>
                <w:szCs w:val="20"/>
              </w:rPr>
              <w:t>1.814.620</w:t>
            </w:r>
          </w:p>
        </w:tc>
        <w:tc>
          <w:tcPr>
            <w:tcW w:w="930" w:type="dxa"/>
            <w:vAlign w:val="bottom"/>
          </w:tcPr>
          <w:p w:rsidR="00EF64E5" w:rsidRPr="003249F2" w:rsidRDefault="00EF64E5" w:rsidP="00CD2D36">
            <w:pPr>
              <w:jc w:val="right"/>
              <w:rPr>
                <w:sz w:val="20"/>
                <w:szCs w:val="20"/>
              </w:rPr>
            </w:pPr>
            <w:r w:rsidRPr="003249F2">
              <w:rPr>
                <w:sz w:val="20"/>
                <w:szCs w:val="20"/>
              </w:rPr>
              <w:t xml:space="preserve">63,74 </w:t>
            </w:r>
          </w:p>
        </w:tc>
        <w:tc>
          <w:tcPr>
            <w:tcW w:w="1262" w:type="dxa"/>
            <w:vAlign w:val="bottom"/>
          </w:tcPr>
          <w:p w:rsidR="00EF64E5" w:rsidRPr="003249F2" w:rsidRDefault="00EF64E5" w:rsidP="00CD2D36">
            <w:pPr>
              <w:jc w:val="right"/>
              <w:rPr>
                <w:sz w:val="20"/>
                <w:szCs w:val="20"/>
              </w:rPr>
            </w:pPr>
            <w:r w:rsidRPr="003249F2">
              <w:rPr>
                <w:sz w:val="20"/>
                <w:szCs w:val="20"/>
              </w:rPr>
              <w:t>1.860.404</w:t>
            </w:r>
          </w:p>
        </w:tc>
        <w:tc>
          <w:tcPr>
            <w:tcW w:w="1277" w:type="dxa"/>
            <w:vAlign w:val="bottom"/>
          </w:tcPr>
          <w:p w:rsidR="00EF64E5" w:rsidRPr="003249F2" w:rsidRDefault="00EF64E5" w:rsidP="00CD2D36">
            <w:pPr>
              <w:jc w:val="right"/>
              <w:rPr>
                <w:sz w:val="20"/>
                <w:szCs w:val="20"/>
              </w:rPr>
            </w:pPr>
            <w:r w:rsidRPr="003249F2">
              <w:rPr>
                <w:sz w:val="20"/>
                <w:szCs w:val="20"/>
              </w:rPr>
              <w:t>1.844.618</w:t>
            </w:r>
          </w:p>
        </w:tc>
        <w:tc>
          <w:tcPr>
            <w:tcW w:w="865" w:type="dxa"/>
            <w:vAlign w:val="bottom"/>
          </w:tcPr>
          <w:p w:rsidR="00EF64E5" w:rsidRPr="003249F2" w:rsidRDefault="00EF64E5" w:rsidP="00CD2D36">
            <w:pPr>
              <w:jc w:val="right"/>
              <w:rPr>
                <w:sz w:val="20"/>
                <w:szCs w:val="20"/>
              </w:rPr>
            </w:pPr>
            <w:r w:rsidRPr="003249F2">
              <w:rPr>
                <w:sz w:val="20"/>
                <w:szCs w:val="20"/>
              </w:rPr>
              <w:t xml:space="preserve">61,93 </w:t>
            </w:r>
          </w:p>
        </w:tc>
        <w:tc>
          <w:tcPr>
            <w:tcW w:w="1088" w:type="dxa"/>
            <w:vAlign w:val="bottom"/>
          </w:tcPr>
          <w:p w:rsidR="00EF64E5" w:rsidRPr="003249F2" w:rsidRDefault="00EF64E5" w:rsidP="00CD2D36">
            <w:pPr>
              <w:jc w:val="right"/>
              <w:rPr>
                <w:sz w:val="20"/>
                <w:szCs w:val="20"/>
              </w:rPr>
            </w:pPr>
            <w:r w:rsidRPr="003249F2">
              <w:rPr>
                <w:sz w:val="20"/>
                <w:szCs w:val="20"/>
              </w:rPr>
              <w:t xml:space="preserve">101,65 </w:t>
            </w:r>
          </w:p>
        </w:tc>
        <w:tc>
          <w:tcPr>
            <w:tcW w:w="958" w:type="dxa"/>
            <w:vAlign w:val="bottom"/>
          </w:tcPr>
          <w:p w:rsidR="00EF64E5" w:rsidRPr="003249F2" w:rsidRDefault="00EF64E5" w:rsidP="00CD2D36">
            <w:pPr>
              <w:jc w:val="right"/>
              <w:rPr>
                <w:sz w:val="20"/>
                <w:szCs w:val="20"/>
              </w:rPr>
            </w:pPr>
            <w:r w:rsidRPr="003249F2">
              <w:rPr>
                <w:sz w:val="20"/>
                <w:szCs w:val="20"/>
              </w:rPr>
              <w:t xml:space="preserve">99,15 </w:t>
            </w:r>
          </w:p>
        </w:tc>
      </w:tr>
      <w:tr w:rsidR="00EF64E5" w:rsidRPr="003249F2" w:rsidTr="00CD2D36">
        <w:trPr>
          <w:trHeight w:val="173"/>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 amortizacija, DI</w:t>
            </w:r>
          </w:p>
        </w:tc>
        <w:tc>
          <w:tcPr>
            <w:tcW w:w="1330" w:type="dxa"/>
            <w:vAlign w:val="bottom"/>
          </w:tcPr>
          <w:p w:rsidR="00EF64E5" w:rsidRPr="003249F2" w:rsidRDefault="00EF64E5" w:rsidP="00CD2D36">
            <w:pPr>
              <w:jc w:val="right"/>
              <w:rPr>
                <w:sz w:val="20"/>
                <w:szCs w:val="20"/>
              </w:rPr>
            </w:pPr>
            <w:r w:rsidRPr="003249F2">
              <w:rPr>
                <w:sz w:val="20"/>
                <w:szCs w:val="20"/>
              </w:rPr>
              <w:t>138.946</w:t>
            </w:r>
          </w:p>
        </w:tc>
        <w:tc>
          <w:tcPr>
            <w:tcW w:w="930" w:type="dxa"/>
            <w:vAlign w:val="bottom"/>
          </w:tcPr>
          <w:p w:rsidR="00EF64E5" w:rsidRPr="003249F2" w:rsidRDefault="00EF64E5" w:rsidP="00CD2D36">
            <w:pPr>
              <w:jc w:val="right"/>
              <w:rPr>
                <w:sz w:val="20"/>
                <w:szCs w:val="20"/>
              </w:rPr>
            </w:pPr>
            <w:r w:rsidRPr="003249F2">
              <w:rPr>
                <w:sz w:val="20"/>
                <w:szCs w:val="20"/>
              </w:rPr>
              <w:t xml:space="preserve">4,88 </w:t>
            </w:r>
          </w:p>
        </w:tc>
        <w:tc>
          <w:tcPr>
            <w:tcW w:w="1262" w:type="dxa"/>
            <w:vAlign w:val="bottom"/>
          </w:tcPr>
          <w:p w:rsidR="00EF64E5" w:rsidRPr="003249F2" w:rsidRDefault="00EF64E5" w:rsidP="00CD2D36">
            <w:pPr>
              <w:jc w:val="right"/>
              <w:rPr>
                <w:sz w:val="20"/>
                <w:szCs w:val="20"/>
              </w:rPr>
            </w:pPr>
            <w:r w:rsidRPr="003249F2">
              <w:rPr>
                <w:sz w:val="20"/>
                <w:szCs w:val="20"/>
              </w:rPr>
              <w:t>160.492</w:t>
            </w:r>
          </w:p>
        </w:tc>
        <w:tc>
          <w:tcPr>
            <w:tcW w:w="1277" w:type="dxa"/>
            <w:vAlign w:val="bottom"/>
          </w:tcPr>
          <w:p w:rsidR="00EF64E5" w:rsidRPr="003249F2" w:rsidRDefault="00EF64E5" w:rsidP="00CD2D36">
            <w:pPr>
              <w:jc w:val="right"/>
              <w:rPr>
                <w:sz w:val="20"/>
                <w:szCs w:val="20"/>
              </w:rPr>
            </w:pPr>
            <w:r w:rsidRPr="003249F2">
              <w:rPr>
                <w:sz w:val="20"/>
                <w:szCs w:val="20"/>
              </w:rPr>
              <w:t>161.029</w:t>
            </w:r>
          </w:p>
        </w:tc>
        <w:tc>
          <w:tcPr>
            <w:tcW w:w="865" w:type="dxa"/>
            <w:vAlign w:val="bottom"/>
          </w:tcPr>
          <w:p w:rsidR="00EF64E5" w:rsidRPr="003249F2" w:rsidRDefault="00EF64E5" w:rsidP="00CD2D36">
            <w:pPr>
              <w:jc w:val="right"/>
              <w:rPr>
                <w:sz w:val="20"/>
                <w:szCs w:val="20"/>
              </w:rPr>
            </w:pPr>
            <w:r w:rsidRPr="003249F2">
              <w:rPr>
                <w:sz w:val="20"/>
                <w:szCs w:val="20"/>
              </w:rPr>
              <w:t xml:space="preserve">5,41 </w:t>
            </w:r>
          </w:p>
        </w:tc>
        <w:tc>
          <w:tcPr>
            <w:tcW w:w="1088" w:type="dxa"/>
            <w:vAlign w:val="bottom"/>
          </w:tcPr>
          <w:p w:rsidR="00EF64E5" w:rsidRPr="003249F2" w:rsidRDefault="00EF64E5" w:rsidP="00CD2D36">
            <w:pPr>
              <w:jc w:val="right"/>
              <w:rPr>
                <w:sz w:val="20"/>
                <w:szCs w:val="20"/>
              </w:rPr>
            </w:pPr>
            <w:r w:rsidRPr="003249F2">
              <w:rPr>
                <w:sz w:val="20"/>
                <w:szCs w:val="20"/>
              </w:rPr>
              <w:t xml:space="preserve">115,89 </w:t>
            </w:r>
          </w:p>
        </w:tc>
        <w:tc>
          <w:tcPr>
            <w:tcW w:w="958" w:type="dxa"/>
            <w:vAlign w:val="bottom"/>
          </w:tcPr>
          <w:p w:rsidR="00EF64E5" w:rsidRPr="003249F2" w:rsidRDefault="00EF64E5" w:rsidP="00CD2D36">
            <w:pPr>
              <w:jc w:val="right"/>
              <w:rPr>
                <w:sz w:val="20"/>
                <w:szCs w:val="20"/>
              </w:rPr>
            </w:pPr>
            <w:r w:rsidRPr="003249F2">
              <w:rPr>
                <w:sz w:val="20"/>
                <w:szCs w:val="20"/>
              </w:rPr>
              <w:t xml:space="preserve">100,33 </w:t>
            </w:r>
          </w:p>
        </w:tc>
      </w:tr>
      <w:tr w:rsidR="00EF64E5" w:rsidRPr="003249F2" w:rsidTr="00CD2D36">
        <w:trPr>
          <w:trHeight w:val="184"/>
        </w:trPr>
        <w:tc>
          <w:tcPr>
            <w:tcW w:w="2623" w:type="dxa"/>
            <w:vAlign w:val="bottom"/>
          </w:tcPr>
          <w:p w:rsidR="00EF64E5" w:rsidRPr="003249F2" w:rsidRDefault="00EF64E5" w:rsidP="00CD2D36">
            <w:pPr>
              <w:rPr>
                <w:rFonts w:eastAsia="Arial Unicode MS" w:cs="Arial Unicode MS"/>
                <w:sz w:val="20"/>
                <w:szCs w:val="20"/>
              </w:rPr>
            </w:pPr>
            <w:r w:rsidRPr="003249F2">
              <w:rPr>
                <w:sz w:val="20"/>
                <w:szCs w:val="20"/>
              </w:rPr>
              <w:t xml:space="preserve"> - drugi stroški</w:t>
            </w:r>
          </w:p>
        </w:tc>
        <w:tc>
          <w:tcPr>
            <w:tcW w:w="1330" w:type="dxa"/>
            <w:vAlign w:val="bottom"/>
          </w:tcPr>
          <w:p w:rsidR="00EF64E5" w:rsidRPr="003249F2" w:rsidRDefault="00EF64E5" w:rsidP="00CD2D36">
            <w:pPr>
              <w:jc w:val="right"/>
              <w:rPr>
                <w:sz w:val="20"/>
                <w:szCs w:val="20"/>
              </w:rPr>
            </w:pPr>
            <w:r w:rsidRPr="003249F2">
              <w:rPr>
                <w:sz w:val="20"/>
                <w:szCs w:val="20"/>
              </w:rPr>
              <w:t>6.031</w:t>
            </w:r>
          </w:p>
        </w:tc>
        <w:tc>
          <w:tcPr>
            <w:tcW w:w="930" w:type="dxa"/>
            <w:vAlign w:val="bottom"/>
          </w:tcPr>
          <w:p w:rsidR="00EF64E5" w:rsidRPr="003249F2" w:rsidRDefault="00EF64E5" w:rsidP="00CD2D36">
            <w:pPr>
              <w:jc w:val="right"/>
              <w:rPr>
                <w:sz w:val="20"/>
                <w:szCs w:val="20"/>
              </w:rPr>
            </w:pPr>
            <w:r w:rsidRPr="003249F2">
              <w:rPr>
                <w:sz w:val="20"/>
                <w:szCs w:val="20"/>
              </w:rPr>
              <w:t xml:space="preserve">0,21 </w:t>
            </w:r>
          </w:p>
        </w:tc>
        <w:tc>
          <w:tcPr>
            <w:tcW w:w="1262" w:type="dxa"/>
            <w:vAlign w:val="bottom"/>
          </w:tcPr>
          <w:p w:rsidR="00EF64E5" w:rsidRPr="003249F2" w:rsidRDefault="00EF64E5" w:rsidP="00CD2D36">
            <w:pPr>
              <w:jc w:val="right"/>
              <w:rPr>
                <w:sz w:val="20"/>
                <w:szCs w:val="20"/>
              </w:rPr>
            </w:pPr>
            <w:r w:rsidRPr="003249F2">
              <w:rPr>
                <w:sz w:val="20"/>
                <w:szCs w:val="20"/>
              </w:rPr>
              <w:t>6.067</w:t>
            </w:r>
          </w:p>
        </w:tc>
        <w:tc>
          <w:tcPr>
            <w:tcW w:w="1277" w:type="dxa"/>
            <w:vAlign w:val="bottom"/>
          </w:tcPr>
          <w:p w:rsidR="00EF64E5" w:rsidRPr="003249F2" w:rsidRDefault="00EF64E5" w:rsidP="00CD2D36">
            <w:pPr>
              <w:jc w:val="right"/>
              <w:rPr>
                <w:sz w:val="20"/>
                <w:szCs w:val="20"/>
              </w:rPr>
            </w:pPr>
            <w:r w:rsidRPr="003249F2">
              <w:rPr>
                <w:sz w:val="20"/>
                <w:szCs w:val="20"/>
              </w:rPr>
              <w:t>7.932</w:t>
            </w:r>
          </w:p>
        </w:tc>
        <w:tc>
          <w:tcPr>
            <w:tcW w:w="865" w:type="dxa"/>
            <w:vAlign w:val="bottom"/>
          </w:tcPr>
          <w:p w:rsidR="00EF64E5" w:rsidRPr="003249F2" w:rsidRDefault="00EF64E5" w:rsidP="00CD2D36">
            <w:pPr>
              <w:jc w:val="right"/>
              <w:rPr>
                <w:sz w:val="20"/>
                <w:szCs w:val="20"/>
              </w:rPr>
            </w:pPr>
            <w:r w:rsidRPr="003249F2">
              <w:rPr>
                <w:sz w:val="20"/>
                <w:szCs w:val="20"/>
              </w:rPr>
              <w:t xml:space="preserve">0,27 </w:t>
            </w:r>
          </w:p>
        </w:tc>
        <w:tc>
          <w:tcPr>
            <w:tcW w:w="1088" w:type="dxa"/>
            <w:vAlign w:val="bottom"/>
          </w:tcPr>
          <w:p w:rsidR="00EF64E5" w:rsidRPr="003249F2" w:rsidRDefault="00EF64E5" w:rsidP="00CD2D36">
            <w:pPr>
              <w:jc w:val="right"/>
              <w:rPr>
                <w:sz w:val="20"/>
                <w:szCs w:val="20"/>
              </w:rPr>
            </w:pPr>
            <w:r w:rsidRPr="003249F2">
              <w:rPr>
                <w:sz w:val="20"/>
                <w:szCs w:val="20"/>
              </w:rPr>
              <w:t xml:space="preserve">131,53 </w:t>
            </w:r>
          </w:p>
        </w:tc>
        <w:tc>
          <w:tcPr>
            <w:tcW w:w="958" w:type="dxa"/>
            <w:vAlign w:val="bottom"/>
          </w:tcPr>
          <w:p w:rsidR="00EF64E5" w:rsidRPr="003249F2" w:rsidRDefault="00EF64E5" w:rsidP="00CD2D36">
            <w:pPr>
              <w:jc w:val="right"/>
              <w:rPr>
                <w:sz w:val="20"/>
                <w:szCs w:val="20"/>
              </w:rPr>
            </w:pPr>
            <w:r w:rsidRPr="003249F2">
              <w:rPr>
                <w:sz w:val="20"/>
                <w:szCs w:val="20"/>
              </w:rPr>
              <w:t xml:space="preserve">130,75 </w:t>
            </w:r>
          </w:p>
        </w:tc>
      </w:tr>
      <w:tr w:rsidR="00EF64E5" w:rsidRPr="003249F2" w:rsidTr="00CD2D36">
        <w:trPr>
          <w:trHeight w:val="296"/>
        </w:trPr>
        <w:tc>
          <w:tcPr>
            <w:tcW w:w="2623" w:type="dxa"/>
            <w:tcBorders>
              <w:bottom w:val="single" w:sz="4" w:space="0" w:color="auto"/>
            </w:tcBorders>
            <w:vAlign w:val="bottom"/>
          </w:tcPr>
          <w:p w:rsidR="00EF64E5" w:rsidRPr="003249F2" w:rsidRDefault="00EF64E5" w:rsidP="00CD2D36">
            <w:pPr>
              <w:rPr>
                <w:rFonts w:eastAsia="Arial Unicode MS" w:cs="Arial Unicode MS"/>
                <w:sz w:val="20"/>
                <w:szCs w:val="20"/>
              </w:rPr>
            </w:pPr>
            <w:proofErr w:type="spellStart"/>
            <w:r w:rsidRPr="003249F2">
              <w:rPr>
                <w:sz w:val="20"/>
                <w:szCs w:val="20"/>
              </w:rPr>
              <w:t>finanč</w:t>
            </w:r>
            <w:proofErr w:type="spellEnd"/>
            <w:r w:rsidRPr="003249F2">
              <w:rPr>
                <w:sz w:val="20"/>
                <w:szCs w:val="20"/>
              </w:rPr>
              <w:t>.,drugi,</w:t>
            </w:r>
            <w:proofErr w:type="spellStart"/>
            <w:r w:rsidRPr="003249F2">
              <w:rPr>
                <w:sz w:val="20"/>
                <w:szCs w:val="20"/>
              </w:rPr>
              <w:t>prevred</w:t>
            </w:r>
            <w:proofErr w:type="spellEnd"/>
          </w:p>
        </w:tc>
        <w:tc>
          <w:tcPr>
            <w:tcW w:w="1330"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2.782</w:t>
            </w:r>
          </w:p>
        </w:tc>
        <w:tc>
          <w:tcPr>
            <w:tcW w:w="930"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0,10 </w:t>
            </w:r>
          </w:p>
        </w:tc>
        <w:tc>
          <w:tcPr>
            <w:tcW w:w="1262"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2.799</w:t>
            </w:r>
          </w:p>
        </w:tc>
        <w:tc>
          <w:tcPr>
            <w:tcW w:w="1277"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7.161</w:t>
            </w:r>
          </w:p>
        </w:tc>
        <w:tc>
          <w:tcPr>
            <w:tcW w:w="865"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0,24 </w:t>
            </w:r>
          </w:p>
        </w:tc>
        <w:tc>
          <w:tcPr>
            <w:tcW w:w="1088"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257,41 </w:t>
            </w:r>
          </w:p>
        </w:tc>
        <w:tc>
          <w:tcPr>
            <w:tcW w:w="958" w:type="dxa"/>
            <w:tcBorders>
              <w:bottom w:val="single" w:sz="4" w:space="0" w:color="auto"/>
            </w:tcBorders>
            <w:vAlign w:val="bottom"/>
          </w:tcPr>
          <w:p w:rsidR="00EF64E5" w:rsidRPr="003249F2" w:rsidRDefault="00EF64E5" w:rsidP="00CD2D36">
            <w:pPr>
              <w:jc w:val="right"/>
              <w:rPr>
                <w:sz w:val="20"/>
                <w:szCs w:val="20"/>
              </w:rPr>
            </w:pPr>
            <w:r w:rsidRPr="003249F2">
              <w:rPr>
                <w:sz w:val="20"/>
                <w:szCs w:val="20"/>
              </w:rPr>
              <w:t xml:space="preserve">255,85 </w:t>
            </w:r>
          </w:p>
        </w:tc>
      </w:tr>
      <w:tr w:rsidR="00EF64E5" w:rsidRPr="003249F2" w:rsidTr="00CD2D36">
        <w:trPr>
          <w:trHeight w:val="358"/>
        </w:trPr>
        <w:tc>
          <w:tcPr>
            <w:tcW w:w="2623" w:type="dxa"/>
            <w:shd w:val="clear" w:color="auto" w:fill="D9D9D9"/>
            <w:vAlign w:val="bottom"/>
          </w:tcPr>
          <w:p w:rsidR="00EF64E5" w:rsidRPr="003249F2" w:rsidRDefault="00EF64E5" w:rsidP="00CD2D36">
            <w:pPr>
              <w:rPr>
                <w:rFonts w:eastAsia="Arial Unicode MS" w:cs="Arial Unicode MS"/>
                <w:b/>
                <w:bCs/>
                <w:sz w:val="20"/>
                <w:szCs w:val="20"/>
              </w:rPr>
            </w:pPr>
            <w:r w:rsidRPr="003249F2">
              <w:rPr>
                <w:b/>
                <w:bCs/>
                <w:sz w:val="20"/>
                <w:szCs w:val="20"/>
              </w:rPr>
              <w:t>Skupaj odhodki</w:t>
            </w:r>
          </w:p>
        </w:tc>
        <w:tc>
          <w:tcPr>
            <w:tcW w:w="1330" w:type="dxa"/>
            <w:shd w:val="clear" w:color="auto" w:fill="D9D9D9"/>
            <w:vAlign w:val="bottom"/>
          </w:tcPr>
          <w:p w:rsidR="00EF64E5" w:rsidRPr="003249F2" w:rsidRDefault="00EF64E5" w:rsidP="00CD2D36">
            <w:pPr>
              <w:jc w:val="right"/>
              <w:rPr>
                <w:b/>
                <w:bCs/>
                <w:sz w:val="18"/>
                <w:szCs w:val="18"/>
              </w:rPr>
            </w:pPr>
            <w:r w:rsidRPr="003249F2">
              <w:rPr>
                <w:b/>
                <w:bCs/>
                <w:sz w:val="18"/>
                <w:szCs w:val="18"/>
              </w:rPr>
              <w:t>2.846.758</w:t>
            </w:r>
          </w:p>
        </w:tc>
        <w:tc>
          <w:tcPr>
            <w:tcW w:w="930" w:type="dxa"/>
            <w:shd w:val="clear" w:color="auto" w:fill="D9D9D9"/>
            <w:vAlign w:val="bottom"/>
          </w:tcPr>
          <w:p w:rsidR="00EF64E5" w:rsidRPr="003249F2" w:rsidRDefault="00EF64E5" w:rsidP="00CD2D36">
            <w:pPr>
              <w:jc w:val="right"/>
              <w:rPr>
                <w:b/>
                <w:bCs/>
                <w:sz w:val="18"/>
                <w:szCs w:val="18"/>
              </w:rPr>
            </w:pPr>
            <w:r w:rsidRPr="003249F2">
              <w:rPr>
                <w:b/>
                <w:bCs/>
                <w:sz w:val="18"/>
                <w:szCs w:val="18"/>
              </w:rPr>
              <w:t>100</w:t>
            </w:r>
          </w:p>
        </w:tc>
        <w:tc>
          <w:tcPr>
            <w:tcW w:w="1262" w:type="dxa"/>
            <w:shd w:val="clear" w:color="auto" w:fill="D9D9D9"/>
            <w:vAlign w:val="bottom"/>
          </w:tcPr>
          <w:p w:rsidR="00EF64E5" w:rsidRPr="003249F2" w:rsidRDefault="00EF64E5" w:rsidP="00CD2D36">
            <w:pPr>
              <w:jc w:val="right"/>
              <w:rPr>
                <w:b/>
                <w:bCs/>
                <w:sz w:val="18"/>
                <w:szCs w:val="18"/>
              </w:rPr>
            </w:pPr>
            <w:r w:rsidRPr="003249F2">
              <w:rPr>
                <w:b/>
                <w:bCs/>
                <w:sz w:val="18"/>
                <w:szCs w:val="18"/>
              </w:rPr>
              <w:t>2.966.352</w:t>
            </w:r>
          </w:p>
        </w:tc>
        <w:tc>
          <w:tcPr>
            <w:tcW w:w="1277" w:type="dxa"/>
            <w:shd w:val="clear" w:color="auto" w:fill="D9D9D9"/>
            <w:vAlign w:val="bottom"/>
          </w:tcPr>
          <w:p w:rsidR="00EF64E5" w:rsidRPr="003249F2" w:rsidRDefault="00EF64E5" w:rsidP="00CD2D36">
            <w:pPr>
              <w:jc w:val="right"/>
              <w:rPr>
                <w:b/>
                <w:bCs/>
                <w:sz w:val="18"/>
                <w:szCs w:val="18"/>
              </w:rPr>
            </w:pPr>
            <w:r w:rsidRPr="003249F2">
              <w:rPr>
                <w:b/>
                <w:bCs/>
                <w:sz w:val="18"/>
                <w:szCs w:val="18"/>
              </w:rPr>
              <w:t>2.978.563</w:t>
            </w:r>
          </w:p>
        </w:tc>
        <w:tc>
          <w:tcPr>
            <w:tcW w:w="865" w:type="dxa"/>
            <w:shd w:val="clear" w:color="auto" w:fill="D9D9D9"/>
            <w:vAlign w:val="bottom"/>
          </w:tcPr>
          <w:p w:rsidR="00EF64E5" w:rsidRPr="003249F2" w:rsidRDefault="00EF64E5" w:rsidP="00CD2D36">
            <w:pPr>
              <w:jc w:val="right"/>
              <w:rPr>
                <w:b/>
                <w:bCs/>
                <w:sz w:val="18"/>
                <w:szCs w:val="18"/>
              </w:rPr>
            </w:pPr>
            <w:r w:rsidRPr="003249F2">
              <w:rPr>
                <w:b/>
                <w:bCs/>
                <w:sz w:val="18"/>
                <w:szCs w:val="18"/>
              </w:rPr>
              <w:t>100</w:t>
            </w:r>
          </w:p>
        </w:tc>
        <w:tc>
          <w:tcPr>
            <w:tcW w:w="1088" w:type="dxa"/>
            <w:shd w:val="clear" w:color="auto" w:fill="D9D9D9"/>
            <w:vAlign w:val="bottom"/>
          </w:tcPr>
          <w:p w:rsidR="00EF64E5" w:rsidRPr="003249F2" w:rsidRDefault="00EF64E5" w:rsidP="00CD2D36">
            <w:pPr>
              <w:jc w:val="right"/>
              <w:rPr>
                <w:sz w:val="18"/>
                <w:szCs w:val="18"/>
              </w:rPr>
            </w:pPr>
            <w:r w:rsidRPr="003249F2">
              <w:rPr>
                <w:sz w:val="18"/>
                <w:szCs w:val="18"/>
              </w:rPr>
              <w:t xml:space="preserve">104,63 </w:t>
            </w:r>
          </w:p>
        </w:tc>
        <w:tc>
          <w:tcPr>
            <w:tcW w:w="958" w:type="dxa"/>
            <w:shd w:val="clear" w:color="auto" w:fill="D9D9D9"/>
            <w:vAlign w:val="bottom"/>
          </w:tcPr>
          <w:p w:rsidR="00EF64E5" w:rsidRPr="003249F2" w:rsidRDefault="00EF64E5" w:rsidP="00CD2D36">
            <w:pPr>
              <w:jc w:val="right"/>
              <w:rPr>
                <w:sz w:val="18"/>
                <w:szCs w:val="18"/>
              </w:rPr>
            </w:pPr>
            <w:r w:rsidRPr="003249F2">
              <w:rPr>
                <w:sz w:val="18"/>
                <w:szCs w:val="18"/>
              </w:rPr>
              <w:t xml:space="preserve">100,41 </w:t>
            </w:r>
          </w:p>
        </w:tc>
      </w:tr>
      <w:tr w:rsidR="00EF64E5" w:rsidRPr="003249F2" w:rsidTr="00CD2D36">
        <w:trPr>
          <w:trHeight w:val="322"/>
        </w:trPr>
        <w:tc>
          <w:tcPr>
            <w:tcW w:w="2623" w:type="dxa"/>
            <w:vAlign w:val="bottom"/>
          </w:tcPr>
          <w:p w:rsidR="00EF64E5" w:rsidRPr="003249F2" w:rsidRDefault="00EF64E5" w:rsidP="00CD2D36">
            <w:pPr>
              <w:rPr>
                <w:b/>
                <w:bCs/>
                <w:sz w:val="20"/>
                <w:szCs w:val="20"/>
              </w:rPr>
            </w:pPr>
            <w:r w:rsidRPr="003249F2">
              <w:rPr>
                <w:b/>
                <w:bCs/>
                <w:sz w:val="20"/>
                <w:szCs w:val="20"/>
              </w:rPr>
              <w:t>Presežek</w:t>
            </w:r>
          </w:p>
          <w:p w:rsidR="00EF64E5" w:rsidRPr="003249F2" w:rsidRDefault="00EF64E5" w:rsidP="00CD2D36">
            <w:pPr>
              <w:rPr>
                <w:rFonts w:eastAsia="Arial Unicode MS" w:cs="Arial Unicode MS"/>
                <w:b/>
                <w:bCs/>
                <w:sz w:val="20"/>
                <w:szCs w:val="20"/>
              </w:rPr>
            </w:pPr>
            <w:r w:rsidRPr="003249F2">
              <w:rPr>
                <w:b/>
                <w:bCs/>
                <w:sz w:val="20"/>
                <w:szCs w:val="20"/>
              </w:rPr>
              <w:t xml:space="preserve"> -</w:t>
            </w:r>
            <w:proofErr w:type="spellStart"/>
            <w:r w:rsidRPr="003249F2">
              <w:rPr>
                <w:b/>
                <w:bCs/>
                <w:sz w:val="20"/>
                <w:szCs w:val="20"/>
              </w:rPr>
              <w:t>prihodk.nad</w:t>
            </w:r>
            <w:proofErr w:type="spellEnd"/>
            <w:r w:rsidRPr="003249F2">
              <w:rPr>
                <w:b/>
                <w:bCs/>
                <w:sz w:val="20"/>
                <w:szCs w:val="20"/>
              </w:rPr>
              <w:t xml:space="preserve"> </w:t>
            </w:r>
            <w:proofErr w:type="spellStart"/>
            <w:r w:rsidRPr="003249F2">
              <w:rPr>
                <w:b/>
                <w:bCs/>
                <w:sz w:val="20"/>
                <w:szCs w:val="20"/>
              </w:rPr>
              <w:t>odh</w:t>
            </w:r>
            <w:proofErr w:type="spellEnd"/>
            <w:r w:rsidRPr="003249F2">
              <w:rPr>
                <w:b/>
                <w:bCs/>
                <w:sz w:val="20"/>
                <w:szCs w:val="20"/>
              </w:rPr>
              <w:t>.</w:t>
            </w:r>
          </w:p>
        </w:tc>
        <w:tc>
          <w:tcPr>
            <w:tcW w:w="1330" w:type="dxa"/>
            <w:vAlign w:val="bottom"/>
          </w:tcPr>
          <w:p w:rsidR="00EF64E5" w:rsidRPr="003249F2" w:rsidRDefault="00EF64E5" w:rsidP="00CD2D36">
            <w:pPr>
              <w:jc w:val="right"/>
              <w:rPr>
                <w:b/>
                <w:bCs/>
                <w:sz w:val="18"/>
                <w:szCs w:val="18"/>
              </w:rPr>
            </w:pPr>
            <w:r w:rsidRPr="003249F2">
              <w:rPr>
                <w:b/>
                <w:bCs/>
                <w:sz w:val="18"/>
                <w:szCs w:val="18"/>
              </w:rPr>
              <w:t>69.114</w:t>
            </w:r>
          </w:p>
        </w:tc>
        <w:tc>
          <w:tcPr>
            <w:tcW w:w="930" w:type="dxa"/>
            <w:vAlign w:val="bottom"/>
          </w:tcPr>
          <w:p w:rsidR="00EF64E5" w:rsidRPr="003249F2" w:rsidRDefault="00EF64E5" w:rsidP="00CD2D36">
            <w:pPr>
              <w:rPr>
                <w:b/>
                <w:bCs/>
                <w:sz w:val="18"/>
                <w:szCs w:val="18"/>
              </w:rPr>
            </w:pPr>
            <w:r w:rsidRPr="003249F2">
              <w:rPr>
                <w:b/>
                <w:bCs/>
                <w:sz w:val="18"/>
                <w:szCs w:val="18"/>
              </w:rPr>
              <w:t> </w:t>
            </w:r>
          </w:p>
        </w:tc>
        <w:tc>
          <w:tcPr>
            <w:tcW w:w="1262" w:type="dxa"/>
            <w:vAlign w:val="bottom"/>
          </w:tcPr>
          <w:p w:rsidR="00EF64E5" w:rsidRPr="003249F2" w:rsidRDefault="00EF64E5" w:rsidP="00CD2D36">
            <w:pPr>
              <w:jc w:val="right"/>
              <w:rPr>
                <w:b/>
                <w:bCs/>
                <w:sz w:val="18"/>
                <w:szCs w:val="18"/>
              </w:rPr>
            </w:pPr>
            <w:r w:rsidRPr="003249F2">
              <w:rPr>
                <w:b/>
                <w:bCs/>
                <w:sz w:val="18"/>
                <w:szCs w:val="18"/>
              </w:rPr>
              <w:t>0</w:t>
            </w:r>
          </w:p>
        </w:tc>
        <w:tc>
          <w:tcPr>
            <w:tcW w:w="1277" w:type="dxa"/>
            <w:vAlign w:val="bottom"/>
          </w:tcPr>
          <w:p w:rsidR="00EF64E5" w:rsidRPr="003249F2" w:rsidRDefault="00EF64E5" w:rsidP="00CD2D36">
            <w:pPr>
              <w:jc w:val="right"/>
              <w:rPr>
                <w:b/>
                <w:bCs/>
                <w:sz w:val="18"/>
                <w:szCs w:val="18"/>
              </w:rPr>
            </w:pPr>
            <w:r w:rsidRPr="003249F2">
              <w:rPr>
                <w:b/>
                <w:bCs/>
                <w:sz w:val="18"/>
                <w:szCs w:val="18"/>
              </w:rPr>
              <w:t>29.085</w:t>
            </w:r>
          </w:p>
        </w:tc>
        <w:tc>
          <w:tcPr>
            <w:tcW w:w="865" w:type="dxa"/>
            <w:vAlign w:val="bottom"/>
          </w:tcPr>
          <w:p w:rsidR="00EF64E5" w:rsidRPr="003249F2" w:rsidRDefault="00EF64E5" w:rsidP="00CD2D36">
            <w:pPr>
              <w:rPr>
                <w:b/>
                <w:bCs/>
                <w:sz w:val="18"/>
                <w:szCs w:val="18"/>
              </w:rPr>
            </w:pPr>
            <w:r w:rsidRPr="003249F2">
              <w:rPr>
                <w:b/>
                <w:bCs/>
                <w:sz w:val="18"/>
                <w:szCs w:val="18"/>
              </w:rPr>
              <w:t> </w:t>
            </w:r>
          </w:p>
        </w:tc>
        <w:tc>
          <w:tcPr>
            <w:tcW w:w="1088" w:type="dxa"/>
            <w:vAlign w:val="bottom"/>
          </w:tcPr>
          <w:p w:rsidR="00EF64E5" w:rsidRPr="003249F2" w:rsidRDefault="00EF64E5" w:rsidP="00CD2D36">
            <w:pPr>
              <w:jc w:val="right"/>
              <w:rPr>
                <w:sz w:val="18"/>
                <w:szCs w:val="18"/>
              </w:rPr>
            </w:pPr>
            <w:r w:rsidRPr="003249F2">
              <w:rPr>
                <w:sz w:val="18"/>
                <w:szCs w:val="18"/>
              </w:rPr>
              <w:t xml:space="preserve">42,08 </w:t>
            </w:r>
          </w:p>
        </w:tc>
        <w:tc>
          <w:tcPr>
            <w:tcW w:w="958" w:type="dxa"/>
            <w:vAlign w:val="bottom"/>
          </w:tcPr>
          <w:p w:rsidR="00EF64E5" w:rsidRPr="003249F2" w:rsidRDefault="00EF64E5" w:rsidP="00CD2D36">
            <w:pPr>
              <w:rPr>
                <w:sz w:val="18"/>
                <w:szCs w:val="18"/>
              </w:rPr>
            </w:pPr>
            <w:r w:rsidRPr="003249F2">
              <w:rPr>
                <w:sz w:val="18"/>
                <w:szCs w:val="18"/>
              </w:rPr>
              <w:t> </w:t>
            </w:r>
          </w:p>
        </w:tc>
      </w:tr>
      <w:tr w:rsidR="00EF64E5" w:rsidRPr="003249F2" w:rsidTr="00CD2D36">
        <w:trPr>
          <w:trHeight w:val="342"/>
        </w:trPr>
        <w:tc>
          <w:tcPr>
            <w:tcW w:w="2623" w:type="dxa"/>
            <w:vAlign w:val="bottom"/>
          </w:tcPr>
          <w:p w:rsidR="00EF64E5" w:rsidRPr="003249F2" w:rsidRDefault="00EF64E5" w:rsidP="00CD2D36">
            <w:pPr>
              <w:rPr>
                <w:rFonts w:eastAsia="Arial Unicode MS" w:cs="Arial Unicode MS"/>
                <w:b/>
                <w:bCs/>
                <w:sz w:val="20"/>
                <w:szCs w:val="20"/>
              </w:rPr>
            </w:pPr>
            <w:r w:rsidRPr="003249F2">
              <w:rPr>
                <w:b/>
                <w:bCs/>
                <w:sz w:val="20"/>
                <w:szCs w:val="20"/>
              </w:rPr>
              <w:t xml:space="preserve"> -</w:t>
            </w:r>
            <w:proofErr w:type="spellStart"/>
            <w:r w:rsidRPr="003249F2">
              <w:rPr>
                <w:b/>
                <w:bCs/>
                <w:sz w:val="20"/>
                <w:szCs w:val="20"/>
              </w:rPr>
              <w:t>odhodk.nad</w:t>
            </w:r>
            <w:proofErr w:type="spellEnd"/>
            <w:r w:rsidRPr="003249F2">
              <w:rPr>
                <w:b/>
                <w:bCs/>
                <w:sz w:val="20"/>
                <w:szCs w:val="20"/>
              </w:rPr>
              <w:t xml:space="preserve"> prih.</w:t>
            </w:r>
          </w:p>
        </w:tc>
        <w:tc>
          <w:tcPr>
            <w:tcW w:w="1330" w:type="dxa"/>
            <w:vAlign w:val="bottom"/>
          </w:tcPr>
          <w:p w:rsidR="00EF64E5" w:rsidRPr="003249F2" w:rsidRDefault="00EF64E5" w:rsidP="00CD2D36">
            <w:pPr>
              <w:rPr>
                <w:b/>
                <w:bCs/>
                <w:sz w:val="20"/>
                <w:szCs w:val="20"/>
              </w:rPr>
            </w:pPr>
            <w:r w:rsidRPr="003249F2">
              <w:rPr>
                <w:b/>
                <w:bCs/>
                <w:sz w:val="20"/>
                <w:szCs w:val="20"/>
              </w:rPr>
              <w:t> </w:t>
            </w:r>
          </w:p>
        </w:tc>
        <w:tc>
          <w:tcPr>
            <w:tcW w:w="930" w:type="dxa"/>
            <w:vAlign w:val="bottom"/>
          </w:tcPr>
          <w:p w:rsidR="00EF64E5" w:rsidRPr="003249F2" w:rsidRDefault="00EF64E5" w:rsidP="00CD2D36">
            <w:pPr>
              <w:rPr>
                <w:sz w:val="20"/>
                <w:szCs w:val="20"/>
              </w:rPr>
            </w:pPr>
            <w:r w:rsidRPr="003249F2">
              <w:rPr>
                <w:sz w:val="20"/>
                <w:szCs w:val="20"/>
              </w:rPr>
              <w:t> </w:t>
            </w:r>
          </w:p>
        </w:tc>
        <w:tc>
          <w:tcPr>
            <w:tcW w:w="1262" w:type="dxa"/>
            <w:vAlign w:val="bottom"/>
          </w:tcPr>
          <w:p w:rsidR="00EF64E5" w:rsidRPr="003249F2" w:rsidRDefault="00EF64E5" w:rsidP="00CD2D36">
            <w:pPr>
              <w:rPr>
                <w:b/>
                <w:bCs/>
                <w:sz w:val="20"/>
                <w:szCs w:val="20"/>
              </w:rPr>
            </w:pPr>
            <w:r w:rsidRPr="003249F2">
              <w:rPr>
                <w:b/>
                <w:bCs/>
                <w:sz w:val="20"/>
                <w:szCs w:val="20"/>
              </w:rPr>
              <w:t> </w:t>
            </w:r>
          </w:p>
        </w:tc>
        <w:tc>
          <w:tcPr>
            <w:tcW w:w="1277" w:type="dxa"/>
            <w:vAlign w:val="bottom"/>
          </w:tcPr>
          <w:p w:rsidR="00EF64E5" w:rsidRPr="003249F2" w:rsidRDefault="00EF64E5" w:rsidP="00CD2D36">
            <w:pPr>
              <w:rPr>
                <w:b/>
                <w:bCs/>
                <w:sz w:val="20"/>
                <w:szCs w:val="20"/>
              </w:rPr>
            </w:pPr>
            <w:r w:rsidRPr="003249F2">
              <w:rPr>
                <w:b/>
                <w:bCs/>
                <w:sz w:val="20"/>
                <w:szCs w:val="20"/>
              </w:rPr>
              <w:t> </w:t>
            </w:r>
          </w:p>
        </w:tc>
        <w:tc>
          <w:tcPr>
            <w:tcW w:w="865" w:type="dxa"/>
            <w:vAlign w:val="bottom"/>
          </w:tcPr>
          <w:p w:rsidR="00EF64E5" w:rsidRPr="003249F2" w:rsidRDefault="00EF64E5" w:rsidP="00CD2D36">
            <w:pPr>
              <w:rPr>
                <w:sz w:val="20"/>
                <w:szCs w:val="20"/>
              </w:rPr>
            </w:pPr>
            <w:r w:rsidRPr="003249F2">
              <w:rPr>
                <w:sz w:val="20"/>
                <w:szCs w:val="20"/>
              </w:rPr>
              <w:t> </w:t>
            </w:r>
          </w:p>
        </w:tc>
        <w:tc>
          <w:tcPr>
            <w:tcW w:w="1088" w:type="dxa"/>
            <w:vAlign w:val="bottom"/>
          </w:tcPr>
          <w:p w:rsidR="00EF64E5" w:rsidRPr="003249F2" w:rsidRDefault="00EF64E5" w:rsidP="00CD2D36">
            <w:pPr>
              <w:rPr>
                <w:sz w:val="20"/>
                <w:szCs w:val="20"/>
              </w:rPr>
            </w:pPr>
            <w:r w:rsidRPr="003249F2">
              <w:rPr>
                <w:sz w:val="20"/>
                <w:szCs w:val="20"/>
              </w:rPr>
              <w:t> </w:t>
            </w:r>
          </w:p>
        </w:tc>
        <w:tc>
          <w:tcPr>
            <w:tcW w:w="958" w:type="dxa"/>
            <w:vAlign w:val="bottom"/>
          </w:tcPr>
          <w:p w:rsidR="00EF64E5" w:rsidRPr="003249F2" w:rsidRDefault="00EF64E5" w:rsidP="00CD2D36">
            <w:pPr>
              <w:rPr>
                <w:sz w:val="20"/>
                <w:szCs w:val="20"/>
              </w:rPr>
            </w:pPr>
            <w:r w:rsidRPr="003249F2">
              <w:rPr>
                <w:sz w:val="20"/>
                <w:szCs w:val="20"/>
              </w:rPr>
              <w:t> </w:t>
            </w:r>
          </w:p>
        </w:tc>
      </w:tr>
    </w:tbl>
    <w:p w:rsidR="00EF64E5" w:rsidRPr="003249F2" w:rsidRDefault="00EF64E5" w:rsidP="00EF64E5">
      <w:pPr>
        <w:pStyle w:val="Naslov2"/>
        <w:rPr>
          <w:sz w:val="20"/>
        </w:rPr>
      </w:pPr>
      <w:bookmarkStart w:id="58" w:name="_Toc443987849"/>
      <w:r w:rsidRPr="003249F2">
        <w:t>Povzetek Izkaza prihodkov in odhodkov za leto 2015</w:t>
      </w:r>
      <w:bookmarkEnd w:id="58"/>
      <w:r w:rsidRPr="003249F2">
        <w:tab/>
      </w:r>
      <w:r w:rsidRPr="003249F2">
        <w:tab/>
      </w:r>
      <w:r w:rsidRPr="003249F2">
        <w:tab/>
      </w:r>
    </w:p>
    <w:p w:rsidR="00EF64E5" w:rsidRPr="003249F2" w:rsidRDefault="00EF64E5" w:rsidP="00EF64E5"/>
    <w:p w:rsidR="00EF64E5" w:rsidRPr="00D00B84" w:rsidRDefault="00EF64E5" w:rsidP="00EF64E5">
      <w:pPr>
        <w:rPr>
          <w:color w:val="FF0000"/>
        </w:rPr>
      </w:pPr>
    </w:p>
    <w:p w:rsidR="00EF64E5" w:rsidRDefault="00EF64E5" w:rsidP="00EF64E5"/>
    <w:p w:rsidR="00EF64E5" w:rsidRPr="004A2B15" w:rsidRDefault="00EF64E5" w:rsidP="00EF64E5">
      <w:pPr>
        <w:pStyle w:val="Naslov3"/>
      </w:pPr>
      <w:bookmarkStart w:id="59" w:name="_Toc443987850"/>
      <w:r w:rsidRPr="004A2B15">
        <w:t>Pojasnila izkaza prihodkov in odhodkov</w:t>
      </w:r>
      <w:bookmarkEnd w:id="59"/>
    </w:p>
    <w:p w:rsidR="00EF64E5" w:rsidRPr="00A7529B" w:rsidRDefault="00EF64E5" w:rsidP="00EF64E5">
      <w:pPr>
        <w:rPr>
          <w:b/>
          <w:bCs/>
        </w:rPr>
      </w:pPr>
    </w:p>
    <w:p w:rsidR="00EF64E5" w:rsidRDefault="00EF64E5" w:rsidP="006906C8">
      <w:pPr>
        <w:pStyle w:val="Naslov3"/>
      </w:pPr>
      <w:bookmarkStart w:id="60" w:name="_Toc443987851"/>
      <w:r>
        <w:t>Analiza prihodkov</w:t>
      </w:r>
      <w:bookmarkEnd w:id="60"/>
    </w:p>
    <w:p w:rsidR="00EF64E5" w:rsidRDefault="00EF64E5" w:rsidP="00EF64E5">
      <w:pPr>
        <w:ind w:left="720"/>
        <w:rPr>
          <w:b/>
          <w:bCs/>
        </w:rPr>
      </w:pPr>
    </w:p>
    <w:p w:rsidR="00EF64E5" w:rsidRPr="00B13513" w:rsidRDefault="00EF64E5" w:rsidP="007B533D">
      <w:pPr>
        <w:pStyle w:val="Telobesedila"/>
        <w:ind w:firstLine="708"/>
        <w:jc w:val="both"/>
        <w:rPr>
          <w:rFonts w:ascii="Verdana" w:hAnsi="Verdana"/>
          <w:bCs/>
          <w:color w:val="auto"/>
        </w:rPr>
      </w:pPr>
      <w:r w:rsidRPr="00B13513">
        <w:rPr>
          <w:rFonts w:ascii="Verdana" w:hAnsi="Verdana"/>
          <w:bCs/>
          <w:color w:val="auto"/>
        </w:rPr>
        <w:t>Razmejitev  prihodkov na dejavnost javne službe in tržno dejavnost je podana v poglavju 4. Povzetek Izkaza prihodkov in odhodkov določenih uporabnikov po vrstah dejavnosti za leto 2015.</w:t>
      </w:r>
      <w:r w:rsidRPr="00B13513">
        <w:rPr>
          <w:rFonts w:ascii="Verdana" w:hAnsi="Verdana"/>
          <w:bCs/>
          <w:color w:val="auto"/>
        </w:rPr>
        <w:tab/>
      </w:r>
    </w:p>
    <w:p w:rsidR="00EF64E5" w:rsidRPr="00A7529B" w:rsidRDefault="00EF64E5" w:rsidP="00EF64E5"/>
    <w:p w:rsidR="00EF64E5" w:rsidRPr="00EF64E5" w:rsidRDefault="00EF64E5" w:rsidP="00E1398E">
      <w:pPr>
        <w:pStyle w:val="Naslov4"/>
      </w:pPr>
      <w:bookmarkStart w:id="61" w:name="_Toc443987852"/>
      <w:r w:rsidRPr="00EF64E5">
        <w:t>Višina in struktura prihodkov</w:t>
      </w:r>
      <w:bookmarkEnd w:id="61"/>
    </w:p>
    <w:p w:rsidR="00EF64E5" w:rsidRPr="00A7529B" w:rsidRDefault="00EF64E5" w:rsidP="00EF64E5">
      <w:pPr>
        <w:jc w:val="both"/>
      </w:pPr>
    </w:p>
    <w:p w:rsidR="00EF64E5" w:rsidRPr="00A7529B" w:rsidRDefault="00EF64E5" w:rsidP="007B533D">
      <w:pPr>
        <w:ind w:firstLine="698"/>
        <w:jc w:val="both"/>
      </w:pPr>
      <w:r w:rsidRPr="00A7529B">
        <w:t xml:space="preserve">V letu 2015 je bil dosežen </w:t>
      </w:r>
      <w:r w:rsidRPr="00A7529B">
        <w:rPr>
          <w:b/>
          <w:bCs/>
        </w:rPr>
        <w:t>celotni prihodek</w:t>
      </w:r>
      <w:r w:rsidRPr="00A7529B">
        <w:t xml:space="preserve"> v znesku 3.007.648 EUR, kar je za 3 % več kot pred letom in za 1,4 % več od planiranih prihodkov. </w:t>
      </w:r>
    </w:p>
    <w:p w:rsidR="00EF64E5" w:rsidRPr="00A7529B" w:rsidRDefault="00EF64E5" w:rsidP="00EF64E5">
      <w:pPr>
        <w:jc w:val="both"/>
      </w:pPr>
    </w:p>
    <w:p w:rsidR="00EF64E5" w:rsidRPr="00F86A22" w:rsidRDefault="00EF64E5" w:rsidP="007B533D">
      <w:pPr>
        <w:ind w:firstLine="698"/>
        <w:jc w:val="both"/>
      </w:pPr>
      <w:r w:rsidRPr="00F86A22">
        <w:t xml:space="preserve">V strukturi prihodkov predstavljajo </w:t>
      </w:r>
      <w:r w:rsidRPr="00F86A22">
        <w:rPr>
          <w:b/>
          <w:bCs/>
        </w:rPr>
        <w:t>prihodki od poslovanja</w:t>
      </w:r>
      <w:r>
        <w:t xml:space="preserve"> </w:t>
      </w:r>
      <w:r w:rsidRPr="00F86A22">
        <w:t xml:space="preserve">99,1 % vseh prihodkov in le 0,9 % vsi ostali prihodki (finančni, izredni, </w:t>
      </w:r>
      <w:proofErr w:type="spellStart"/>
      <w:r w:rsidRPr="00F86A22">
        <w:t>prevrednotovalni</w:t>
      </w:r>
      <w:proofErr w:type="spellEnd"/>
      <w:r w:rsidRPr="00F86A22">
        <w:t xml:space="preserve">). </w:t>
      </w:r>
    </w:p>
    <w:p w:rsidR="00EF64E5" w:rsidRPr="00F86A22" w:rsidRDefault="00EF64E5" w:rsidP="00EF64E5">
      <w:pPr>
        <w:jc w:val="both"/>
      </w:pPr>
    </w:p>
    <w:p w:rsidR="00EF64E5" w:rsidRPr="00F86A22" w:rsidRDefault="00EF64E5" w:rsidP="007B533D">
      <w:pPr>
        <w:ind w:firstLine="698"/>
        <w:jc w:val="both"/>
      </w:pPr>
      <w:r w:rsidRPr="00F86A22">
        <w:t xml:space="preserve">Največji delež celotnih prihodkov (75 % ali 2.259.156 EUR) predstavljajo prihodki iz sredstev </w:t>
      </w:r>
      <w:r w:rsidRPr="00F86A22">
        <w:rPr>
          <w:i/>
          <w:iCs/>
        </w:rPr>
        <w:t>obveznega zavarovanja</w:t>
      </w:r>
      <w:r w:rsidRPr="00F86A22">
        <w:t xml:space="preserve"> in državnega proračuna, </w:t>
      </w:r>
      <w:r w:rsidRPr="00F86A22">
        <w:rPr>
          <w:i/>
          <w:iCs/>
        </w:rPr>
        <w:t>prihodki iz prostovoljnega zavarovanja</w:t>
      </w:r>
      <w:r w:rsidRPr="00F86A22">
        <w:t xml:space="preserve"> pa predstavljajo s 571.549 EUR 19 % delež vseh prihodkov.</w:t>
      </w:r>
    </w:p>
    <w:p w:rsidR="00EF64E5" w:rsidRPr="00F86A22" w:rsidRDefault="00EF64E5" w:rsidP="00EF64E5">
      <w:pPr>
        <w:pStyle w:val="Telobesedila"/>
        <w:jc w:val="both"/>
        <w:rPr>
          <w:rFonts w:ascii="Verdana" w:hAnsi="Verdana"/>
          <w:color w:val="auto"/>
        </w:rPr>
      </w:pPr>
    </w:p>
    <w:p w:rsidR="00EF64E5" w:rsidRPr="006B5B05" w:rsidRDefault="00EF64E5" w:rsidP="007B533D">
      <w:pPr>
        <w:ind w:firstLine="698"/>
        <w:jc w:val="both"/>
      </w:pPr>
      <w:r w:rsidRPr="00F86A22">
        <w:t xml:space="preserve">Prihodki iz </w:t>
      </w:r>
      <w:r w:rsidRPr="00F86A22">
        <w:rPr>
          <w:b/>
        </w:rPr>
        <w:t>obveznega zavarovanja</w:t>
      </w:r>
      <w:r w:rsidRPr="00F86A22">
        <w:t xml:space="preserve"> so za skoraj 3 % večji kot pred letom ali za 62</w:t>
      </w:r>
      <w:r>
        <w:t>.376</w:t>
      </w:r>
      <w:r w:rsidRPr="00D00B84">
        <w:rPr>
          <w:color w:val="FF0000"/>
        </w:rPr>
        <w:t xml:space="preserve"> </w:t>
      </w:r>
      <w:r w:rsidRPr="006B5B05">
        <w:t xml:space="preserve">EUR, k čemur je v največji meri vplivala sprememba Splošnega dogovora glede </w:t>
      </w:r>
      <w:r w:rsidRPr="006B5B05">
        <w:lastRenderedPageBreak/>
        <w:t xml:space="preserve">financiranja dejavnosti v postavki amortizacija, </w:t>
      </w:r>
      <w:r>
        <w:t>saj nam je</w:t>
      </w:r>
      <w:r w:rsidRPr="006B5B05">
        <w:t xml:space="preserve"> bilo v primerjavi s predhodnim letom dodatno priznanih skoraj 40 tisoč EUR sredstev za amortizacijo.</w:t>
      </w:r>
    </w:p>
    <w:p w:rsidR="00EF64E5" w:rsidRDefault="00EF64E5" w:rsidP="007B533D">
      <w:pPr>
        <w:ind w:firstLine="698"/>
        <w:jc w:val="both"/>
      </w:pPr>
      <w:r w:rsidRPr="006B5B05">
        <w:t xml:space="preserve">Delno je na povečanje prihodkov vplivala tudi pridobitev 3 dodatnih referenčnih ambulant od 1.11.2015 dalje (dodatnih 17.922 EUR za to obdobje), delno pa uveljavljanje dodatnih sredstev pri končnem obračunu storitev za ločeno zaračunljiv material in </w:t>
      </w:r>
      <w:proofErr w:type="spellStart"/>
      <w:r w:rsidRPr="006B5B05">
        <w:t>ampulirana</w:t>
      </w:r>
      <w:proofErr w:type="spellEnd"/>
      <w:r w:rsidRPr="006B5B05">
        <w:t xml:space="preserve"> zdravila v znesku 18.478 EUR</w:t>
      </w:r>
      <w:r>
        <w:t>.</w:t>
      </w:r>
    </w:p>
    <w:p w:rsidR="00EF64E5" w:rsidRPr="003249F2" w:rsidRDefault="00EF64E5" w:rsidP="00EF64E5">
      <w:pPr>
        <w:jc w:val="both"/>
      </w:pPr>
    </w:p>
    <w:p w:rsidR="00EF64E5" w:rsidRPr="003249F2" w:rsidRDefault="00EF64E5" w:rsidP="00EF64E5">
      <w:pPr>
        <w:rPr>
          <w:noProof/>
        </w:rPr>
      </w:pPr>
      <w:r>
        <w:rPr>
          <w:noProof/>
        </w:rPr>
        <w:drawing>
          <wp:inline distT="0" distB="0" distL="0" distR="0">
            <wp:extent cx="5857875" cy="2352675"/>
            <wp:effectExtent l="0" t="0" r="0" b="0"/>
            <wp:docPr id="6" name="Predme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64E5" w:rsidRDefault="00EF64E5" w:rsidP="00EF64E5">
      <w:pPr>
        <w:jc w:val="both"/>
      </w:pPr>
    </w:p>
    <w:p w:rsidR="00EF64E5" w:rsidRPr="006B5B05" w:rsidRDefault="00EF64E5" w:rsidP="007B533D">
      <w:pPr>
        <w:ind w:firstLine="698"/>
        <w:jc w:val="both"/>
      </w:pPr>
      <w:r>
        <w:t xml:space="preserve">Prihodki iz </w:t>
      </w:r>
      <w:r>
        <w:rPr>
          <w:b/>
        </w:rPr>
        <w:t xml:space="preserve">prostovoljnega zavarovanja </w:t>
      </w:r>
      <w:r w:rsidRPr="006B5B05">
        <w:t xml:space="preserve"> </w:t>
      </w:r>
      <w:r>
        <w:t>so za 8 % večji kot pred letom in 7 % večji od planiranih predvsem na račun preseganja programa, ki je v deležu iz prostovoljnega programa plačljiv (</w:t>
      </w:r>
      <w:proofErr w:type="spellStart"/>
      <w:r>
        <w:t>nenujni</w:t>
      </w:r>
      <w:proofErr w:type="spellEnd"/>
      <w:r>
        <w:t xml:space="preserve"> prevozi, zobna protetika).</w:t>
      </w:r>
    </w:p>
    <w:p w:rsidR="00EF64E5" w:rsidRPr="00D00B84" w:rsidRDefault="00EF64E5" w:rsidP="00EF64E5">
      <w:pPr>
        <w:jc w:val="both"/>
        <w:rPr>
          <w:color w:val="FF0000"/>
        </w:rPr>
      </w:pPr>
    </w:p>
    <w:p w:rsidR="00EF64E5" w:rsidRPr="003C7CD5" w:rsidRDefault="00EF64E5" w:rsidP="007B533D">
      <w:pPr>
        <w:pStyle w:val="Telobesedila"/>
        <w:ind w:firstLine="708"/>
        <w:jc w:val="both"/>
        <w:rPr>
          <w:rFonts w:ascii="Verdana" w:hAnsi="Verdana"/>
          <w:color w:val="auto"/>
        </w:rPr>
      </w:pPr>
      <w:r w:rsidRPr="003C7CD5">
        <w:rPr>
          <w:rFonts w:ascii="Verdana" w:hAnsi="Verdana"/>
          <w:b/>
          <w:color w:val="auto"/>
        </w:rPr>
        <w:t>Prihodki ostalih plačnikov javne službe</w:t>
      </w:r>
      <w:r>
        <w:rPr>
          <w:rFonts w:ascii="Verdana" w:hAnsi="Verdana"/>
          <w:b/>
          <w:color w:val="auto"/>
        </w:rPr>
        <w:t xml:space="preserve">, </w:t>
      </w:r>
      <w:r>
        <w:rPr>
          <w:rFonts w:ascii="Verdana" w:hAnsi="Verdana"/>
          <w:color w:val="auto"/>
        </w:rPr>
        <w:t>ki</w:t>
      </w:r>
      <w:r w:rsidRPr="003C7CD5">
        <w:rPr>
          <w:rFonts w:ascii="Verdana" w:hAnsi="Verdana"/>
          <w:color w:val="auto"/>
        </w:rPr>
        <w:t xml:space="preserve"> </w:t>
      </w:r>
      <w:r>
        <w:rPr>
          <w:rFonts w:ascii="Verdana" w:hAnsi="Verdana"/>
          <w:color w:val="auto"/>
        </w:rPr>
        <w:t>zajemajo predvsem povračila pripravništev in specializacij,</w:t>
      </w:r>
      <w:r w:rsidRPr="003C7CD5">
        <w:rPr>
          <w:rFonts w:ascii="Verdana" w:hAnsi="Verdana"/>
          <w:color w:val="auto"/>
        </w:rPr>
        <w:t xml:space="preserve"> so v znesku 43.211 EUR sicer za tretjino večji kot pred letom (zelo nizki v predhodnem letu</w:t>
      </w:r>
      <w:r>
        <w:rPr>
          <w:rFonts w:ascii="Verdana" w:hAnsi="Verdana"/>
          <w:color w:val="auto"/>
        </w:rPr>
        <w:t xml:space="preserve"> – specializantka na porodniškem dopustu</w:t>
      </w:r>
      <w:r w:rsidRPr="003C7CD5">
        <w:rPr>
          <w:rFonts w:ascii="Verdana" w:hAnsi="Verdana"/>
          <w:color w:val="auto"/>
        </w:rPr>
        <w:t xml:space="preserve">), </w:t>
      </w:r>
      <w:r>
        <w:rPr>
          <w:rFonts w:ascii="Verdana" w:hAnsi="Verdana"/>
          <w:color w:val="auto"/>
        </w:rPr>
        <w:t>a</w:t>
      </w:r>
      <w:r w:rsidRPr="003C7CD5">
        <w:rPr>
          <w:rFonts w:ascii="Verdana" w:hAnsi="Verdana"/>
          <w:color w:val="auto"/>
        </w:rPr>
        <w:t xml:space="preserve"> še vedno za 10 % zaostajajo za planiranimi</w:t>
      </w:r>
      <w:r>
        <w:rPr>
          <w:rFonts w:ascii="Verdana" w:hAnsi="Verdana"/>
          <w:color w:val="auto"/>
        </w:rPr>
        <w:t xml:space="preserve"> (specializanta dela s skrajšanim delovnim časom)</w:t>
      </w:r>
      <w:r w:rsidRPr="003C7CD5">
        <w:rPr>
          <w:rFonts w:ascii="Verdana" w:hAnsi="Verdana"/>
          <w:color w:val="auto"/>
        </w:rPr>
        <w:t>.</w:t>
      </w:r>
      <w:r>
        <w:rPr>
          <w:rFonts w:ascii="Verdana" w:hAnsi="Verdana"/>
          <w:color w:val="auto"/>
        </w:rPr>
        <w:t xml:space="preserve"> </w:t>
      </w:r>
    </w:p>
    <w:p w:rsidR="00EF64E5" w:rsidRPr="003C7CD5" w:rsidRDefault="00EF64E5" w:rsidP="00EF64E5">
      <w:pPr>
        <w:pStyle w:val="Telobesedila"/>
        <w:jc w:val="both"/>
        <w:rPr>
          <w:rFonts w:ascii="Verdana" w:hAnsi="Verdana"/>
          <w:color w:val="auto"/>
        </w:rPr>
      </w:pPr>
    </w:p>
    <w:p w:rsidR="00EF64E5" w:rsidRPr="00530B83" w:rsidRDefault="00EF64E5" w:rsidP="007B533D">
      <w:pPr>
        <w:ind w:firstLine="698"/>
        <w:jc w:val="both"/>
      </w:pPr>
      <w:r w:rsidRPr="003C7CD5">
        <w:t xml:space="preserve">Prihodki iz </w:t>
      </w:r>
      <w:r w:rsidRPr="003C7CD5">
        <w:rPr>
          <w:b/>
        </w:rPr>
        <w:t>tržne dejavnosti</w:t>
      </w:r>
      <w:r w:rsidRPr="003C7CD5">
        <w:t xml:space="preserve">  so se zmanjšali kar za četrtino in znašajo 106.427  EUR</w:t>
      </w:r>
      <w:r w:rsidRPr="00D00B84">
        <w:rPr>
          <w:color w:val="FF0000"/>
        </w:rPr>
        <w:t xml:space="preserve">. </w:t>
      </w:r>
      <w:r w:rsidRPr="0018635E">
        <w:t xml:space="preserve">Izpad ugotavljamo predvsem pri prihodkih od podjetij (v znesku skoraj 22 tisoč EUR), </w:t>
      </w:r>
      <w:r w:rsidRPr="00530B83">
        <w:t>prihodkih od samoplačnikov (skoraj 3 tisoč EUR) in doplačil za nadstandardni material in storitve.</w:t>
      </w:r>
    </w:p>
    <w:p w:rsidR="00EF64E5" w:rsidRPr="00530B83" w:rsidRDefault="00EF64E5" w:rsidP="00EF64E5">
      <w:pPr>
        <w:jc w:val="both"/>
        <w:rPr>
          <w:b/>
          <w:bCs/>
        </w:rPr>
      </w:pPr>
    </w:p>
    <w:p w:rsidR="00EF64E5" w:rsidRPr="00530B83" w:rsidRDefault="00EF64E5" w:rsidP="007B533D">
      <w:pPr>
        <w:ind w:firstLine="698"/>
        <w:jc w:val="both"/>
      </w:pPr>
      <w:r w:rsidRPr="00530B83">
        <w:rPr>
          <w:bCs/>
        </w:rPr>
        <w:t>Znesek</w:t>
      </w:r>
      <w:r w:rsidRPr="00530B83">
        <w:rPr>
          <w:b/>
          <w:bCs/>
        </w:rPr>
        <w:t xml:space="preserve"> finančnih</w:t>
      </w:r>
      <w:r w:rsidRPr="00530B83">
        <w:t xml:space="preserve"> prihodkov v višini 231 EUR (prihodki od obresti) je neprimerljiv z lanskoletnim, ko smo prejeli 9.472 EUR obresti po dobljeni tožbi ZZZS, po kateri nam je bilo priznanih tudi 3.590 EUR pravdnih stroškov, ki so zajeti med </w:t>
      </w:r>
      <w:r w:rsidRPr="00530B83">
        <w:rPr>
          <w:b/>
          <w:bCs/>
        </w:rPr>
        <w:t xml:space="preserve">drugimi in </w:t>
      </w:r>
      <w:r w:rsidRPr="00530B83">
        <w:t xml:space="preserve"> </w:t>
      </w:r>
      <w:proofErr w:type="spellStart"/>
      <w:r w:rsidRPr="00530B83">
        <w:rPr>
          <w:b/>
          <w:bCs/>
        </w:rPr>
        <w:t>prevrednotovalnimi</w:t>
      </w:r>
      <w:proofErr w:type="spellEnd"/>
      <w:r w:rsidRPr="00530B83">
        <w:rPr>
          <w:b/>
          <w:bCs/>
        </w:rPr>
        <w:t xml:space="preserve"> </w:t>
      </w:r>
      <w:r w:rsidRPr="00530B83">
        <w:t xml:space="preserve">prihodkih v lanskem letu, medtem ko je v letošnjem znesku 27.075 EUR </w:t>
      </w:r>
      <w:proofErr w:type="spellStart"/>
      <w:r w:rsidRPr="00530B83">
        <w:t>prevrednotovalnih</w:t>
      </w:r>
      <w:proofErr w:type="spellEnd"/>
      <w:r w:rsidRPr="00530B83">
        <w:t xml:space="preserve"> prihodkov zajeto 17.900 EUR po inventuri odpisanih zastaranih obveznosti do  MORS</w:t>
      </w:r>
      <w:r>
        <w:t>,</w:t>
      </w:r>
      <w:r w:rsidRPr="00530B83">
        <w:t xml:space="preserve"> 8.037 EUR prej</w:t>
      </w:r>
      <w:r>
        <w:t>etih odškodnin od zavarovalnice, 400 EUR nenamenskih donacij in 538 EUR povrnjenih sredstev za vzpostavitev e-naročanja v specialističnih ordinacijah (RTG, ortoped).</w:t>
      </w:r>
    </w:p>
    <w:p w:rsidR="00EF64E5" w:rsidRPr="00530B83" w:rsidRDefault="00EF64E5" w:rsidP="00EF64E5">
      <w:pPr>
        <w:pStyle w:val="Telobesedila"/>
        <w:jc w:val="both"/>
        <w:rPr>
          <w:rFonts w:ascii="Verdana" w:hAnsi="Verdana"/>
          <w:b/>
          <w:bCs/>
          <w:color w:val="auto"/>
        </w:rPr>
      </w:pPr>
    </w:p>
    <w:p w:rsidR="00EF64E5" w:rsidRPr="00530B83"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Default="00EF64E5" w:rsidP="00EF64E5">
      <w:pPr>
        <w:pStyle w:val="Telobesedila"/>
        <w:jc w:val="both"/>
        <w:rPr>
          <w:rFonts w:ascii="Verdana" w:hAnsi="Verdana"/>
          <w:b/>
          <w:bCs/>
          <w:color w:val="auto"/>
        </w:rPr>
      </w:pPr>
    </w:p>
    <w:p w:rsidR="00EF64E5" w:rsidRPr="00530B83" w:rsidRDefault="00EF64E5" w:rsidP="006906C8">
      <w:pPr>
        <w:pStyle w:val="Naslov3"/>
      </w:pPr>
      <w:bookmarkStart w:id="62" w:name="_Toc443987853"/>
      <w:r w:rsidRPr="00530B83">
        <w:lastRenderedPageBreak/>
        <w:t>Analiza stroškov in odhodkov</w:t>
      </w:r>
      <w:bookmarkEnd w:id="62"/>
    </w:p>
    <w:p w:rsidR="00EF64E5" w:rsidRPr="00530B83" w:rsidRDefault="00EF64E5" w:rsidP="00EF64E5">
      <w:pPr>
        <w:pStyle w:val="Telobesedila"/>
        <w:ind w:left="720"/>
        <w:rPr>
          <w:rFonts w:ascii="Verdana" w:hAnsi="Verdana"/>
          <w:color w:val="auto"/>
        </w:rPr>
      </w:pPr>
    </w:p>
    <w:p w:rsidR="00EF64E5" w:rsidRPr="00530B83" w:rsidRDefault="00EF64E5" w:rsidP="00E1398E">
      <w:pPr>
        <w:pStyle w:val="Naslov4"/>
      </w:pPr>
      <w:bookmarkStart w:id="63" w:name="_Toc443987854"/>
      <w:r w:rsidRPr="00530B83">
        <w:t>Višina in struktura stroškov in odhodkov</w:t>
      </w:r>
      <w:bookmarkEnd w:id="63"/>
    </w:p>
    <w:p w:rsidR="00EF64E5" w:rsidRPr="00530B83" w:rsidRDefault="00EF64E5" w:rsidP="00EF64E5">
      <w:pPr>
        <w:pStyle w:val="Telobesedila"/>
        <w:rPr>
          <w:rFonts w:ascii="Verdana" w:hAnsi="Verdana"/>
          <w:b/>
          <w:bCs/>
          <w:i/>
          <w:iCs/>
          <w:color w:val="auto"/>
        </w:rPr>
      </w:pPr>
    </w:p>
    <w:tbl>
      <w:tblPr>
        <w:tblW w:w="9982" w:type="dxa"/>
        <w:tblInd w:w="-72" w:type="dxa"/>
        <w:tblLayout w:type="fixed"/>
        <w:tblCellMar>
          <w:left w:w="70" w:type="dxa"/>
          <w:right w:w="70" w:type="dxa"/>
        </w:tblCellMar>
        <w:tblLook w:val="04A0"/>
      </w:tblPr>
      <w:tblGrid>
        <w:gridCol w:w="743"/>
        <w:gridCol w:w="2804"/>
        <w:gridCol w:w="1228"/>
        <w:gridCol w:w="819"/>
        <w:gridCol w:w="1295"/>
        <w:gridCol w:w="1305"/>
        <w:gridCol w:w="889"/>
        <w:gridCol w:w="899"/>
      </w:tblGrid>
      <w:tr w:rsidR="00EF64E5" w:rsidRPr="00530B83" w:rsidTr="00CD2D36">
        <w:trPr>
          <w:trHeight w:val="302"/>
        </w:trPr>
        <w:tc>
          <w:tcPr>
            <w:tcW w:w="743"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KTO</w:t>
            </w:r>
          </w:p>
        </w:tc>
        <w:tc>
          <w:tcPr>
            <w:tcW w:w="280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 xml:space="preserve"> VRSTA STROŠKA (v EUR)</w:t>
            </w:r>
          </w:p>
        </w:tc>
        <w:tc>
          <w:tcPr>
            <w:tcW w:w="1228"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2014</w:t>
            </w:r>
          </w:p>
        </w:tc>
        <w:tc>
          <w:tcPr>
            <w:tcW w:w="819"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295"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jc w:val="center"/>
              <w:rPr>
                <w:b/>
                <w:bCs/>
                <w:sz w:val="20"/>
                <w:szCs w:val="20"/>
              </w:rPr>
            </w:pPr>
            <w:r w:rsidRPr="00530B83">
              <w:rPr>
                <w:b/>
                <w:bCs/>
                <w:sz w:val="20"/>
                <w:szCs w:val="20"/>
              </w:rPr>
              <w:t>FN 2015</w:t>
            </w:r>
          </w:p>
        </w:tc>
        <w:tc>
          <w:tcPr>
            <w:tcW w:w="1305"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2015</w:t>
            </w:r>
          </w:p>
        </w:tc>
        <w:tc>
          <w:tcPr>
            <w:tcW w:w="889"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89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IND 15/14</w:t>
            </w:r>
          </w:p>
        </w:tc>
      </w:tr>
      <w:tr w:rsidR="00EF64E5" w:rsidRPr="00530B83" w:rsidTr="00CD2D36">
        <w:trPr>
          <w:trHeight w:val="288"/>
        </w:trPr>
        <w:tc>
          <w:tcPr>
            <w:tcW w:w="743"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280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28"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819"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9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305"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889"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89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r>
      <w:tr w:rsidR="00EF64E5" w:rsidRPr="00530B83" w:rsidTr="00CD2D36">
        <w:trPr>
          <w:trHeight w:val="340"/>
        </w:trPr>
        <w:tc>
          <w:tcPr>
            <w:tcW w:w="743" w:type="dxa"/>
            <w:tcBorders>
              <w:top w:val="single" w:sz="8" w:space="0" w:color="auto"/>
              <w:left w:val="single" w:sz="8" w:space="0" w:color="auto"/>
              <w:bottom w:val="single" w:sz="8" w:space="0" w:color="000000"/>
              <w:right w:val="single" w:sz="8" w:space="0" w:color="auto"/>
            </w:tcBorders>
            <w:shd w:val="clear" w:color="auto" w:fill="FFFFFF"/>
            <w:vAlign w:val="center"/>
          </w:tcPr>
          <w:p w:rsidR="00EF64E5" w:rsidRPr="00530B83" w:rsidRDefault="00EF64E5" w:rsidP="00CD2D36">
            <w:pPr>
              <w:rPr>
                <w:bCs/>
                <w:sz w:val="20"/>
                <w:szCs w:val="20"/>
              </w:rPr>
            </w:pPr>
          </w:p>
        </w:tc>
        <w:tc>
          <w:tcPr>
            <w:tcW w:w="2804" w:type="dxa"/>
            <w:tcBorders>
              <w:top w:val="single" w:sz="8" w:space="0" w:color="auto"/>
              <w:left w:val="single" w:sz="8" w:space="0" w:color="auto"/>
              <w:bottom w:val="single" w:sz="8" w:space="0" w:color="000000"/>
              <w:right w:val="single" w:sz="8" w:space="0" w:color="auto"/>
            </w:tcBorders>
            <w:shd w:val="clear" w:color="auto" w:fill="FFFFFF"/>
            <w:vAlign w:val="center"/>
          </w:tcPr>
          <w:p w:rsidR="00EF64E5" w:rsidRPr="00530B83" w:rsidRDefault="00EF64E5" w:rsidP="00CD2D36">
            <w:pPr>
              <w:rPr>
                <w:bCs/>
                <w:sz w:val="20"/>
                <w:szCs w:val="20"/>
              </w:rPr>
            </w:pPr>
            <w:r w:rsidRPr="00530B83">
              <w:rPr>
                <w:bCs/>
                <w:sz w:val="20"/>
                <w:szCs w:val="20"/>
              </w:rPr>
              <w:t>SKUPAJ stroški in odhodki</w:t>
            </w:r>
          </w:p>
        </w:tc>
        <w:tc>
          <w:tcPr>
            <w:tcW w:w="1228" w:type="dxa"/>
            <w:tcBorders>
              <w:top w:val="single" w:sz="8" w:space="0" w:color="auto"/>
              <w:left w:val="single" w:sz="8" w:space="0" w:color="auto"/>
              <w:bottom w:val="single" w:sz="8" w:space="0" w:color="000000"/>
              <w:right w:val="nil"/>
            </w:tcBorders>
            <w:shd w:val="clear" w:color="auto" w:fill="FFFFFF"/>
            <w:vAlign w:val="center"/>
          </w:tcPr>
          <w:p w:rsidR="00EF64E5" w:rsidRPr="00530B83" w:rsidRDefault="00EF64E5" w:rsidP="00CD2D36">
            <w:pPr>
              <w:rPr>
                <w:bCs/>
                <w:sz w:val="20"/>
                <w:szCs w:val="20"/>
              </w:rPr>
            </w:pPr>
            <w:r w:rsidRPr="00530B83">
              <w:rPr>
                <w:bCs/>
                <w:sz w:val="20"/>
                <w:szCs w:val="20"/>
              </w:rPr>
              <w:t>2.846.758</w:t>
            </w:r>
          </w:p>
        </w:tc>
        <w:tc>
          <w:tcPr>
            <w:tcW w:w="819" w:type="dxa"/>
            <w:tcBorders>
              <w:top w:val="single" w:sz="8" w:space="0" w:color="auto"/>
              <w:left w:val="nil"/>
              <w:bottom w:val="single" w:sz="8" w:space="0" w:color="000000"/>
              <w:right w:val="single" w:sz="8" w:space="0" w:color="auto"/>
            </w:tcBorders>
            <w:shd w:val="clear" w:color="auto" w:fill="FFFFFF"/>
            <w:vAlign w:val="center"/>
          </w:tcPr>
          <w:p w:rsidR="00EF64E5" w:rsidRPr="00530B83" w:rsidRDefault="00EF64E5" w:rsidP="00CD2D36">
            <w:pPr>
              <w:jc w:val="center"/>
              <w:rPr>
                <w:bCs/>
                <w:sz w:val="20"/>
                <w:szCs w:val="20"/>
              </w:rPr>
            </w:pPr>
            <w:r w:rsidRPr="00530B83">
              <w:rPr>
                <w:bCs/>
                <w:sz w:val="20"/>
                <w:szCs w:val="20"/>
              </w:rPr>
              <w:t>100</w:t>
            </w:r>
          </w:p>
        </w:tc>
        <w:tc>
          <w:tcPr>
            <w:tcW w:w="1295" w:type="dxa"/>
            <w:tcBorders>
              <w:top w:val="single" w:sz="8" w:space="0" w:color="auto"/>
              <w:left w:val="single" w:sz="8" w:space="0" w:color="auto"/>
              <w:bottom w:val="single" w:sz="8" w:space="0" w:color="000000"/>
              <w:right w:val="single" w:sz="8" w:space="0" w:color="auto"/>
            </w:tcBorders>
            <w:shd w:val="clear" w:color="auto" w:fill="FFFFFF"/>
            <w:vAlign w:val="center"/>
          </w:tcPr>
          <w:p w:rsidR="00EF64E5" w:rsidRPr="00530B83" w:rsidRDefault="00EF64E5" w:rsidP="00CD2D36">
            <w:pPr>
              <w:rPr>
                <w:bCs/>
                <w:sz w:val="20"/>
                <w:szCs w:val="20"/>
              </w:rPr>
            </w:pPr>
            <w:r w:rsidRPr="00530B83">
              <w:rPr>
                <w:bCs/>
                <w:sz w:val="20"/>
                <w:szCs w:val="20"/>
              </w:rPr>
              <w:t>2.966.352</w:t>
            </w:r>
          </w:p>
        </w:tc>
        <w:tc>
          <w:tcPr>
            <w:tcW w:w="1305" w:type="dxa"/>
            <w:tcBorders>
              <w:top w:val="single" w:sz="8" w:space="0" w:color="auto"/>
              <w:left w:val="single" w:sz="8" w:space="0" w:color="auto"/>
              <w:bottom w:val="single" w:sz="8" w:space="0" w:color="000000"/>
              <w:right w:val="nil"/>
            </w:tcBorders>
            <w:shd w:val="clear" w:color="auto" w:fill="FFFFFF"/>
            <w:vAlign w:val="center"/>
          </w:tcPr>
          <w:p w:rsidR="00EF64E5" w:rsidRPr="00530B83" w:rsidRDefault="00EF64E5" w:rsidP="00CD2D36">
            <w:pPr>
              <w:rPr>
                <w:bCs/>
                <w:sz w:val="20"/>
                <w:szCs w:val="20"/>
              </w:rPr>
            </w:pPr>
            <w:r w:rsidRPr="00530B83">
              <w:rPr>
                <w:bCs/>
                <w:sz w:val="20"/>
                <w:szCs w:val="20"/>
              </w:rPr>
              <w:t>2.978.563</w:t>
            </w:r>
          </w:p>
        </w:tc>
        <w:tc>
          <w:tcPr>
            <w:tcW w:w="889" w:type="dxa"/>
            <w:tcBorders>
              <w:top w:val="single" w:sz="8" w:space="0" w:color="auto"/>
              <w:left w:val="nil"/>
              <w:bottom w:val="single" w:sz="8" w:space="0" w:color="000000"/>
              <w:right w:val="single" w:sz="8" w:space="0" w:color="auto"/>
            </w:tcBorders>
            <w:shd w:val="clear" w:color="auto" w:fill="FFFFFF"/>
            <w:vAlign w:val="center"/>
          </w:tcPr>
          <w:p w:rsidR="00EF64E5" w:rsidRPr="00530B83" w:rsidRDefault="00EF64E5" w:rsidP="00CD2D36">
            <w:pPr>
              <w:jc w:val="center"/>
              <w:rPr>
                <w:bCs/>
                <w:sz w:val="20"/>
                <w:szCs w:val="20"/>
              </w:rPr>
            </w:pPr>
            <w:r w:rsidRPr="00530B83">
              <w:rPr>
                <w:bCs/>
                <w:sz w:val="20"/>
                <w:szCs w:val="20"/>
              </w:rPr>
              <w:t>100</w:t>
            </w:r>
          </w:p>
        </w:tc>
        <w:tc>
          <w:tcPr>
            <w:tcW w:w="899" w:type="dxa"/>
            <w:tcBorders>
              <w:top w:val="single" w:sz="8" w:space="0" w:color="auto"/>
              <w:left w:val="single" w:sz="8" w:space="0" w:color="auto"/>
              <w:bottom w:val="single" w:sz="8" w:space="0" w:color="000000"/>
              <w:right w:val="single" w:sz="8" w:space="0" w:color="auto"/>
            </w:tcBorders>
            <w:shd w:val="clear" w:color="auto" w:fill="FFFFFF"/>
            <w:vAlign w:val="center"/>
          </w:tcPr>
          <w:p w:rsidR="00EF64E5" w:rsidRPr="00530B83" w:rsidRDefault="00EF64E5" w:rsidP="00CD2D36">
            <w:pPr>
              <w:jc w:val="center"/>
              <w:rPr>
                <w:bCs/>
                <w:sz w:val="20"/>
                <w:szCs w:val="20"/>
              </w:rPr>
            </w:pPr>
            <w:r w:rsidRPr="00530B83">
              <w:rPr>
                <w:bCs/>
                <w:sz w:val="20"/>
                <w:szCs w:val="20"/>
              </w:rPr>
              <w:t>104,63</w:t>
            </w:r>
          </w:p>
        </w:tc>
      </w:tr>
    </w:tbl>
    <w:p w:rsidR="00EF64E5" w:rsidRPr="00530B83" w:rsidRDefault="00EF64E5" w:rsidP="00EF64E5">
      <w:pPr>
        <w:pStyle w:val="Telobesedila"/>
        <w:rPr>
          <w:rFonts w:ascii="Verdana" w:hAnsi="Verdana"/>
          <w:b/>
          <w:bCs/>
          <w:i/>
          <w:iCs/>
          <w:color w:val="auto"/>
        </w:rPr>
      </w:pPr>
    </w:p>
    <w:p w:rsidR="00EF64E5" w:rsidRDefault="00EF64E5" w:rsidP="00EF64E5">
      <w:pPr>
        <w:jc w:val="both"/>
      </w:pPr>
      <w:r w:rsidRPr="00530B83">
        <w:rPr>
          <w:b/>
          <w:bCs/>
        </w:rPr>
        <w:t>Skupaj stroški in odhodki</w:t>
      </w:r>
      <w:r w:rsidRPr="00530B83">
        <w:t xml:space="preserve"> so v letu 2015 znašali 2.978.563 EUR in so bili za 4,6 % večji kot pred letom ter le nekoliko večji od planiranih (za 0,4%). </w:t>
      </w:r>
    </w:p>
    <w:p w:rsidR="00EF64E5" w:rsidRPr="00A7529B" w:rsidRDefault="00EF64E5" w:rsidP="00EF64E5">
      <w:pPr>
        <w:jc w:val="both"/>
      </w:pPr>
      <w:r w:rsidRPr="00A7529B">
        <w:t xml:space="preserve">Tako je bil ugotovljen </w:t>
      </w:r>
      <w:r w:rsidRPr="00A7529B">
        <w:rPr>
          <w:b/>
          <w:bCs/>
        </w:rPr>
        <w:t xml:space="preserve">presežek prihodkov nad odhodki </w:t>
      </w:r>
      <w:r w:rsidRPr="00A7529B">
        <w:t>v znesku 29.085 EUR.</w:t>
      </w:r>
    </w:p>
    <w:p w:rsidR="00EF64E5" w:rsidRDefault="00EF64E5" w:rsidP="00EF64E5">
      <w:pPr>
        <w:jc w:val="both"/>
      </w:pPr>
    </w:p>
    <w:p w:rsidR="00EF64E5" w:rsidRPr="00530B83" w:rsidRDefault="00EF64E5" w:rsidP="00EF64E5">
      <w:pPr>
        <w:jc w:val="both"/>
      </w:pPr>
      <w:r w:rsidRPr="00530B83">
        <w:t>V spodnjem grafu in v tabelah v nadaljevanju je razvidna specifikacija stroškov po posameznih postavkah.</w:t>
      </w:r>
    </w:p>
    <w:p w:rsidR="00EF64E5" w:rsidRPr="00530B83" w:rsidRDefault="00EF64E5" w:rsidP="00EF64E5">
      <w:pPr>
        <w:pStyle w:val="Telobesedila"/>
        <w:rPr>
          <w:rFonts w:ascii="Verdana" w:hAnsi="Verdana"/>
          <w:b/>
          <w:bCs/>
          <w:i/>
          <w:iCs/>
          <w:color w:val="auto"/>
        </w:rPr>
      </w:pPr>
    </w:p>
    <w:p w:rsidR="00EF64E5" w:rsidRPr="00530B83" w:rsidRDefault="00EF64E5" w:rsidP="00EF64E5">
      <w:pPr>
        <w:pStyle w:val="Telobesedila"/>
        <w:rPr>
          <w:rFonts w:ascii="Verdana" w:hAnsi="Verdana"/>
          <w:b/>
          <w:bCs/>
          <w:i/>
          <w:iCs/>
          <w:color w:val="auto"/>
        </w:rPr>
      </w:pPr>
    </w:p>
    <w:p w:rsidR="00EF64E5" w:rsidRPr="00530B83" w:rsidRDefault="00EF64E5" w:rsidP="00EF64E5">
      <w:pPr>
        <w:pStyle w:val="Telobesedila"/>
        <w:jc w:val="center"/>
        <w:rPr>
          <w:rFonts w:ascii="Verdana" w:hAnsi="Verdana"/>
          <w:color w:val="auto"/>
        </w:rPr>
      </w:pPr>
      <w:r>
        <w:rPr>
          <w:noProof/>
        </w:rPr>
        <w:drawing>
          <wp:inline distT="0" distB="0" distL="0" distR="0">
            <wp:extent cx="5934075" cy="2914650"/>
            <wp:effectExtent l="0" t="0" r="0" b="0"/>
            <wp:docPr id="4" name="Predme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64E5" w:rsidRDefault="00EF64E5" w:rsidP="00EF64E5">
      <w:pPr>
        <w:pStyle w:val="Telobesedila"/>
        <w:rPr>
          <w:rFonts w:ascii="Verdana" w:hAnsi="Verdana"/>
          <w:color w:val="FF0000"/>
        </w:rPr>
        <w:sectPr w:rsidR="00EF64E5" w:rsidSect="00CD2D36">
          <w:pgSz w:w="11906" w:h="16838"/>
          <w:pgMar w:top="680" w:right="680" w:bottom="680" w:left="680" w:header="709" w:footer="709" w:gutter="0"/>
          <w:cols w:space="708"/>
          <w:titlePg/>
          <w:docGrid w:linePitch="360"/>
        </w:sectPr>
      </w:pPr>
    </w:p>
    <w:p w:rsidR="00EF64E5" w:rsidRPr="003C2299" w:rsidRDefault="00EF64E5" w:rsidP="00EF64E5">
      <w:pPr>
        <w:pStyle w:val="Telobesedila"/>
        <w:jc w:val="both"/>
        <w:rPr>
          <w:rFonts w:ascii="Verdana" w:hAnsi="Verdana"/>
          <w:bCs/>
          <w:color w:val="auto"/>
        </w:rPr>
      </w:pPr>
      <w:r>
        <w:rPr>
          <w:rFonts w:ascii="Verdana" w:hAnsi="Verdana"/>
          <w:b/>
          <w:bCs/>
          <w:color w:val="auto"/>
        </w:rPr>
        <w:lastRenderedPageBreak/>
        <w:t xml:space="preserve">Po glavnih postavkah </w:t>
      </w:r>
      <w:r w:rsidRPr="003C2299">
        <w:rPr>
          <w:rFonts w:ascii="Verdana" w:hAnsi="Verdana"/>
          <w:bCs/>
          <w:color w:val="auto"/>
        </w:rPr>
        <w:t>so bili odhodki poslovanja naslednji:</w:t>
      </w:r>
    </w:p>
    <w:p w:rsidR="00EF64E5" w:rsidRDefault="00EF64E5" w:rsidP="00EF64E5">
      <w:pPr>
        <w:pStyle w:val="Telobesedila"/>
        <w:jc w:val="both"/>
        <w:rPr>
          <w:rFonts w:ascii="Verdana" w:hAnsi="Verdana"/>
          <w:bCs/>
          <w:color w:val="auto"/>
        </w:rPr>
      </w:pPr>
    </w:p>
    <w:p w:rsidR="00E1398E" w:rsidRPr="003C2299" w:rsidRDefault="00E1398E" w:rsidP="00E1398E">
      <w:pPr>
        <w:pStyle w:val="Naslov4"/>
      </w:pPr>
      <w:bookmarkStart w:id="64" w:name="_Toc443987855"/>
      <w:r>
        <w:t>Stroški materiala</w:t>
      </w:r>
      <w:bookmarkEnd w:id="64"/>
    </w:p>
    <w:p w:rsidR="00E1398E" w:rsidRDefault="00E1398E" w:rsidP="007B533D">
      <w:pPr>
        <w:pStyle w:val="Telobesedila"/>
        <w:ind w:firstLine="708"/>
        <w:jc w:val="both"/>
        <w:rPr>
          <w:rFonts w:ascii="Verdana" w:hAnsi="Verdana"/>
          <w:b/>
          <w:bCs/>
          <w:color w:val="auto"/>
        </w:rPr>
      </w:pPr>
    </w:p>
    <w:p w:rsidR="00EF64E5" w:rsidRDefault="00EF64E5" w:rsidP="007B533D">
      <w:pPr>
        <w:pStyle w:val="Telobesedila"/>
        <w:ind w:firstLine="708"/>
        <w:jc w:val="both"/>
        <w:rPr>
          <w:rFonts w:ascii="Verdana" w:hAnsi="Verdana"/>
          <w:color w:val="auto"/>
        </w:rPr>
      </w:pPr>
      <w:r w:rsidRPr="00E1398E">
        <w:rPr>
          <w:rFonts w:ascii="Verdana" w:hAnsi="Verdana"/>
          <w:bCs/>
          <w:color w:val="auto"/>
        </w:rPr>
        <w:t>Stroški materiala</w:t>
      </w:r>
      <w:r w:rsidRPr="000101CF">
        <w:rPr>
          <w:rFonts w:ascii="Verdana" w:hAnsi="Verdana"/>
          <w:b/>
          <w:bCs/>
          <w:color w:val="auto"/>
        </w:rPr>
        <w:t xml:space="preserve"> </w:t>
      </w:r>
      <w:r>
        <w:rPr>
          <w:rFonts w:ascii="Verdana" w:hAnsi="Verdana"/>
          <w:color w:val="auto"/>
        </w:rPr>
        <w:t>so v</w:t>
      </w:r>
      <w:r w:rsidRPr="000101CF">
        <w:rPr>
          <w:rFonts w:ascii="Verdana" w:hAnsi="Verdana"/>
          <w:color w:val="auto"/>
        </w:rPr>
        <w:t xml:space="preserve"> znesku 426.130 EUR (z 14,35 % deležem) za 11 % večji od lanskoletnih in za 10 % večji od planiranih.</w:t>
      </w:r>
    </w:p>
    <w:p w:rsidR="00EF64E5" w:rsidRDefault="00EF64E5" w:rsidP="00EF64E5">
      <w:pPr>
        <w:pStyle w:val="Telobesedila"/>
        <w:jc w:val="both"/>
        <w:rPr>
          <w:rFonts w:ascii="Verdana" w:hAnsi="Verdana"/>
          <w:color w:val="auto"/>
        </w:rPr>
      </w:pPr>
    </w:p>
    <w:p w:rsidR="00EF64E5" w:rsidRPr="000101CF" w:rsidRDefault="00EF64E5" w:rsidP="00EF64E5">
      <w:pPr>
        <w:pStyle w:val="Telobesedila"/>
        <w:jc w:val="both"/>
        <w:rPr>
          <w:rFonts w:ascii="Verdana" w:hAnsi="Verdana"/>
          <w:color w:val="auto"/>
        </w:rPr>
      </w:pPr>
      <w:r>
        <w:rPr>
          <w:rFonts w:ascii="Verdana" w:hAnsi="Verdana"/>
          <w:color w:val="auto"/>
        </w:rPr>
        <w:t>Pregled in specifikacija stroškov materiala je zajet v spodnji tabeli:</w:t>
      </w:r>
    </w:p>
    <w:p w:rsidR="00EF64E5" w:rsidRPr="00530B83" w:rsidRDefault="00EF64E5" w:rsidP="00EF64E5">
      <w:pPr>
        <w:pStyle w:val="Telobesedila"/>
        <w:jc w:val="both"/>
        <w:rPr>
          <w:rFonts w:ascii="Verdana" w:hAnsi="Verdana"/>
          <w:color w:val="auto"/>
        </w:rPr>
      </w:pPr>
    </w:p>
    <w:tbl>
      <w:tblPr>
        <w:tblW w:w="10214" w:type="dxa"/>
        <w:tblInd w:w="-72" w:type="dxa"/>
        <w:tblLayout w:type="fixed"/>
        <w:tblCellMar>
          <w:left w:w="70" w:type="dxa"/>
          <w:right w:w="70" w:type="dxa"/>
        </w:tblCellMar>
        <w:tblLook w:val="04A0"/>
      </w:tblPr>
      <w:tblGrid>
        <w:gridCol w:w="1135"/>
        <w:gridCol w:w="2804"/>
        <w:gridCol w:w="1228"/>
        <w:gridCol w:w="819"/>
        <w:gridCol w:w="1295"/>
        <w:gridCol w:w="1145"/>
        <w:gridCol w:w="889"/>
        <w:gridCol w:w="899"/>
      </w:tblGrid>
      <w:tr w:rsidR="00EF64E5" w:rsidTr="00CD2D36">
        <w:trPr>
          <w:trHeight w:val="302"/>
        </w:trPr>
        <w:tc>
          <w:tcPr>
            <w:tcW w:w="1135"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Default="00EF64E5" w:rsidP="00CD2D36">
            <w:pPr>
              <w:jc w:val="center"/>
              <w:rPr>
                <w:b/>
                <w:bCs/>
                <w:sz w:val="20"/>
                <w:szCs w:val="20"/>
              </w:rPr>
            </w:pPr>
            <w:r>
              <w:rPr>
                <w:b/>
                <w:bCs/>
                <w:sz w:val="20"/>
                <w:szCs w:val="20"/>
              </w:rPr>
              <w:t>KTO</w:t>
            </w:r>
          </w:p>
        </w:tc>
        <w:tc>
          <w:tcPr>
            <w:tcW w:w="280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Default="00EF64E5" w:rsidP="00CD2D36">
            <w:pPr>
              <w:jc w:val="center"/>
              <w:rPr>
                <w:b/>
                <w:bCs/>
                <w:sz w:val="20"/>
                <w:szCs w:val="20"/>
              </w:rPr>
            </w:pPr>
            <w:r>
              <w:rPr>
                <w:b/>
                <w:bCs/>
                <w:sz w:val="20"/>
                <w:szCs w:val="20"/>
              </w:rPr>
              <w:t xml:space="preserve"> VRSTA STROŠKA (v EUR)</w:t>
            </w:r>
          </w:p>
        </w:tc>
        <w:tc>
          <w:tcPr>
            <w:tcW w:w="1228"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Default="00EF64E5" w:rsidP="00CD2D36">
            <w:pPr>
              <w:jc w:val="center"/>
              <w:rPr>
                <w:b/>
                <w:bCs/>
                <w:sz w:val="20"/>
                <w:szCs w:val="20"/>
              </w:rPr>
            </w:pPr>
            <w:r>
              <w:rPr>
                <w:b/>
                <w:bCs/>
                <w:sz w:val="20"/>
                <w:szCs w:val="20"/>
              </w:rPr>
              <w:t>LETO 2014</w:t>
            </w:r>
          </w:p>
        </w:tc>
        <w:tc>
          <w:tcPr>
            <w:tcW w:w="819"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Default="00EF64E5" w:rsidP="00CD2D36">
            <w:pPr>
              <w:jc w:val="center"/>
              <w:rPr>
                <w:b/>
                <w:bCs/>
                <w:sz w:val="20"/>
                <w:szCs w:val="20"/>
              </w:rPr>
            </w:pPr>
            <w:r>
              <w:rPr>
                <w:b/>
                <w:bCs/>
                <w:sz w:val="20"/>
                <w:szCs w:val="20"/>
              </w:rPr>
              <w:t>%</w:t>
            </w:r>
          </w:p>
        </w:tc>
        <w:tc>
          <w:tcPr>
            <w:tcW w:w="1295"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Default="00EF64E5" w:rsidP="00CD2D36">
            <w:pPr>
              <w:jc w:val="center"/>
              <w:rPr>
                <w:b/>
                <w:bCs/>
                <w:sz w:val="20"/>
                <w:szCs w:val="20"/>
              </w:rPr>
            </w:pPr>
            <w:r>
              <w:rPr>
                <w:b/>
                <w:bCs/>
                <w:sz w:val="20"/>
                <w:szCs w:val="20"/>
              </w:rPr>
              <w:t>FN 2015</w:t>
            </w:r>
          </w:p>
        </w:tc>
        <w:tc>
          <w:tcPr>
            <w:tcW w:w="1145"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Default="00EF64E5" w:rsidP="00CD2D36">
            <w:pPr>
              <w:jc w:val="center"/>
              <w:rPr>
                <w:b/>
                <w:bCs/>
                <w:sz w:val="20"/>
                <w:szCs w:val="20"/>
              </w:rPr>
            </w:pPr>
            <w:r>
              <w:rPr>
                <w:b/>
                <w:bCs/>
                <w:sz w:val="20"/>
                <w:szCs w:val="20"/>
              </w:rPr>
              <w:t>LETO 2015</w:t>
            </w:r>
          </w:p>
        </w:tc>
        <w:tc>
          <w:tcPr>
            <w:tcW w:w="889"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Default="00EF64E5" w:rsidP="00CD2D36">
            <w:pPr>
              <w:jc w:val="center"/>
              <w:rPr>
                <w:b/>
                <w:bCs/>
                <w:sz w:val="20"/>
                <w:szCs w:val="20"/>
              </w:rPr>
            </w:pPr>
            <w:r>
              <w:rPr>
                <w:b/>
                <w:bCs/>
                <w:sz w:val="20"/>
                <w:szCs w:val="20"/>
              </w:rPr>
              <w:t>%</w:t>
            </w:r>
          </w:p>
        </w:tc>
        <w:tc>
          <w:tcPr>
            <w:tcW w:w="89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Default="00EF64E5" w:rsidP="00CD2D36">
            <w:pPr>
              <w:jc w:val="center"/>
              <w:rPr>
                <w:b/>
                <w:bCs/>
                <w:sz w:val="20"/>
                <w:szCs w:val="20"/>
              </w:rPr>
            </w:pPr>
            <w:r>
              <w:rPr>
                <w:b/>
                <w:bCs/>
                <w:sz w:val="20"/>
                <w:szCs w:val="20"/>
              </w:rPr>
              <w:t>IND 15/14</w:t>
            </w:r>
          </w:p>
        </w:tc>
      </w:tr>
      <w:tr w:rsidR="00EF64E5" w:rsidTr="00CD2D36">
        <w:trPr>
          <w:trHeight w:val="288"/>
        </w:trPr>
        <w:tc>
          <w:tcPr>
            <w:tcW w:w="113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c>
          <w:tcPr>
            <w:tcW w:w="280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c>
          <w:tcPr>
            <w:tcW w:w="1228" w:type="dxa"/>
            <w:vMerge/>
            <w:tcBorders>
              <w:top w:val="single" w:sz="8" w:space="0" w:color="auto"/>
              <w:left w:val="single" w:sz="8" w:space="0" w:color="auto"/>
              <w:bottom w:val="single" w:sz="8" w:space="0" w:color="000000"/>
              <w:right w:val="nil"/>
            </w:tcBorders>
            <w:shd w:val="clear" w:color="auto" w:fill="BFBFBF"/>
            <w:vAlign w:val="center"/>
            <w:hideMark/>
          </w:tcPr>
          <w:p w:rsidR="00EF64E5" w:rsidRDefault="00EF64E5" w:rsidP="00CD2D36">
            <w:pPr>
              <w:rPr>
                <w:b/>
                <w:bCs/>
                <w:sz w:val="20"/>
                <w:szCs w:val="20"/>
              </w:rPr>
            </w:pPr>
          </w:p>
        </w:tc>
        <w:tc>
          <w:tcPr>
            <w:tcW w:w="819" w:type="dxa"/>
            <w:vMerge/>
            <w:tcBorders>
              <w:top w:val="single" w:sz="8" w:space="0" w:color="auto"/>
              <w:left w:val="nil"/>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c>
          <w:tcPr>
            <w:tcW w:w="129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c>
          <w:tcPr>
            <w:tcW w:w="1145" w:type="dxa"/>
            <w:vMerge/>
            <w:tcBorders>
              <w:top w:val="single" w:sz="8" w:space="0" w:color="auto"/>
              <w:left w:val="single" w:sz="8" w:space="0" w:color="auto"/>
              <w:bottom w:val="single" w:sz="8" w:space="0" w:color="000000"/>
              <w:right w:val="nil"/>
            </w:tcBorders>
            <w:shd w:val="clear" w:color="auto" w:fill="BFBFBF"/>
            <w:vAlign w:val="center"/>
            <w:hideMark/>
          </w:tcPr>
          <w:p w:rsidR="00EF64E5" w:rsidRDefault="00EF64E5" w:rsidP="00CD2D36">
            <w:pPr>
              <w:rPr>
                <w:b/>
                <w:bCs/>
                <w:sz w:val="20"/>
                <w:szCs w:val="20"/>
              </w:rPr>
            </w:pPr>
          </w:p>
        </w:tc>
        <w:tc>
          <w:tcPr>
            <w:tcW w:w="889" w:type="dxa"/>
            <w:vMerge/>
            <w:tcBorders>
              <w:top w:val="single" w:sz="8" w:space="0" w:color="auto"/>
              <w:left w:val="nil"/>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c>
          <w:tcPr>
            <w:tcW w:w="89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Default="00EF64E5" w:rsidP="00CD2D36">
            <w:pPr>
              <w:rPr>
                <w:b/>
                <w:bCs/>
                <w:sz w:val="20"/>
                <w:szCs w:val="20"/>
              </w:rPr>
            </w:pPr>
          </w:p>
        </w:tc>
      </w:tr>
      <w:tr w:rsidR="00EF64E5" w:rsidTr="00CD2D36">
        <w:trPr>
          <w:trHeight w:val="664"/>
        </w:trPr>
        <w:tc>
          <w:tcPr>
            <w:tcW w:w="1135" w:type="dxa"/>
            <w:tcBorders>
              <w:top w:val="nil"/>
              <w:left w:val="single" w:sz="8" w:space="0" w:color="auto"/>
              <w:bottom w:val="nil"/>
              <w:right w:val="single" w:sz="8" w:space="0" w:color="auto"/>
            </w:tcBorders>
            <w:shd w:val="clear" w:color="auto" w:fill="D9D9D9"/>
            <w:noWrap/>
            <w:vAlign w:val="center"/>
            <w:hideMark/>
          </w:tcPr>
          <w:p w:rsidR="00EF64E5" w:rsidRDefault="00EF64E5" w:rsidP="00CD2D36">
            <w:pPr>
              <w:rPr>
                <w:b/>
                <w:bCs/>
                <w:sz w:val="20"/>
                <w:szCs w:val="20"/>
              </w:rPr>
            </w:pPr>
            <w:r>
              <w:rPr>
                <w:b/>
                <w:bCs/>
                <w:sz w:val="20"/>
                <w:szCs w:val="20"/>
              </w:rPr>
              <w:t> </w:t>
            </w:r>
          </w:p>
        </w:tc>
        <w:tc>
          <w:tcPr>
            <w:tcW w:w="2804" w:type="dxa"/>
            <w:tcBorders>
              <w:top w:val="nil"/>
              <w:left w:val="nil"/>
              <w:bottom w:val="nil"/>
              <w:right w:val="single" w:sz="8" w:space="0" w:color="auto"/>
            </w:tcBorders>
            <w:shd w:val="clear" w:color="auto" w:fill="D9D9D9"/>
            <w:noWrap/>
            <w:vAlign w:val="center"/>
            <w:hideMark/>
          </w:tcPr>
          <w:p w:rsidR="00EF64E5" w:rsidRDefault="00EF64E5" w:rsidP="00CD2D36">
            <w:pPr>
              <w:rPr>
                <w:b/>
                <w:bCs/>
                <w:sz w:val="20"/>
                <w:szCs w:val="20"/>
              </w:rPr>
            </w:pPr>
            <w:r>
              <w:rPr>
                <w:b/>
                <w:bCs/>
                <w:sz w:val="20"/>
                <w:szCs w:val="20"/>
              </w:rPr>
              <w:t>STROŠKI MATERIALA:</w:t>
            </w:r>
          </w:p>
        </w:tc>
        <w:tc>
          <w:tcPr>
            <w:tcW w:w="1228" w:type="dxa"/>
            <w:tcBorders>
              <w:top w:val="nil"/>
              <w:left w:val="nil"/>
              <w:bottom w:val="nil"/>
              <w:right w:val="nil"/>
            </w:tcBorders>
            <w:shd w:val="clear" w:color="auto" w:fill="D9D9D9"/>
            <w:noWrap/>
            <w:vAlign w:val="center"/>
            <w:hideMark/>
          </w:tcPr>
          <w:p w:rsidR="00EF64E5" w:rsidRDefault="00EF64E5" w:rsidP="00CD2D36">
            <w:pPr>
              <w:jc w:val="right"/>
              <w:rPr>
                <w:b/>
                <w:bCs/>
                <w:sz w:val="20"/>
                <w:szCs w:val="20"/>
              </w:rPr>
            </w:pPr>
            <w:r>
              <w:rPr>
                <w:b/>
                <w:bCs/>
                <w:sz w:val="20"/>
                <w:szCs w:val="20"/>
              </w:rPr>
              <w:t>383.032</w:t>
            </w:r>
          </w:p>
        </w:tc>
        <w:tc>
          <w:tcPr>
            <w:tcW w:w="819" w:type="dxa"/>
            <w:tcBorders>
              <w:top w:val="nil"/>
              <w:left w:val="nil"/>
              <w:bottom w:val="nil"/>
              <w:right w:val="nil"/>
            </w:tcBorders>
            <w:shd w:val="clear" w:color="auto" w:fill="D9D9D9"/>
            <w:noWrap/>
            <w:vAlign w:val="center"/>
            <w:hideMark/>
          </w:tcPr>
          <w:p w:rsidR="00EF64E5" w:rsidRDefault="00EF64E5" w:rsidP="00CD2D36">
            <w:pPr>
              <w:jc w:val="right"/>
              <w:rPr>
                <w:b/>
                <w:bCs/>
                <w:sz w:val="20"/>
                <w:szCs w:val="20"/>
              </w:rPr>
            </w:pPr>
            <w:r>
              <w:rPr>
                <w:b/>
                <w:bCs/>
                <w:sz w:val="20"/>
                <w:szCs w:val="20"/>
              </w:rPr>
              <w:t>13,46</w:t>
            </w:r>
          </w:p>
        </w:tc>
        <w:tc>
          <w:tcPr>
            <w:tcW w:w="1295" w:type="dxa"/>
            <w:tcBorders>
              <w:top w:val="nil"/>
              <w:left w:val="single" w:sz="8" w:space="0" w:color="auto"/>
              <w:bottom w:val="nil"/>
              <w:right w:val="single" w:sz="8" w:space="0" w:color="auto"/>
            </w:tcBorders>
            <w:shd w:val="clear" w:color="auto" w:fill="D9D9D9"/>
            <w:vAlign w:val="center"/>
            <w:hideMark/>
          </w:tcPr>
          <w:p w:rsidR="00EF64E5" w:rsidRDefault="00EF64E5" w:rsidP="00CD2D36">
            <w:pPr>
              <w:jc w:val="right"/>
              <w:rPr>
                <w:b/>
                <w:bCs/>
                <w:sz w:val="20"/>
                <w:szCs w:val="20"/>
              </w:rPr>
            </w:pPr>
            <w:r>
              <w:rPr>
                <w:b/>
                <w:bCs/>
                <w:sz w:val="20"/>
                <w:szCs w:val="20"/>
              </w:rPr>
              <w:t>385.330</w:t>
            </w:r>
          </w:p>
        </w:tc>
        <w:tc>
          <w:tcPr>
            <w:tcW w:w="1145" w:type="dxa"/>
            <w:tcBorders>
              <w:top w:val="nil"/>
              <w:left w:val="nil"/>
              <w:bottom w:val="nil"/>
              <w:right w:val="nil"/>
            </w:tcBorders>
            <w:shd w:val="clear" w:color="auto" w:fill="D9D9D9"/>
            <w:noWrap/>
            <w:vAlign w:val="center"/>
            <w:hideMark/>
          </w:tcPr>
          <w:p w:rsidR="00EF64E5" w:rsidRDefault="00EF64E5" w:rsidP="00CD2D36">
            <w:pPr>
              <w:jc w:val="right"/>
              <w:rPr>
                <w:b/>
                <w:bCs/>
                <w:sz w:val="20"/>
                <w:szCs w:val="20"/>
              </w:rPr>
            </w:pPr>
            <w:r>
              <w:rPr>
                <w:b/>
                <w:bCs/>
                <w:sz w:val="20"/>
                <w:szCs w:val="20"/>
              </w:rPr>
              <w:t>426.130</w:t>
            </w:r>
          </w:p>
        </w:tc>
        <w:tc>
          <w:tcPr>
            <w:tcW w:w="889" w:type="dxa"/>
            <w:tcBorders>
              <w:top w:val="nil"/>
              <w:left w:val="nil"/>
              <w:bottom w:val="nil"/>
              <w:right w:val="nil"/>
            </w:tcBorders>
            <w:shd w:val="clear" w:color="auto" w:fill="D9D9D9"/>
            <w:noWrap/>
            <w:vAlign w:val="center"/>
            <w:hideMark/>
          </w:tcPr>
          <w:p w:rsidR="00EF64E5" w:rsidRDefault="00EF64E5" w:rsidP="00CD2D36">
            <w:pPr>
              <w:jc w:val="right"/>
              <w:rPr>
                <w:b/>
                <w:bCs/>
                <w:sz w:val="20"/>
                <w:szCs w:val="20"/>
              </w:rPr>
            </w:pPr>
            <w:r>
              <w:rPr>
                <w:b/>
                <w:bCs/>
                <w:sz w:val="20"/>
                <w:szCs w:val="20"/>
              </w:rPr>
              <w:t>14,32</w:t>
            </w:r>
          </w:p>
        </w:tc>
        <w:tc>
          <w:tcPr>
            <w:tcW w:w="899" w:type="dxa"/>
            <w:tcBorders>
              <w:top w:val="nil"/>
              <w:left w:val="single" w:sz="8" w:space="0" w:color="auto"/>
              <w:bottom w:val="nil"/>
              <w:right w:val="single" w:sz="8" w:space="0" w:color="auto"/>
            </w:tcBorders>
            <w:shd w:val="clear" w:color="auto" w:fill="D9D9D9"/>
            <w:noWrap/>
            <w:vAlign w:val="center"/>
            <w:hideMark/>
          </w:tcPr>
          <w:p w:rsidR="00EF64E5" w:rsidRPr="008E59E0" w:rsidRDefault="00EF64E5" w:rsidP="00CD2D36">
            <w:pPr>
              <w:jc w:val="right"/>
              <w:rPr>
                <w:b/>
                <w:bCs/>
                <w:sz w:val="18"/>
                <w:szCs w:val="18"/>
              </w:rPr>
            </w:pPr>
            <w:r w:rsidRPr="008E59E0">
              <w:rPr>
                <w:b/>
                <w:bCs/>
                <w:sz w:val="18"/>
                <w:szCs w:val="18"/>
              </w:rPr>
              <w:t>111,25</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46000</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Zdravila</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42.181</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1,48</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42.434</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64.338</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2,16</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152,53</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46001</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Obvezilni material</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22.130</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0,78</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22.263</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23.145</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0,78</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104,58</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46002</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 med. potrošni mat.</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45.464</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1,6</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45.737</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54.621</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1,83</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120,14</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46003</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Porabljeno cepivo</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5.819</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0,2</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5.854</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7.298</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0,25</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125,4</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46004</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Porabljeni RTG filmi, CD</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912</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0,03</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918</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814</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0,03</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89,26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46005</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Porabljena razkužila</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4.734</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0,17</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4.762</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4.809</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0,16</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101,59</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46007,8</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Laboratorijski material</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68.605</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2,41</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69.017</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74.956</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2,52</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109,26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46009</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Porab. plemenite kovine</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5.480</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0,19</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5.513</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5.575</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0,19</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101,73</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46009</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Zobozdravstveni material</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55.905</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1,96</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56.241</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58.348</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1,96</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104,37</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Pr="008E59E0" w:rsidRDefault="00EF64E5" w:rsidP="00CD2D36">
            <w:pPr>
              <w:rPr>
                <w:sz w:val="18"/>
                <w:szCs w:val="18"/>
              </w:rPr>
            </w:pPr>
            <w:r w:rsidRPr="008E59E0">
              <w:rPr>
                <w:sz w:val="18"/>
                <w:szCs w:val="18"/>
              </w:rPr>
              <w:t>46011,04</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 xml:space="preserve">Drugi potrošni material </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3.475</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0,12</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3.496</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3.789</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0,13</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109,03</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46013</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Pisarniški material</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15.144</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0,53</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15.234</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16.137</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0,54</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106,56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46014</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Čistilni material</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12.132</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0,43</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12.205</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13.979</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0,47</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115,22</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46015</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Porabljena voda</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6.032</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0,21</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6.068</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6.101</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0,2</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101,16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46020</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 xml:space="preserve">Mat.za </w:t>
            </w:r>
            <w:proofErr w:type="spellStart"/>
            <w:r>
              <w:rPr>
                <w:sz w:val="20"/>
                <w:szCs w:val="20"/>
              </w:rPr>
              <w:t>poprav.in</w:t>
            </w:r>
            <w:proofErr w:type="spellEnd"/>
            <w:r>
              <w:rPr>
                <w:sz w:val="20"/>
                <w:szCs w:val="20"/>
              </w:rPr>
              <w:t xml:space="preserve"> </w:t>
            </w:r>
            <w:proofErr w:type="spellStart"/>
            <w:r>
              <w:rPr>
                <w:sz w:val="20"/>
                <w:szCs w:val="20"/>
              </w:rPr>
              <w:t>vzdrž</w:t>
            </w:r>
            <w:proofErr w:type="spellEnd"/>
            <w:r>
              <w:rPr>
                <w:sz w:val="20"/>
                <w:szCs w:val="20"/>
              </w:rPr>
              <w:t>.</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9.367</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0,33</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9.423</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7.087</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0,24</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75,66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46040</w:t>
            </w:r>
          </w:p>
        </w:tc>
        <w:tc>
          <w:tcPr>
            <w:tcW w:w="2804" w:type="dxa"/>
            <w:tcBorders>
              <w:top w:val="nil"/>
              <w:left w:val="nil"/>
              <w:bottom w:val="nil"/>
              <w:right w:val="single" w:sz="8" w:space="0" w:color="auto"/>
            </w:tcBorders>
            <w:shd w:val="clear" w:color="auto" w:fill="auto"/>
            <w:noWrap/>
            <w:vAlign w:val="center"/>
            <w:hideMark/>
          </w:tcPr>
          <w:p w:rsidR="00EF64E5" w:rsidRPr="000101CF" w:rsidRDefault="00EF64E5" w:rsidP="00CD2D36">
            <w:pPr>
              <w:rPr>
                <w:sz w:val="18"/>
                <w:szCs w:val="18"/>
              </w:rPr>
            </w:pPr>
            <w:r w:rsidRPr="000101CF">
              <w:rPr>
                <w:sz w:val="18"/>
                <w:szCs w:val="18"/>
              </w:rPr>
              <w:t>Odpis DI(</w:t>
            </w:r>
            <w:proofErr w:type="spellStart"/>
            <w:r w:rsidRPr="000101CF">
              <w:rPr>
                <w:sz w:val="18"/>
                <w:szCs w:val="18"/>
              </w:rPr>
              <w:t>ž.d.nad</w:t>
            </w:r>
            <w:proofErr w:type="spellEnd"/>
            <w:r w:rsidRPr="000101CF">
              <w:rPr>
                <w:sz w:val="18"/>
                <w:szCs w:val="18"/>
              </w:rPr>
              <w:t xml:space="preserve"> 1l,do100)</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3.175</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0,11</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3.194</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8.858</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0,3</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279</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46051</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Električna energija</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16.741</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0,59</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16.841</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16.432</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0,55</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98,16</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46053</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Pogonsko gorivo-bencin</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36.895</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1,3</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37.117</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33.882</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1,14</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91,83</w:t>
            </w:r>
          </w:p>
        </w:tc>
      </w:tr>
      <w:tr w:rsidR="00EF64E5" w:rsidTr="00CD2D36">
        <w:trPr>
          <w:trHeight w:val="274"/>
        </w:trPr>
        <w:tc>
          <w:tcPr>
            <w:tcW w:w="1135"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46054</w:t>
            </w:r>
          </w:p>
        </w:tc>
        <w:tc>
          <w:tcPr>
            <w:tcW w:w="2804" w:type="dxa"/>
            <w:tcBorders>
              <w:top w:val="nil"/>
              <w:left w:val="nil"/>
              <w:bottom w:val="nil"/>
              <w:right w:val="single" w:sz="8" w:space="0" w:color="auto"/>
            </w:tcBorders>
            <w:shd w:val="clear" w:color="auto" w:fill="auto"/>
            <w:noWrap/>
            <w:vAlign w:val="center"/>
            <w:hideMark/>
          </w:tcPr>
          <w:p w:rsidR="00EF64E5" w:rsidRDefault="00EF64E5" w:rsidP="00CD2D36">
            <w:pPr>
              <w:rPr>
                <w:sz w:val="20"/>
                <w:szCs w:val="20"/>
              </w:rPr>
            </w:pPr>
            <w:r>
              <w:rPr>
                <w:sz w:val="20"/>
                <w:szCs w:val="20"/>
              </w:rPr>
              <w:t>Kurivo za ogrevanje</w:t>
            </w:r>
          </w:p>
        </w:tc>
        <w:tc>
          <w:tcPr>
            <w:tcW w:w="1228"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27.261</w:t>
            </w:r>
          </w:p>
        </w:tc>
        <w:tc>
          <w:tcPr>
            <w:tcW w:w="81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0,96</w:t>
            </w:r>
          </w:p>
        </w:tc>
        <w:tc>
          <w:tcPr>
            <w:tcW w:w="1295" w:type="dxa"/>
            <w:tcBorders>
              <w:top w:val="nil"/>
              <w:left w:val="single" w:sz="8" w:space="0" w:color="auto"/>
              <w:bottom w:val="nil"/>
              <w:right w:val="single" w:sz="8" w:space="0" w:color="auto"/>
            </w:tcBorders>
            <w:shd w:val="clear" w:color="auto" w:fill="auto"/>
            <w:vAlign w:val="center"/>
            <w:hideMark/>
          </w:tcPr>
          <w:p w:rsidR="00EF64E5" w:rsidRDefault="00EF64E5" w:rsidP="00CD2D36">
            <w:pPr>
              <w:jc w:val="right"/>
              <w:rPr>
                <w:sz w:val="20"/>
                <w:szCs w:val="20"/>
              </w:rPr>
            </w:pPr>
            <w:r>
              <w:rPr>
                <w:sz w:val="20"/>
                <w:szCs w:val="20"/>
              </w:rPr>
              <w:t>27.424</w:t>
            </w:r>
          </w:p>
        </w:tc>
        <w:tc>
          <w:tcPr>
            <w:tcW w:w="1145"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24.410</w:t>
            </w:r>
          </w:p>
        </w:tc>
        <w:tc>
          <w:tcPr>
            <w:tcW w:w="889" w:type="dxa"/>
            <w:tcBorders>
              <w:top w:val="nil"/>
              <w:left w:val="nil"/>
              <w:bottom w:val="nil"/>
              <w:right w:val="nil"/>
            </w:tcBorders>
            <w:shd w:val="clear" w:color="auto" w:fill="auto"/>
            <w:noWrap/>
            <w:vAlign w:val="center"/>
            <w:hideMark/>
          </w:tcPr>
          <w:p w:rsidR="00EF64E5" w:rsidRDefault="00EF64E5" w:rsidP="00CD2D36">
            <w:pPr>
              <w:jc w:val="right"/>
              <w:rPr>
                <w:sz w:val="20"/>
                <w:szCs w:val="20"/>
              </w:rPr>
            </w:pPr>
            <w:r>
              <w:rPr>
                <w:sz w:val="20"/>
                <w:szCs w:val="20"/>
              </w:rPr>
              <w:t>0,82</w:t>
            </w:r>
          </w:p>
        </w:tc>
        <w:tc>
          <w:tcPr>
            <w:tcW w:w="899" w:type="dxa"/>
            <w:tcBorders>
              <w:top w:val="nil"/>
              <w:left w:val="single" w:sz="8" w:space="0" w:color="auto"/>
              <w:bottom w:val="nil"/>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89,54</w:t>
            </w:r>
          </w:p>
        </w:tc>
      </w:tr>
      <w:tr w:rsidR="00EF64E5" w:rsidTr="00CD2D36">
        <w:trPr>
          <w:trHeight w:val="288"/>
        </w:trPr>
        <w:tc>
          <w:tcPr>
            <w:tcW w:w="1135" w:type="dxa"/>
            <w:tcBorders>
              <w:top w:val="nil"/>
              <w:left w:val="single" w:sz="8" w:space="0" w:color="auto"/>
              <w:bottom w:val="single" w:sz="8" w:space="0" w:color="auto"/>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46061</w:t>
            </w:r>
          </w:p>
        </w:tc>
        <w:tc>
          <w:tcPr>
            <w:tcW w:w="2804" w:type="dxa"/>
            <w:tcBorders>
              <w:top w:val="nil"/>
              <w:left w:val="nil"/>
              <w:bottom w:val="single" w:sz="8" w:space="0" w:color="auto"/>
              <w:right w:val="single" w:sz="8" w:space="0" w:color="auto"/>
            </w:tcBorders>
            <w:shd w:val="clear" w:color="auto" w:fill="auto"/>
            <w:noWrap/>
            <w:vAlign w:val="center"/>
            <w:hideMark/>
          </w:tcPr>
          <w:p w:rsidR="00EF64E5" w:rsidRDefault="00EF64E5" w:rsidP="00CD2D36">
            <w:pPr>
              <w:rPr>
                <w:sz w:val="20"/>
                <w:szCs w:val="20"/>
              </w:rPr>
            </w:pPr>
            <w:r>
              <w:rPr>
                <w:sz w:val="20"/>
                <w:szCs w:val="20"/>
              </w:rPr>
              <w:t>Strokovna literatura</w:t>
            </w:r>
          </w:p>
        </w:tc>
        <w:tc>
          <w:tcPr>
            <w:tcW w:w="1228" w:type="dxa"/>
            <w:tcBorders>
              <w:top w:val="nil"/>
              <w:left w:val="nil"/>
              <w:bottom w:val="single" w:sz="8" w:space="0" w:color="auto"/>
              <w:right w:val="nil"/>
            </w:tcBorders>
            <w:shd w:val="clear" w:color="auto" w:fill="auto"/>
            <w:noWrap/>
            <w:vAlign w:val="center"/>
            <w:hideMark/>
          </w:tcPr>
          <w:p w:rsidR="00EF64E5" w:rsidRDefault="00EF64E5" w:rsidP="00CD2D36">
            <w:pPr>
              <w:jc w:val="right"/>
              <w:rPr>
                <w:sz w:val="20"/>
                <w:szCs w:val="20"/>
              </w:rPr>
            </w:pPr>
            <w:r>
              <w:rPr>
                <w:sz w:val="20"/>
                <w:szCs w:val="20"/>
              </w:rPr>
              <w:t>1.581</w:t>
            </w:r>
          </w:p>
        </w:tc>
        <w:tc>
          <w:tcPr>
            <w:tcW w:w="819" w:type="dxa"/>
            <w:tcBorders>
              <w:top w:val="nil"/>
              <w:left w:val="nil"/>
              <w:bottom w:val="single" w:sz="8" w:space="0" w:color="auto"/>
              <w:right w:val="nil"/>
            </w:tcBorders>
            <w:shd w:val="clear" w:color="auto" w:fill="auto"/>
            <w:noWrap/>
            <w:vAlign w:val="center"/>
            <w:hideMark/>
          </w:tcPr>
          <w:p w:rsidR="00EF64E5" w:rsidRDefault="00EF64E5" w:rsidP="00CD2D36">
            <w:pPr>
              <w:jc w:val="right"/>
              <w:rPr>
                <w:sz w:val="20"/>
                <w:szCs w:val="20"/>
              </w:rPr>
            </w:pPr>
            <w:r>
              <w:rPr>
                <w:sz w:val="20"/>
                <w:szCs w:val="20"/>
              </w:rPr>
              <w:t>0,06</w:t>
            </w:r>
          </w:p>
        </w:tc>
        <w:tc>
          <w:tcPr>
            <w:tcW w:w="1295" w:type="dxa"/>
            <w:tcBorders>
              <w:top w:val="nil"/>
              <w:left w:val="single" w:sz="8" w:space="0" w:color="auto"/>
              <w:bottom w:val="single" w:sz="8" w:space="0" w:color="auto"/>
              <w:right w:val="single" w:sz="8" w:space="0" w:color="auto"/>
            </w:tcBorders>
            <w:shd w:val="clear" w:color="auto" w:fill="auto"/>
            <w:vAlign w:val="center"/>
            <w:hideMark/>
          </w:tcPr>
          <w:p w:rsidR="00EF64E5" w:rsidRDefault="00EF64E5" w:rsidP="00CD2D36">
            <w:pPr>
              <w:jc w:val="right"/>
              <w:rPr>
                <w:sz w:val="20"/>
                <w:szCs w:val="20"/>
              </w:rPr>
            </w:pPr>
            <w:r>
              <w:rPr>
                <w:sz w:val="20"/>
                <w:szCs w:val="20"/>
              </w:rPr>
              <w:t>1.591</w:t>
            </w:r>
          </w:p>
        </w:tc>
        <w:tc>
          <w:tcPr>
            <w:tcW w:w="1145" w:type="dxa"/>
            <w:tcBorders>
              <w:top w:val="nil"/>
              <w:left w:val="nil"/>
              <w:bottom w:val="single" w:sz="8" w:space="0" w:color="auto"/>
              <w:right w:val="nil"/>
            </w:tcBorders>
            <w:shd w:val="clear" w:color="auto" w:fill="auto"/>
            <w:noWrap/>
            <w:vAlign w:val="center"/>
            <w:hideMark/>
          </w:tcPr>
          <w:p w:rsidR="00EF64E5" w:rsidRDefault="00EF64E5" w:rsidP="00CD2D36">
            <w:pPr>
              <w:jc w:val="right"/>
              <w:rPr>
                <w:sz w:val="20"/>
                <w:szCs w:val="20"/>
              </w:rPr>
            </w:pPr>
            <w:r>
              <w:rPr>
                <w:sz w:val="20"/>
                <w:szCs w:val="20"/>
              </w:rPr>
              <w:t>1.552</w:t>
            </w:r>
          </w:p>
        </w:tc>
        <w:tc>
          <w:tcPr>
            <w:tcW w:w="889" w:type="dxa"/>
            <w:tcBorders>
              <w:top w:val="nil"/>
              <w:left w:val="nil"/>
              <w:bottom w:val="single" w:sz="8" w:space="0" w:color="auto"/>
              <w:right w:val="nil"/>
            </w:tcBorders>
            <w:shd w:val="clear" w:color="auto" w:fill="auto"/>
            <w:noWrap/>
            <w:vAlign w:val="center"/>
            <w:hideMark/>
          </w:tcPr>
          <w:p w:rsidR="00EF64E5" w:rsidRDefault="00EF64E5" w:rsidP="00CD2D36">
            <w:pPr>
              <w:jc w:val="right"/>
              <w:rPr>
                <w:sz w:val="20"/>
                <w:szCs w:val="20"/>
              </w:rPr>
            </w:pPr>
            <w:r>
              <w:rPr>
                <w:sz w:val="20"/>
                <w:szCs w:val="20"/>
              </w:rPr>
              <w:t>0,05</w:t>
            </w:r>
          </w:p>
        </w:tc>
        <w:tc>
          <w:tcPr>
            <w:tcW w:w="899" w:type="dxa"/>
            <w:tcBorders>
              <w:top w:val="nil"/>
              <w:left w:val="single" w:sz="8" w:space="0" w:color="auto"/>
              <w:bottom w:val="single" w:sz="8" w:space="0" w:color="auto"/>
              <w:right w:val="single" w:sz="8" w:space="0" w:color="auto"/>
            </w:tcBorders>
            <w:shd w:val="clear" w:color="auto" w:fill="auto"/>
            <w:noWrap/>
            <w:vAlign w:val="center"/>
            <w:hideMark/>
          </w:tcPr>
          <w:p w:rsidR="00EF64E5" w:rsidRDefault="00EF64E5" w:rsidP="00CD2D36">
            <w:pPr>
              <w:jc w:val="right"/>
              <w:rPr>
                <w:sz w:val="20"/>
                <w:szCs w:val="20"/>
              </w:rPr>
            </w:pPr>
            <w:r>
              <w:rPr>
                <w:sz w:val="20"/>
                <w:szCs w:val="20"/>
              </w:rPr>
              <w:t>98,13</w:t>
            </w:r>
          </w:p>
        </w:tc>
      </w:tr>
    </w:tbl>
    <w:p w:rsidR="00EF64E5" w:rsidRPr="00530B83" w:rsidRDefault="00EF64E5" w:rsidP="00EF64E5">
      <w:pPr>
        <w:pStyle w:val="Telobesedila"/>
        <w:jc w:val="both"/>
        <w:rPr>
          <w:rFonts w:ascii="Verdana" w:hAnsi="Verdana"/>
          <w:b/>
          <w:bCs/>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Največji delež med materialnimi stroški zajemajo stroški </w:t>
      </w:r>
      <w:r w:rsidRPr="00530B83">
        <w:rPr>
          <w:rFonts w:ascii="Verdana" w:hAnsi="Verdana"/>
          <w:color w:val="auto"/>
          <w:u w:val="single"/>
        </w:rPr>
        <w:t xml:space="preserve">laboratorijskega materiala </w:t>
      </w:r>
      <w:r w:rsidRPr="00530B83">
        <w:rPr>
          <w:rFonts w:ascii="Verdana" w:hAnsi="Verdana"/>
          <w:color w:val="auto"/>
        </w:rPr>
        <w:t xml:space="preserve">(2,5 % vseh stroškov oz. 74.956 EUR), ki so za 9 % večji od lanskoletnih. </w:t>
      </w:r>
    </w:p>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Sledijo stroški </w:t>
      </w:r>
      <w:r w:rsidRPr="00530B83">
        <w:rPr>
          <w:rFonts w:ascii="Verdana" w:hAnsi="Verdana"/>
          <w:color w:val="auto"/>
          <w:u w:val="single"/>
        </w:rPr>
        <w:t>zdravil</w:t>
      </w:r>
      <w:r w:rsidRPr="00530B83">
        <w:rPr>
          <w:rFonts w:ascii="Verdana" w:hAnsi="Verdana"/>
          <w:color w:val="auto"/>
        </w:rPr>
        <w:t xml:space="preserve"> z 2,2 % deležem oz. 64.338 EUR in stroški </w:t>
      </w:r>
      <w:r w:rsidRPr="00530B83">
        <w:rPr>
          <w:rFonts w:ascii="Verdana" w:hAnsi="Verdana"/>
          <w:color w:val="auto"/>
          <w:u w:val="single"/>
        </w:rPr>
        <w:t>zobozdravstvenega materiala</w:t>
      </w:r>
      <w:r>
        <w:rPr>
          <w:rFonts w:ascii="Verdana" w:hAnsi="Verdana"/>
          <w:color w:val="auto"/>
        </w:rPr>
        <w:t>, ki</w:t>
      </w:r>
      <w:r w:rsidRPr="00530B83">
        <w:rPr>
          <w:rFonts w:ascii="Verdana" w:hAnsi="Verdana"/>
          <w:color w:val="auto"/>
        </w:rPr>
        <w:t xml:space="preserve"> skupaj s kovinami znašajo 63.923 EUR  (2,2 % delež). </w:t>
      </w:r>
    </w:p>
    <w:p w:rsidR="00EF64E5" w:rsidRPr="00530B83" w:rsidRDefault="00EF64E5" w:rsidP="00EF64E5">
      <w:pPr>
        <w:pStyle w:val="Telobesedila"/>
        <w:jc w:val="both"/>
        <w:rPr>
          <w:rFonts w:ascii="Verdana" w:hAnsi="Verdana"/>
          <w:color w:val="auto"/>
        </w:rPr>
      </w:pPr>
      <w:r w:rsidRPr="00530B83">
        <w:rPr>
          <w:rFonts w:ascii="Verdana" w:hAnsi="Verdana"/>
          <w:color w:val="auto"/>
        </w:rPr>
        <w:t xml:space="preserve">Prav stroški zdravil so najbolj porasli, saj so kar za polovico večji kot pred letom – predvsem na račun </w:t>
      </w:r>
      <w:proofErr w:type="spellStart"/>
      <w:r w:rsidRPr="00530B83">
        <w:rPr>
          <w:rFonts w:ascii="Verdana" w:hAnsi="Verdana"/>
          <w:color w:val="auto"/>
        </w:rPr>
        <w:t>ampuliranih</w:t>
      </w:r>
      <w:proofErr w:type="spellEnd"/>
      <w:r w:rsidRPr="00530B83">
        <w:rPr>
          <w:rFonts w:ascii="Verdana" w:hAnsi="Verdana"/>
          <w:color w:val="auto"/>
        </w:rPr>
        <w:t xml:space="preserve"> zdravil - del le-teh si povrnemo kot ločeno zaračunljiv material.</w:t>
      </w:r>
    </w:p>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Sledijo stroški </w:t>
      </w:r>
      <w:r w:rsidRPr="00530B83">
        <w:rPr>
          <w:rFonts w:ascii="Verdana" w:hAnsi="Verdana"/>
          <w:color w:val="auto"/>
          <w:u w:val="single"/>
        </w:rPr>
        <w:t>medicinskega potrošnega materiala</w:t>
      </w:r>
      <w:r w:rsidRPr="00530B83">
        <w:rPr>
          <w:rFonts w:ascii="Verdana" w:hAnsi="Verdana"/>
          <w:color w:val="auto"/>
        </w:rPr>
        <w:t xml:space="preserve"> (1,8 % deležem oz. 54.621 EUR in 20% porastom), kar je povezano s povečano porabo </w:t>
      </w:r>
      <w:proofErr w:type="spellStart"/>
      <w:r w:rsidRPr="00530B83">
        <w:rPr>
          <w:rFonts w:ascii="Verdana" w:hAnsi="Verdana"/>
          <w:color w:val="auto"/>
        </w:rPr>
        <w:t>ampuliranih</w:t>
      </w:r>
      <w:proofErr w:type="spellEnd"/>
      <w:r w:rsidRPr="00530B83">
        <w:rPr>
          <w:rFonts w:ascii="Verdana" w:hAnsi="Verdana"/>
          <w:color w:val="auto"/>
        </w:rPr>
        <w:t xml:space="preserve"> zdravil (več infuzijskih sistemov, več brizgalk, igel…), več pa je tudi nabav sodobnih oblog za rane, ki jih stroka zahteva.</w:t>
      </w:r>
    </w:p>
    <w:p w:rsidR="00EF64E5" w:rsidRPr="00530B83" w:rsidRDefault="00EF64E5" w:rsidP="00EF64E5">
      <w:pPr>
        <w:pStyle w:val="Telobesedila"/>
        <w:jc w:val="both"/>
        <w:rPr>
          <w:rFonts w:ascii="Verdana" w:hAnsi="Verdana"/>
          <w:color w:val="auto"/>
        </w:rPr>
      </w:pPr>
    </w:p>
    <w:p w:rsidR="00EF64E5" w:rsidRPr="0011101C" w:rsidRDefault="00EF64E5" w:rsidP="007B533D">
      <w:pPr>
        <w:pStyle w:val="Telobesedila"/>
        <w:ind w:firstLine="708"/>
        <w:jc w:val="both"/>
        <w:rPr>
          <w:rFonts w:ascii="Verdana" w:hAnsi="Verdana"/>
          <w:color w:val="auto"/>
        </w:rPr>
      </w:pPr>
      <w:r w:rsidRPr="00040AA7">
        <w:rPr>
          <w:rFonts w:ascii="Verdana" w:hAnsi="Verdana"/>
          <w:color w:val="auto"/>
        </w:rPr>
        <w:t xml:space="preserve">Najbolj so se povečali kot rečeno stroški zdravil, nabave manjšega drobnega inventarja, </w:t>
      </w:r>
      <w:r w:rsidRPr="0011101C">
        <w:rPr>
          <w:rFonts w:ascii="Verdana" w:hAnsi="Verdana"/>
          <w:color w:val="auto"/>
        </w:rPr>
        <w:t>cepiva, medicinskega potrošnega, čistilnega materiala in laboratorijskega materiala.</w:t>
      </w:r>
    </w:p>
    <w:p w:rsidR="00EF64E5" w:rsidRPr="00530B83" w:rsidRDefault="00EF64E5" w:rsidP="00EF64E5">
      <w:pPr>
        <w:pStyle w:val="Telobesedila"/>
        <w:jc w:val="both"/>
        <w:rPr>
          <w:rFonts w:ascii="Verdana" w:hAnsi="Verdana"/>
          <w:color w:val="auto"/>
        </w:rPr>
      </w:pPr>
      <w:r w:rsidRPr="00530B83">
        <w:rPr>
          <w:rFonts w:ascii="Verdana" w:hAnsi="Verdana"/>
          <w:color w:val="auto"/>
        </w:rPr>
        <w:t>Medtem ko so vsi ostali materialni stroški na nivoju lanskoletnih ali manjši kot pred letom, kot npr. kurivo za ogrevanje (1 nabava manj v tekočem letu oz. nabava takoj v začetku leta 2016), material za popravila in vzdrževanje, pogonsko gorivo ipd.</w:t>
      </w: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b/>
          <w:bCs/>
          <w:color w:val="auto"/>
        </w:rPr>
      </w:pPr>
    </w:p>
    <w:p w:rsidR="00EF64E5" w:rsidRDefault="00EF64E5">
      <w:pPr>
        <w:spacing w:after="200" w:line="276" w:lineRule="auto"/>
        <w:ind w:left="0" w:firstLine="0"/>
        <w:rPr>
          <w:rFonts w:eastAsia="Times New Roman" w:cs="Times New Roman"/>
          <w:b/>
          <w:bCs/>
          <w:color w:val="auto"/>
          <w:szCs w:val="24"/>
        </w:rPr>
      </w:pPr>
      <w:r>
        <w:rPr>
          <w:b/>
          <w:bCs/>
          <w:color w:val="auto"/>
        </w:rPr>
        <w:br w:type="page"/>
      </w:r>
    </w:p>
    <w:p w:rsidR="00E1398E" w:rsidRDefault="00E1398E" w:rsidP="00E1398E">
      <w:pPr>
        <w:pStyle w:val="Naslov4"/>
      </w:pPr>
      <w:bookmarkStart w:id="65" w:name="_Toc443987856"/>
      <w:r>
        <w:lastRenderedPageBreak/>
        <w:t>Stroški storitev</w:t>
      </w:r>
      <w:bookmarkEnd w:id="65"/>
    </w:p>
    <w:p w:rsidR="00E1398E" w:rsidRDefault="00E1398E" w:rsidP="007B533D">
      <w:pPr>
        <w:pStyle w:val="Telobesedila"/>
        <w:ind w:firstLine="708"/>
        <w:jc w:val="both"/>
        <w:rPr>
          <w:rFonts w:ascii="Verdana" w:hAnsi="Verdana"/>
          <w:b/>
          <w:bCs/>
          <w:color w:val="auto"/>
        </w:rPr>
      </w:pPr>
    </w:p>
    <w:p w:rsidR="00EF64E5" w:rsidRPr="006B6BC2" w:rsidRDefault="00EF64E5" w:rsidP="007B533D">
      <w:pPr>
        <w:pStyle w:val="Telobesedila"/>
        <w:ind w:firstLine="708"/>
        <w:jc w:val="both"/>
        <w:rPr>
          <w:rFonts w:ascii="Verdana" w:hAnsi="Verdana"/>
          <w:color w:val="auto"/>
        </w:rPr>
      </w:pPr>
      <w:r w:rsidRPr="00E1398E">
        <w:rPr>
          <w:rFonts w:ascii="Verdana" w:hAnsi="Verdana"/>
          <w:bCs/>
          <w:color w:val="auto"/>
        </w:rPr>
        <w:t>Stroški storitev</w:t>
      </w:r>
      <w:r>
        <w:rPr>
          <w:rFonts w:ascii="Verdana" w:hAnsi="Verdana"/>
          <w:color w:val="auto"/>
        </w:rPr>
        <w:t xml:space="preserve"> s</w:t>
      </w:r>
      <w:r w:rsidRPr="006B6BC2">
        <w:rPr>
          <w:rFonts w:ascii="Verdana" w:hAnsi="Verdana"/>
          <w:color w:val="auto"/>
        </w:rPr>
        <w:t xml:space="preserve"> 17,8 % deležem vseh stroškov so v znesku 531.692 EUR za 6 % višji od lanskoletnih in za 5 % manjši od planiranih.</w:t>
      </w:r>
    </w:p>
    <w:p w:rsidR="00EF64E5" w:rsidRPr="00530B83" w:rsidRDefault="00EF64E5" w:rsidP="00EF64E5">
      <w:pPr>
        <w:pStyle w:val="Telobesedila"/>
        <w:jc w:val="both"/>
        <w:rPr>
          <w:rFonts w:ascii="Verdana" w:hAnsi="Verdana"/>
          <w:color w:val="auto"/>
        </w:rPr>
      </w:pPr>
    </w:p>
    <w:p w:rsidR="00EF64E5" w:rsidRPr="000101CF" w:rsidRDefault="00EF64E5" w:rsidP="00EF64E5">
      <w:pPr>
        <w:pStyle w:val="Telobesedila"/>
        <w:jc w:val="both"/>
        <w:rPr>
          <w:rFonts w:ascii="Verdana" w:hAnsi="Verdana"/>
          <w:color w:val="auto"/>
        </w:rPr>
      </w:pPr>
      <w:r>
        <w:rPr>
          <w:rFonts w:ascii="Verdana" w:hAnsi="Verdana"/>
          <w:color w:val="auto"/>
        </w:rPr>
        <w:t>Pregled in specifikacija stroškov storitev je zajet v spodnji tabeli:</w:t>
      </w:r>
    </w:p>
    <w:p w:rsidR="00EF64E5" w:rsidRPr="00530B83" w:rsidRDefault="00EF64E5" w:rsidP="00EF64E5">
      <w:pPr>
        <w:pStyle w:val="Telobesedila"/>
        <w:jc w:val="both"/>
        <w:rPr>
          <w:rFonts w:ascii="Verdana" w:hAnsi="Verdana"/>
          <w:color w:val="auto"/>
        </w:rPr>
      </w:pPr>
    </w:p>
    <w:tbl>
      <w:tblPr>
        <w:tblpPr w:leftFromText="141" w:rightFromText="141" w:vertAnchor="text" w:horzAnchor="margin" w:tblpXSpec="center" w:tblpY="-74"/>
        <w:tblW w:w="10221" w:type="dxa"/>
        <w:tblCellMar>
          <w:left w:w="70" w:type="dxa"/>
          <w:right w:w="70" w:type="dxa"/>
        </w:tblCellMar>
        <w:tblLook w:val="04A0"/>
      </w:tblPr>
      <w:tblGrid>
        <w:gridCol w:w="1147"/>
        <w:gridCol w:w="3119"/>
        <w:gridCol w:w="1066"/>
        <w:gridCol w:w="830"/>
        <w:gridCol w:w="1102"/>
        <w:gridCol w:w="1066"/>
        <w:gridCol w:w="967"/>
        <w:gridCol w:w="924"/>
      </w:tblGrid>
      <w:tr w:rsidR="00EF64E5" w:rsidRPr="00530B83" w:rsidTr="00CD2D36">
        <w:trPr>
          <w:trHeight w:val="267"/>
        </w:trPr>
        <w:tc>
          <w:tcPr>
            <w:tcW w:w="113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KTO</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 xml:space="preserve"> VRSTA STROŠKA (v EUR)</w:t>
            </w:r>
          </w:p>
        </w:tc>
        <w:tc>
          <w:tcPr>
            <w:tcW w:w="1066"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2014</w:t>
            </w:r>
          </w:p>
        </w:tc>
        <w:tc>
          <w:tcPr>
            <w:tcW w:w="830"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jc w:val="center"/>
              <w:rPr>
                <w:b/>
                <w:bCs/>
                <w:sz w:val="20"/>
                <w:szCs w:val="20"/>
              </w:rPr>
            </w:pPr>
            <w:r w:rsidRPr="00530B83">
              <w:rPr>
                <w:b/>
                <w:bCs/>
                <w:sz w:val="20"/>
                <w:szCs w:val="20"/>
              </w:rPr>
              <w:t>FN 2015</w:t>
            </w:r>
          </w:p>
        </w:tc>
        <w:tc>
          <w:tcPr>
            <w:tcW w:w="1066"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2015</w:t>
            </w:r>
          </w:p>
        </w:tc>
        <w:tc>
          <w:tcPr>
            <w:tcW w:w="967"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92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IND 15/14</w:t>
            </w:r>
          </w:p>
        </w:tc>
      </w:tr>
      <w:tr w:rsidR="00EF64E5" w:rsidRPr="00530B83" w:rsidTr="00CD2D36">
        <w:trPr>
          <w:trHeight w:val="281"/>
        </w:trPr>
        <w:tc>
          <w:tcPr>
            <w:tcW w:w="113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311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066"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830"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115"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066"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967"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92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r>
      <w:tr w:rsidR="00EF64E5" w:rsidRPr="00530B83" w:rsidTr="00CD2D36">
        <w:trPr>
          <w:trHeight w:val="531"/>
        </w:trPr>
        <w:tc>
          <w:tcPr>
            <w:tcW w:w="1134"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 </w:t>
            </w:r>
          </w:p>
        </w:tc>
        <w:tc>
          <w:tcPr>
            <w:tcW w:w="3119" w:type="dxa"/>
            <w:tcBorders>
              <w:top w:val="nil"/>
              <w:left w:val="nil"/>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STROŠKI STORITEV:</w:t>
            </w:r>
          </w:p>
        </w:tc>
        <w:tc>
          <w:tcPr>
            <w:tcW w:w="1066"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501.347</w:t>
            </w:r>
          </w:p>
        </w:tc>
        <w:tc>
          <w:tcPr>
            <w:tcW w:w="830"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17,61</w:t>
            </w:r>
          </w:p>
        </w:tc>
        <w:tc>
          <w:tcPr>
            <w:tcW w:w="1115" w:type="dxa"/>
            <w:tcBorders>
              <w:top w:val="nil"/>
              <w:left w:val="single" w:sz="8" w:space="0" w:color="auto"/>
              <w:bottom w:val="nil"/>
              <w:right w:val="single" w:sz="8" w:space="0" w:color="auto"/>
            </w:tcBorders>
            <w:shd w:val="clear" w:color="auto" w:fill="D9D9D9"/>
            <w:vAlign w:val="center"/>
            <w:hideMark/>
          </w:tcPr>
          <w:p w:rsidR="00EF64E5" w:rsidRPr="00530B83" w:rsidRDefault="00EF64E5" w:rsidP="00CD2D36">
            <w:pPr>
              <w:jc w:val="right"/>
              <w:rPr>
                <w:b/>
                <w:bCs/>
                <w:sz w:val="20"/>
                <w:szCs w:val="20"/>
              </w:rPr>
            </w:pPr>
            <w:r w:rsidRPr="00530B83">
              <w:rPr>
                <w:b/>
                <w:bCs/>
                <w:sz w:val="20"/>
                <w:szCs w:val="20"/>
              </w:rPr>
              <w:t>551.260</w:t>
            </w:r>
          </w:p>
        </w:tc>
        <w:tc>
          <w:tcPr>
            <w:tcW w:w="1066"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531.692</w:t>
            </w:r>
          </w:p>
        </w:tc>
        <w:tc>
          <w:tcPr>
            <w:tcW w:w="96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17,84</w:t>
            </w:r>
          </w:p>
        </w:tc>
        <w:tc>
          <w:tcPr>
            <w:tcW w:w="924"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106,05</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46110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PTT storitve in prevoz. </w:t>
            </w:r>
            <w:proofErr w:type="spellStart"/>
            <w:r w:rsidRPr="00530B83">
              <w:rPr>
                <w:sz w:val="20"/>
                <w:szCs w:val="20"/>
              </w:rPr>
              <w:t>stor</w:t>
            </w:r>
            <w:proofErr w:type="spellEnd"/>
            <w:r w:rsidRPr="00530B83">
              <w:rPr>
                <w:sz w:val="20"/>
                <w:szCs w:val="20"/>
              </w:rPr>
              <w: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17.186</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0,6</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17.289</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18.038</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0,61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104,96</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46120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Vzdrž</w:t>
            </w:r>
            <w:proofErr w:type="spellEnd"/>
            <w:r w:rsidRPr="00530B83">
              <w:rPr>
                <w:sz w:val="20"/>
                <w:szCs w:val="20"/>
              </w:rPr>
              <w:t xml:space="preserve">. </w:t>
            </w:r>
            <w:proofErr w:type="spellStart"/>
            <w:r w:rsidRPr="00530B83">
              <w:rPr>
                <w:sz w:val="20"/>
                <w:szCs w:val="20"/>
              </w:rPr>
              <w:t>medic.in</w:t>
            </w:r>
            <w:proofErr w:type="spellEnd"/>
            <w:r w:rsidRPr="00530B83">
              <w:rPr>
                <w:sz w:val="20"/>
                <w:szCs w:val="20"/>
              </w:rPr>
              <w:t xml:space="preserve"> nem.opr.</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26.054</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0,92</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36.210</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27.761</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0,93</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106,55</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46121</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Storitve za </w:t>
            </w:r>
            <w:proofErr w:type="spellStart"/>
            <w:r w:rsidRPr="00530B83">
              <w:rPr>
                <w:sz w:val="20"/>
                <w:szCs w:val="20"/>
              </w:rPr>
              <w:t>invest</w:t>
            </w:r>
            <w:proofErr w:type="spellEnd"/>
            <w:r w:rsidRPr="00530B83">
              <w:rPr>
                <w:sz w:val="20"/>
                <w:szCs w:val="20"/>
              </w:rPr>
              <w:t xml:space="preserve">. </w:t>
            </w:r>
            <w:proofErr w:type="spellStart"/>
            <w:r w:rsidRPr="00530B83">
              <w:rPr>
                <w:sz w:val="20"/>
                <w:szCs w:val="20"/>
              </w:rPr>
              <w:t>vzdrž</w:t>
            </w:r>
            <w:proofErr w:type="spellEnd"/>
            <w:r w:rsidRPr="00530B83">
              <w:rPr>
                <w:sz w:val="20"/>
                <w:szCs w:val="20"/>
              </w:rPr>
              <w: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rPr>
                <w:sz w:val="20"/>
                <w:szCs w:val="20"/>
              </w:rPr>
            </w:pPr>
          </w:p>
        </w:tc>
        <w:tc>
          <w:tcPr>
            <w:tcW w:w="830" w:type="dxa"/>
            <w:tcBorders>
              <w:top w:val="nil"/>
              <w:left w:val="nil"/>
              <w:bottom w:val="nil"/>
              <w:right w:val="nil"/>
            </w:tcBorders>
            <w:shd w:val="clear" w:color="auto" w:fill="auto"/>
            <w:noWrap/>
            <w:vAlign w:val="center"/>
            <w:hideMark/>
          </w:tcPr>
          <w:p w:rsidR="00EF64E5" w:rsidRPr="00530B83" w:rsidRDefault="00EF64E5" w:rsidP="00CD2D36">
            <w:pPr>
              <w:rPr>
                <w:sz w:val="20"/>
                <w:szCs w:val="20"/>
              </w:rPr>
            </w:pP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7.000</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6.222</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46122</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Vzdrževanje vozil</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13.543</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0,48</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15.625</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32.303</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1,08</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238,51</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46123</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Vzdrževanje </w:t>
            </w:r>
            <w:proofErr w:type="spellStart"/>
            <w:r w:rsidRPr="00530B83">
              <w:rPr>
                <w:sz w:val="20"/>
                <w:szCs w:val="20"/>
              </w:rPr>
              <w:t>inform</w:t>
            </w:r>
            <w:proofErr w:type="spellEnd"/>
            <w:r w:rsidRPr="00530B83">
              <w:rPr>
                <w:sz w:val="20"/>
                <w:szCs w:val="20"/>
              </w:rPr>
              <w:t>. Teh.</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15.289</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0,54</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18.381</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16.672</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0,56</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109,05</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4613</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Zavarovalne premije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14.845</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0,52</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14.934</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17.658</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0,59</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118,95</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4614</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Najemnine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3.615</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0,13</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3.637</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5.134</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0,17</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142,02</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46150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Podjemne</w:t>
            </w:r>
            <w:proofErr w:type="spellEnd"/>
            <w:r w:rsidRPr="00530B83">
              <w:rPr>
                <w:sz w:val="20"/>
                <w:szCs w:val="20"/>
              </w:rPr>
              <w:t xml:space="preserve"> pogodbe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72.633</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2,55</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93.068</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82.598</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2,77</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113,72</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46152</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Storitve </w:t>
            </w:r>
            <w:proofErr w:type="spellStart"/>
            <w:r w:rsidRPr="00530B83">
              <w:rPr>
                <w:sz w:val="20"/>
                <w:szCs w:val="20"/>
              </w:rPr>
              <w:t>zaseb.zdrav.kadra</w:t>
            </w:r>
            <w:proofErr w:type="spellEnd"/>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90.859</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3,19</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71.404</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56.978</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1,91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62,71</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46151</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Sejnine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2.395</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0,08</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4.315</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3.117</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130,14</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46160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Reprezentančni stroški</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673</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0,02</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677</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75</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11,13</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46170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Stroški plačilnega prometa</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438</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0,02</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440</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565</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0,02</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129,1</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4618</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Kilometr</w:t>
            </w:r>
            <w:proofErr w:type="spellEnd"/>
            <w:r w:rsidRPr="00530B83">
              <w:rPr>
                <w:sz w:val="20"/>
                <w:szCs w:val="20"/>
              </w:rPr>
              <w:t xml:space="preserve">.,Dnevn.za </w:t>
            </w:r>
            <w:proofErr w:type="spellStart"/>
            <w:r w:rsidRPr="00530B83">
              <w:rPr>
                <w:sz w:val="20"/>
                <w:szCs w:val="20"/>
              </w:rPr>
              <w:t>sl.potov</w:t>
            </w:r>
            <w:proofErr w:type="spellEnd"/>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1.443</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0,05</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1.452</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946</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0,03</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65,53</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Zdravstv</w:t>
            </w:r>
            <w:proofErr w:type="spellEnd"/>
            <w:r w:rsidRPr="00530B83">
              <w:rPr>
                <w:sz w:val="20"/>
                <w:szCs w:val="20"/>
              </w:rPr>
              <w:t xml:space="preserve">. </w:t>
            </w:r>
            <w:proofErr w:type="spellStart"/>
            <w:r w:rsidRPr="00530B83">
              <w:rPr>
                <w:sz w:val="20"/>
                <w:szCs w:val="20"/>
              </w:rPr>
              <w:t>stor</w:t>
            </w:r>
            <w:proofErr w:type="spellEnd"/>
            <w:r w:rsidRPr="00530B83">
              <w:rPr>
                <w:sz w:val="20"/>
                <w:szCs w:val="20"/>
              </w:rPr>
              <w:t>.-laboratorij</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49.540</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1,74</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49.837</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47.859</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1,61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96,61</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461901de</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Ost.zdrav.</w:t>
            </w:r>
            <w:proofErr w:type="spellStart"/>
            <w:r w:rsidRPr="00530B83">
              <w:rPr>
                <w:sz w:val="20"/>
                <w:szCs w:val="20"/>
              </w:rPr>
              <w:t>stor</w:t>
            </w:r>
            <w:proofErr w:type="spellEnd"/>
            <w:r w:rsidRPr="00530B83">
              <w:rPr>
                <w:sz w:val="20"/>
                <w:szCs w:val="20"/>
              </w:rPr>
              <w:t>.-</w:t>
            </w:r>
            <w:proofErr w:type="spellStart"/>
            <w:r w:rsidRPr="00530B83">
              <w:rPr>
                <w:sz w:val="20"/>
                <w:szCs w:val="20"/>
              </w:rPr>
              <w:t>zobotehn</w:t>
            </w:r>
            <w:proofErr w:type="spellEnd"/>
            <w:r w:rsidRPr="00530B83">
              <w:rPr>
                <w:sz w:val="20"/>
                <w:szCs w:val="20"/>
              </w:rPr>
              <w:t>.s.</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27.669</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0,97</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47.835</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58.937</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1,98</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213</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461901de</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Ost.zdrav.</w:t>
            </w:r>
            <w:proofErr w:type="spellStart"/>
            <w:r w:rsidRPr="00530B83">
              <w:rPr>
                <w:sz w:val="20"/>
                <w:szCs w:val="20"/>
              </w:rPr>
              <w:t>stor</w:t>
            </w:r>
            <w:proofErr w:type="spellEnd"/>
            <w:r w:rsidRPr="00530B83">
              <w:rPr>
                <w:sz w:val="20"/>
                <w:szCs w:val="20"/>
              </w:rPr>
              <w:t>.-dializni prev.</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36.833</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1,29</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37.054</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26.712</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0,9</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72,52</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461901de</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Ost.zdr.st</w:t>
            </w:r>
            <w:proofErr w:type="spellEnd"/>
            <w:r w:rsidRPr="00530B83">
              <w:rPr>
                <w:sz w:val="20"/>
                <w:szCs w:val="20"/>
              </w:rPr>
              <w:t>-</w:t>
            </w:r>
            <w:proofErr w:type="spellStart"/>
            <w:r w:rsidRPr="00530B83">
              <w:rPr>
                <w:sz w:val="20"/>
                <w:szCs w:val="20"/>
              </w:rPr>
              <w:t>odčit.RTG</w:t>
            </w:r>
            <w:proofErr w:type="spellEnd"/>
            <w:r w:rsidRPr="00530B83">
              <w:rPr>
                <w:sz w:val="20"/>
                <w:szCs w:val="20"/>
              </w:rPr>
              <w:t>,psih.,</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9.774</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0,34</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9.832</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7.647</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0,26</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78,24</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461930</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Strokovno </w:t>
            </w:r>
            <w:proofErr w:type="spellStart"/>
            <w:r w:rsidRPr="00530B83">
              <w:rPr>
                <w:sz w:val="20"/>
                <w:szCs w:val="20"/>
              </w:rPr>
              <w:t>izpop</w:t>
            </w:r>
            <w:proofErr w:type="spellEnd"/>
            <w:r w:rsidRPr="00530B83">
              <w:rPr>
                <w:sz w:val="20"/>
                <w:szCs w:val="20"/>
              </w:rPr>
              <w:t>.-kotizacije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13.175</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0,46</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16.254</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15.556</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0,52</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118,08</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461931-3</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Strokovno </w:t>
            </w:r>
            <w:proofErr w:type="spellStart"/>
            <w:r w:rsidRPr="00530B83">
              <w:rPr>
                <w:sz w:val="20"/>
                <w:szCs w:val="20"/>
              </w:rPr>
              <w:t>izpop</w:t>
            </w:r>
            <w:proofErr w:type="spellEnd"/>
            <w:r w:rsidRPr="00530B83">
              <w:rPr>
                <w:sz w:val="20"/>
                <w:szCs w:val="20"/>
              </w:rPr>
              <w:t>.-povračila</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7.756</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0,27</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7.803</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4.951</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0,17</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63,83</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46196</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Komunalne storitve</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2.759</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2.775</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2.841</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102,98</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461902,5</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Dezinf</w:t>
            </w:r>
            <w:proofErr w:type="spellEnd"/>
            <w:r w:rsidRPr="00530B83">
              <w:rPr>
                <w:sz w:val="20"/>
                <w:szCs w:val="20"/>
              </w:rPr>
              <w:t>.+ost.</w:t>
            </w:r>
            <w:proofErr w:type="spellStart"/>
            <w:r w:rsidRPr="00530B83">
              <w:rPr>
                <w:sz w:val="20"/>
                <w:szCs w:val="20"/>
              </w:rPr>
              <w:t>neproizv</w:t>
            </w:r>
            <w:proofErr w:type="spellEnd"/>
            <w:r w:rsidRPr="00530B83">
              <w:rPr>
                <w:sz w:val="20"/>
                <w:szCs w:val="20"/>
              </w:rPr>
              <w:t>.</w:t>
            </w:r>
            <w:proofErr w:type="spellStart"/>
            <w:r w:rsidRPr="00530B83">
              <w:rPr>
                <w:sz w:val="20"/>
                <w:szCs w:val="20"/>
              </w:rPr>
              <w:t>stor</w:t>
            </w:r>
            <w:proofErr w:type="spellEnd"/>
            <w:r w:rsidRPr="00530B83">
              <w:rPr>
                <w:sz w:val="20"/>
                <w:szCs w:val="20"/>
              </w:rPr>
              <w: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6.975</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0,25</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7.017</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11.563</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0,39</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165,77</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461903</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Svetovalne in ostale </w:t>
            </w:r>
            <w:proofErr w:type="spellStart"/>
            <w:r w:rsidRPr="00530B83">
              <w:rPr>
                <w:sz w:val="20"/>
                <w:szCs w:val="20"/>
              </w:rPr>
              <w:t>stor</w:t>
            </w:r>
            <w:proofErr w:type="spellEnd"/>
            <w:r w:rsidRPr="00530B83">
              <w:rPr>
                <w:sz w:val="20"/>
                <w:szCs w:val="20"/>
              </w:rPr>
              <w: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6.419</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0,23</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6.457</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2.820</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0,09</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43,93</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461907</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Druge </w:t>
            </w:r>
            <w:proofErr w:type="spellStart"/>
            <w:r w:rsidRPr="00530B83">
              <w:rPr>
                <w:sz w:val="20"/>
                <w:szCs w:val="20"/>
              </w:rPr>
              <w:t>nepr.st</w:t>
            </w:r>
            <w:proofErr w:type="spellEnd"/>
            <w:r w:rsidRPr="00530B83">
              <w:rPr>
                <w:sz w:val="20"/>
                <w:szCs w:val="20"/>
              </w:rPr>
              <w:t>-čiščenje prost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59.842</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2,1</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60.201</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62.623</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2,1</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104,65</w:t>
            </w:r>
          </w:p>
        </w:tc>
      </w:tr>
      <w:tr w:rsidR="00EF64E5" w:rsidRPr="00530B83" w:rsidTr="00CD2D36">
        <w:trPr>
          <w:trHeight w:val="267"/>
        </w:trPr>
        <w:tc>
          <w:tcPr>
            <w:tcW w:w="113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461904</w:t>
            </w:r>
          </w:p>
        </w:tc>
        <w:tc>
          <w:tcPr>
            <w:tcW w:w="3119"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Računalniške-program.</w:t>
            </w:r>
            <w:proofErr w:type="spellStart"/>
            <w:r w:rsidRPr="00530B83">
              <w:rPr>
                <w:sz w:val="20"/>
                <w:szCs w:val="20"/>
              </w:rPr>
              <w:t>stor</w:t>
            </w:r>
            <w:proofErr w:type="spellEnd"/>
            <w:r w:rsidRPr="00530B83">
              <w:rPr>
                <w:sz w:val="20"/>
                <w:szCs w:val="20"/>
              </w:rPr>
              <w:t>.</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12.357</w:t>
            </w:r>
          </w:p>
        </w:tc>
        <w:tc>
          <w:tcPr>
            <w:tcW w:w="83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0,43</w:t>
            </w:r>
          </w:p>
        </w:tc>
        <w:tc>
          <w:tcPr>
            <w:tcW w:w="1115"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12.431</w:t>
            </w:r>
          </w:p>
        </w:tc>
        <w:tc>
          <w:tcPr>
            <w:tcW w:w="106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18.548</w:t>
            </w:r>
          </w:p>
        </w:tc>
        <w:tc>
          <w:tcPr>
            <w:tcW w:w="96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0,62</w:t>
            </w:r>
          </w:p>
        </w:tc>
        <w:tc>
          <w:tcPr>
            <w:tcW w:w="92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150,11</w:t>
            </w:r>
          </w:p>
        </w:tc>
      </w:tr>
      <w:tr w:rsidR="00EF64E5" w:rsidRPr="00530B83" w:rsidTr="00CD2D36">
        <w:trPr>
          <w:trHeight w:val="281"/>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461961,2</w:t>
            </w:r>
          </w:p>
        </w:tc>
        <w:tc>
          <w:tcPr>
            <w:tcW w:w="3119" w:type="dxa"/>
            <w:tcBorders>
              <w:top w:val="nil"/>
              <w:left w:val="nil"/>
              <w:bottom w:val="single" w:sz="8" w:space="0" w:color="auto"/>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Varstvo pri delu(mat,storit)</w:t>
            </w:r>
          </w:p>
        </w:tc>
        <w:tc>
          <w:tcPr>
            <w:tcW w:w="1066"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9.278</w:t>
            </w:r>
          </w:p>
        </w:tc>
        <w:tc>
          <w:tcPr>
            <w:tcW w:w="830"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0,33</w:t>
            </w:r>
          </w:p>
        </w:tc>
        <w:tc>
          <w:tcPr>
            <w:tcW w:w="1115" w:type="dxa"/>
            <w:tcBorders>
              <w:top w:val="nil"/>
              <w:left w:val="single" w:sz="8" w:space="0" w:color="auto"/>
              <w:bottom w:val="single" w:sz="8" w:space="0" w:color="auto"/>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9.333</w:t>
            </w:r>
          </w:p>
        </w:tc>
        <w:tc>
          <w:tcPr>
            <w:tcW w:w="1066"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3.569</w:t>
            </w:r>
          </w:p>
        </w:tc>
        <w:tc>
          <w:tcPr>
            <w:tcW w:w="967"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0,12</w:t>
            </w:r>
          </w:p>
        </w:tc>
        <w:tc>
          <w:tcPr>
            <w:tcW w:w="924"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38,47</w:t>
            </w:r>
          </w:p>
        </w:tc>
      </w:tr>
    </w:tbl>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Največji delež predstavljajo storitve </w:t>
      </w:r>
      <w:r w:rsidRPr="00530B83">
        <w:rPr>
          <w:rFonts w:ascii="Verdana" w:hAnsi="Verdana"/>
          <w:color w:val="auto"/>
          <w:u w:val="single"/>
        </w:rPr>
        <w:t>pogodbenega dela</w:t>
      </w:r>
      <w:r w:rsidRPr="00530B83">
        <w:rPr>
          <w:rFonts w:ascii="Verdana" w:hAnsi="Verdana"/>
          <w:color w:val="auto"/>
        </w:rPr>
        <w:t xml:space="preserve"> in storitve </w:t>
      </w:r>
      <w:r w:rsidRPr="00530B83">
        <w:rPr>
          <w:rFonts w:ascii="Verdana" w:hAnsi="Verdana"/>
          <w:color w:val="auto"/>
          <w:u w:val="single"/>
        </w:rPr>
        <w:t>zasebnega zdravstvenega kadra</w:t>
      </w:r>
      <w:r w:rsidRPr="00530B83">
        <w:rPr>
          <w:rFonts w:ascii="Verdana" w:hAnsi="Verdana"/>
          <w:color w:val="auto"/>
        </w:rPr>
        <w:t xml:space="preserve"> in </w:t>
      </w:r>
      <w:r w:rsidRPr="00530B83">
        <w:rPr>
          <w:rFonts w:ascii="Verdana" w:hAnsi="Verdana"/>
          <w:color w:val="auto"/>
          <w:u w:val="single"/>
        </w:rPr>
        <w:t>zdravstvenih ustanov</w:t>
      </w:r>
      <w:r w:rsidRPr="00530B83">
        <w:rPr>
          <w:rFonts w:ascii="Verdana" w:hAnsi="Verdana"/>
          <w:color w:val="auto"/>
        </w:rPr>
        <w:t xml:space="preserve">, ki skupno predstavljajo z zneskom 139.576 EUR kar 4,7 % delež vseh stroškov. Zajemajo pa storitve zunanjih izvajalcev službe nujne medicinske pomoči (88.892 EUR), storitve zunanjih specialistov (ortopedska </w:t>
      </w:r>
      <w:proofErr w:type="spellStart"/>
      <w:r w:rsidRPr="00530B83">
        <w:rPr>
          <w:rFonts w:ascii="Verdana" w:hAnsi="Verdana"/>
          <w:color w:val="auto"/>
        </w:rPr>
        <w:t>amb</w:t>
      </w:r>
      <w:proofErr w:type="spellEnd"/>
      <w:r w:rsidRPr="00530B83">
        <w:rPr>
          <w:rFonts w:ascii="Verdana" w:hAnsi="Verdana"/>
          <w:color w:val="auto"/>
        </w:rPr>
        <w:t>., CPZOPD, laboratorij, medicina dela in zdravstvena vzgoja z zneskom 42.460 EUR ter nadomeščanje polovične zaposlitve v zobni (8.224 EUR). Ta segment stroškov je za skoraj 15</w:t>
      </w:r>
      <w:r>
        <w:rPr>
          <w:rFonts w:ascii="Verdana" w:hAnsi="Verdana"/>
          <w:color w:val="auto"/>
        </w:rPr>
        <w:t xml:space="preserve"> % nižji od lanskoletnih in</w:t>
      </w:r>
      <w:r w:rsidRPr="00530B83">
        <w:rPr>
          <w:rFonts w:ascii="Verdana" w:hAnsi="Verdana"/>
          <w:color w:val="auto"/>
        </w:rPr>
        <w:t xml:space="preserve"> planiranih, saj smo se v predhodnem letu posluževali teh storitev tudi za nadomeščanje daljših bolniških odsotnosti.</w:t>
      </w:r>
    </w:p>
    <w:p w:rsidR="00EF64E5" w:rsidRPr="00530B83" w:rsidRDefault="00EF64E5" w:rsidP="00EF64E5">
      <w:pPr>
        <w:pStyle w:val="Telobesedila"/>
        <w:jc w:val="both"/>
        <w:rPr>
          <w:rFonts w:ascii="Verdana" w:hAnsi="Verdana"/>
          <w:color w:val="auto"/>
        </w:rPr>
      </w:pPr>
    </w:p>
    <w:p w:rsidR="00EF64E5" w:rsidRPr="000402EE" w:rsidRDefault="00EF64E5" w:rsidP="007B533D">
      <w:pPr>
        <w:pStyle w:val="Telobesedila"/>
        <w:ind w:firstLine="708"/>
        <w:jc w:val="both"/>
        <w:rPr>
          <w:rFonts w:ascii="Verdana" w:hAnsi="Verdana"/>
          <w:color w:val="auto"/>
        </w:rPr>
      </w:pPr>
      <w:r>
        <w:rPr>
          <w:rFonts w:ascii="Verdana" w:hAnsi="Verdana"/>
          <w:color w:val="auto"/>
        </w:rPr>
        <w:t>S</w:t>
      </w:r>
      <w:r w:rsidRPr="00240AE6">
        <w:rPr>
          <w:rFonts w:ascii="Verdana" w:hAnsi="Verdana"/>
          <w:color w:val="auto"/>
        </w:rPr>
        <w:t xml:space="preserve">troški </w:t>
      </w:r>
      <w:r w:rsidRPr="00240AE6">
        <w:rPr>
          <w:rFonts w:ascii="Verdana" w:hAnsi="Verdana"/>
          <w:color w:val="auto"/>
          <w:u w:val="single"/>
        </w:rPr>
        <w:t>drugih neproizvodnih storitev</w:t>
      </w:r>
      <w:r w:rsidRPr="00240AE6">
        <w:rPr>
          <w:rFonts w:ascii="Verdana" w:hAnsi="Verdana"/>
          <w:color w:val="auto"/>
        </w:rPr>
        <w:t xml:space="preserve"> –</w:t>
      </w:r>
      <w:r>
        <w:rPr>
          <w:rFonts w:ascii="Verdana" w:hAnsi="Verdana"/>
          <w:color w:val="auto"/>
        </w:rPr>
        <w:t xml:space="preserve"> </w:t>
      </w:r>
      <w:r w:rsidRPr="00240AE6">
        <w:rPr>
          <w:rFonts w:ascii="Verdana" w:hAnsi="Verdana"/>
          <w:color w:val="auto"/>
        </w:rPr>
        <w:t xml:space="preserve">čiščenje prostorov </w:t>
      </w:r>
      <w:r>
        <w:rPr>
          <w:rFonts w:ascii="Verdana" w:hAnsi="Verdana"/>
          <w:color w:val="auto"/>
        </w:rPr>
        <w:t xml:space="preserve">predstavljajo </w:t>
      </w:r>
      <w:r w:rsidRPr="00240AE6">
        <w:rPr>
          <w:rFonts w:ascii="Verdana" w:hAnsi="Verdana"/>
          <w:color w:val="auto"/>
        </w:rPr>
        <w:t>z zneskom 62</w:t>
      </w:r>
      <w:r>
        <w:rPr>
          <w:rFonts w:ascii="Verdana" w:hAnsi="Verdana"/>
          <w:color w:val="auto"/>
        </w:rPr>
        <w:t>.623 EUR</w:t>
      </w:r>
      <w:r w:rsidRPr="00240AE6">
        <w:rPr>
          <w:rFonts w:ascii="Verdana" w:hAnsi="Verdana"/>
          <w:color w:val="auto"/>
        </w:rPr>
        <w:t xml:space="preserve"> 2,1 % deležem vseh stroškov, kjer je zajeto zunanje čiščenje Zdravstvene postaje </w:t>
      </w:r>
      <w:r w:rsidRPr="000402EE">
        <w:rPr>
          <w:rFonts w:ascii="Verdana" w:hAnsi="Verdana"/>
          <w:color w:val="auto"/>
        </w:rPr>
        <w:t xml:space="preserve">Knežak in Podgrad, Zobnih ambulant ter Zdravstvenega doma (upokojitve čistilk). </w:t>
      </w:r>
    </w:p>
    <w:p w:rsidR="00EF64E5" w:rsidRPr="000402EE" w:rsidRDefault="00EF64E5" w:rsidP="00EF64E5">
      <w:pPr>
        <w:pStyle w:val="Telobesedila"/>
        <w:jc w:val="both"/>
        <w:rPr>
          <w:rFonts w:ascii="Verdana" w:hAnsi="Verdana"/>
          <w:color w:val="auto"/>
        </w:rPr>
      </w:pPr>
      <w:r w:rsidRPr="000402EE">
        <w:rPr>
          <w:rFonts w:ascii="Verdana" w:hAnsi="Verdana"/>
          <w:color w:val="auto"/>
        </w:rPr>
        <w:t xml:space="preserve">Prav tako nismo nadomeščali upokojitve 1 zobotehnice, katere zagotavljamo s tujimi </w:t>
      </w:r>
      <w:r w:rsidRPr="000402EE">
        <w:rPr>
          <w:rFonts w:ascii="Verdana" w:hAnsi="Verdana"/>
          <w:color w:val="auto"/>
          <w:u w:val="single"/>
        </w:rPr>
        <w:t>zobotehničnimi</w:t>
      </w:r>
      <w:r w:rsidRPr="00530B83">
        <w:rPr>
          <w:rFonts w:ascii="Verdana" w:hAnsi="Verdana"/>
          <w:color w:val="auto"/>
        </w:rPr>
        <w:t xml:space="preserve"> </w:t>
      </w:r>
      <w:r w:rsidRPr="000402EE">
        <w:rPr>
          <w:rFonts w:ascii="Verdana" w:hAnsi="Verdana"/>
          <w:color w:val="auto"/>
        </w:rPr>
        <w:t>storitvami. Skupaj z ostalimi zobozdravstvenimi storitvami predstavljajo skoraj 2 % vseh stroškov (znesek 58.937 EUR)</w:t>
      </w:r>
      <w:r>
        <w:rPr>
          <w:rFonts w:ascii="Verdana" w:hAnsi="Verdana"/>
          <w:color w:val="auto"/>
        </w:rPr>
        <w:t>, so pa prav zaradi navedena razloga 2-krat večji kot pred letom.</w:t>
      </w:r>
    </w:p>
    <w:p w:rsidR="00EF64E5" w:rsidRPr="008E0850" w:rsidRDefault="00EF64E5" w:rsidP="007B533D">
      <w:pPr>
        <w:pStyle w:val="Telobesedila"/>
        <w:ind w:firstLine="708"/>
        <w:jc w:val="both"/>
        <w:rPr>
          <w:rFonts w:ascii="Verdana" w:hAnsi="Verdana"/>
          <w:color w:val="auto"/>
        </w:rPr>
      </w:pPr>
      <w:r w:rsidRPr="00837817">
        <w:rPr>
          <w:rFonts w:ascii="Verdana" w:hAnsi="Verdana"/>
          <w:color w:val="auto"/>
        </w:rPr>
        <w:lastRenderedPageBreak/>
        <w:t xml:space="preserve">Sledijo </w:t>
      </w:r>
      <w:r w:rsidRPr="008E0850">
        <w:rPr>
          <w:rFonts w:ascii="Verdana" w:hAnsi="Verdana"/>
          <w:color w:val="auto"/>
          <w:u w:val="single"/>
        </w:rPr>
        <w:t>zdravstvene storitve</w:t>
      </w:r>
      <w:r w:rsidRPr="008E0850">
        <w:rPr>
          <w:rFonts w:ascii="Verdana" w:hAnsi="Verdana"/>
          <w:color w:val="auto"/>
        </w:rPr>
        <w:t xml:space="preserve">, in sicer tuje </w:t>
      </w:r>
      <w:r w:rsidRPr="008E0850">
        <w:rPr>
          <w:rFonts w:ascii="Verdana" w:hAnsi="Verdana"/>
          <w:color w:val="auto"/>
          <w:u w:val="single"/>
        </w:rPr>
        <w:t>laboratorijske storitve</w:t>
      </w:r>
      <w:r w:rsidRPr="008E0850">
        <w:rPr>
          <w:rFonts w:ascii="Verdana" w:hAnsi="Verdana"/>
          <w:color w:val="auto"/>
        </w:rPr>
        <w:t xml:space="preserve"> z 1,6 % deležem oz. 47.859 EUR, storitve prevozov bolnikov na in iz </w:t>
      </w:r>
      <w:r w:rsidRPr="008E0850">
        <w:rPr>
          <w:rFonts w:ascii="Verdana" w:hAnsi="Verdana"/>
          <w:color w:val="auto"/>
          <w:u w:val="single"/>
        </w:rPr>
        <w:t>dialize</w:t>
      </w:r>
      <w:r w:rsidRPr="008E0850">
        <w:rPr>
          <w:rFonts w:ascii="Verdana" w:hAnsi="Verdana"/>
          <w:color w:val="auto"/>
        </w:rPr>
        <w:t xml:space="preserve"> v znesku 26.712 EUR (0,9 % delež), ki jih za ZD opravlja zunanji izvajalec in so zajete tudi na prihodkovni strani in so za več kot četrtino nižje od lanskoletnih (zmanjšanje števila pacientov)</w:t>
      </w:r>
      <w:r>
        <w:rPr>
          <w:rFonts w:ascii="Verdana" w:hAnsi="Verdana"/>
          <w:color w:val="auto"/>
        </w:rPr>
        <w:t>.</w:t>
      </w:r>
      <w:r w:rsidRPr="008E0850">
        <w:rPr>
          <w:rFonts w:ascii="Verdana" w:hAnsi="Verdana"/>
          <w:color w:val="auto"/>
        </w:rPr>
        <w:t xml:space="preserve"> </w:t>
      </w:r>
    </w:p>
    <w:p w:rsidR="00EF64E5" w:rsidRPr="003C6ACF" w:rsidRDefault="00EF64E5" w:rsidP="007B533D">
      <w:pPr>
        <w:pStyle w:val="Telobesedila"/>
        <w:ind w:firstLine="708"/>
        <w:jc w:val="both"/>
        <w:rPr>
          <w:rFonts w:ascii="Verdana" w:hAnsi="Verdana"/>
          <w:color w:val="auto"/>
        </w:rPr>
      </w:pPr>
      <w:r w:rsidRPr="003C6ACF">
        <w:rPr>
          <w:rFonts w:ascii="Verdana" w:hAnsi="Verdana"/>
          <w:color w:val="auto"/>
        </w:rPr>
        <w:t xml:space="preserve">Strošek sprotnega in investicijskega </w:t>
      </w:r>
      <w:r w:rsidRPr="003C6ACF">
        <w:rPr>
          <w:rFonts w:ascii="Verdana" w:hAnsi="Verdana"/>
          <w:color w:val="auto"/>
          <w:u w:val="single"/>
        </w:rPr>
        <w:t>vzdrževanja</w:t>
      </w:r>
      <w:r w:rsidRPr="003C6ACF">
        <w:rPr>
          <w:rFonts w:ascii="Verdana" w:hAnsi="Verdana"/>
          <w:color w:val="auto"/>
        </w:rPr>
        <w:t xml:space="preserve"> vozil v znesku 32.303 EUR ali 1,1 % vseh stroškov je v primerjavi z lanskim letom precej porasel (zamenjava motorja pri enem od reševalnih vozil v znesku 9.517 EUR).</w:t>
      </w:r>
    </w:p>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V primerjavi z letom poprej so se zmanjšali reprezentančni stroški, stroški povračil za službena potovanja in strokovna izpopolnjevanja, stroški svetovalnih storitev, storitev varstva pri delu ipd. </w:t>
      </w:r>
    </w:p>
    <w:p w:rsidR="00EF64E5" w:rsidRPr="00530B83" w:rsidRDefault="00EF64E5" w:rsidP="00EF64E5">
      <w:pPr>
        <w:pStyle w:val="Telobesedila"/>
        <w:jc w:val="both"/>
        <w:rPr>
          <w:rFonts w:ascii="Verdana" w:hAnsi="Verdana"/>
          <w:color w:val="auto"/>
        </w:rPr>
      </w:pPr>
    </w:p>
    <w:p w:rsidR="00EF64E5" w:rsidRPr="00EF64E5" w:rsidRDefault="00EF64E5" w:rsidP="00E1398E">
      <w:pPr>
        <w:pStyle w:val="Naslov4"/>
      </w:pPr>
      <w:bookmarkStart w:id="66" w:name="_Toc443987857"/>
      <w:r w:rsidRPr="00530B83">
        <w:t>Stroški amortizacije</w:t>
      </w:r>
      <w:bookmarkEnd w:id="66"/>
    </w:p>
    <w:p w:rsidR="00E1398E" w:rsidRDefault="00E1398E" w:rsidP="007B533D">
      <w:pPr>
        <w:pStyle w:val="Telobesedila"/>
        <w:ind w:firstLine="708"/>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Skupaj je bila obračunana </w:t>
      </w:r>
      <w:r w:rsidRPr="00E1398E">
        <w:rPr>
          <w:rFonts w:ascii="Verdana" w:hAnsi="Verdana"/>
          <w:color w:val="auto"/>
        </w:rPr>
        <w:t>amortizacija</w:t>
      </w:r>
      <w:r w:rsidRPr="00530B83">
        <w:rPr>
          <w:rFonts w:ascii="Verdana" w:hAnsi="Verdana"/>
          <w:color w:val="auto"/>
        </w:rPr>
        <w:t xml:space="preserve"> v višini 165.619 EUR (vključno z drobnim inventarjem), kar je za 7 % manj od lanskoletne in 8 % manj od planirane. </w:t>
      </w:r>
    </w:p>
    <w:p w:rsidR="00EF64E5" w:rsidRPr="00530B83" w:rsidRDefault="00EF64E5" w:rsidP="00EF64E5">
      <w:pPr>
        <w:pStyle w:val="Telobesedila"/>
        <w:jc w:val="both"/>
        <w:rPr>
          <w:rFonts w:ascii="Verdana" w:hAnsi="Verdana"/>
          <w:b/>
          <w:color w:val="auto"/>
        </w:rPr>
      </w:pPr>
    </w:p>
    <w:tbl>
      <w:tblPr>
        <w:tblpPr w:leftFromText="141" w:rightFromText="141" w:vertAnchor="text" w:horzAnchor="margin" w:tblpXSpec="center" w:tblpY="162"/>
        <w:tblW w:w="10204" w:type="dxa"/>
        <w:tblCellMar>
          <w:left w:w="70" w:type="dxa"/>
          <w:right w:w="70" w:type="dxa"/>
        </w:tblCellMar>
        <w:tblLook w:val="04A0"/>
      </w:tblPr>
      <w:tblGrid>
        <w:gridCol w:w="851"/>
        <w:gridCol w:w="3052"/>
        <w:gridCol w:w="1255"/>
        <w:gridCol w:w="837"/>
        <w:gridCol w:w="1248"/>
        <w:gridCol w:w="1115"/>
        <w:gridCol w:w="837"/>
        <w:gridCol w:w="1009"/>
      </w:tblGrid>
      <w:tr w:rsidR="00EF64E5" w:rsidRPr="00530B83" w:rsidTr="00CD2D36">
        <w:trPr>
          <w:trHeight w:val="273"/>
        </w:trPr>
        <w:tc>
          <w:tcPr>
            <w:tcW w:w="851"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KTO</w:t>
            </w:r>
          </w:p>
        </w:tc>
        <w:tc>
          <w:tcPr>
            <w:tcW w:w="3052"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 xml:space="preserve"> VRSTA STROŠKA (v EUR)</w:t>
            </w:r>
          </w:p>
        </w:tc>
        <w:tc>
          <w:tcPr>
            <w:tcW w:w="1255"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2014</w:t>
            </w:r>
          </w:p>
        </w:tc>
        <w:tc>
          <w:tcPr>
            <w:tcW w:w="837"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jc w:val="center"/>
              <w:rPr>
                <w:b/>
                <w:bCs/>
                <w:sz w:val="20"/>
                <w:szCs w:val="20"/>
              </w:rPr>
            </w:pPr>
            <w:r w:rsidRPr="00530B83">
              <w:rPr>
                <w:b/>
                <w:bCs/>
                <w:sz w:val="20"/>
                <w:szCs w:val="20"/>
              </w:rPr>
              <w:t>FN 2015</w:t>
            </w:r>
          </w:p>
        </w:tc>
        <w:tc>
          <w:tcPr>
            <w:tcW w:w="1115"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2015</w:t>
            </w:r>
          </w:p>
        </w:tc>
        <w:tc>
          <w:tcPr>
            <w:tcW w:w="837"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00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IND 15/14</w:t>
            </w:r>
          </w:p>
        </w:tc>
      </w:tr>
      <w:tr w:rsidR="00EF64E5" w:rsidRPr="00530B83" w:rsidTr="00CD2D36">
        <w:trPr>
          <w:trHeight w:val="287"/>
        </w:trPr>
        <w:tc>
          <w:tcPr>
            <w:tcW w:w="851"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3052"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55"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837"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48"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115"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837"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00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r>
      <w:tr w:rsidR="00EF64E5" w:rsidRPr="00530B83" w:rsidTr="00CD2D36">
        <w:trPr>
          <w:trHeight w:val="604"/>
        </w:trPr>
        <w:tc>
          <w:tcPr>
            <w:tcW w:w="851"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 </w:t>
            </w:r>
          </w:p>
        </w:tc>
        <w:tc>
          <w:tcPr>
            <w:tcW w:w="3052" w:type="dxa"/>
            <w:tcBorders>
              <w:top w:val="nil"/>
              <w:left w:val="nil"/>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STROŠKI AMORTIZACIJE:</w:t>
            </w:r>
          </w:p>
        </w:tc>
        <w:tc>
          <w:tcPr>
            <w:tcW w:w="1255"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138.946</w:t>
            </w:r>
          </w:p>
        </w:tc>
        <w:tc>
          <w:tcPr>
            <w:tcW w:w="83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4,89</w:t>
            </w:r>
          </w:p>
        </w:tc>
        <w:tc>
          <w:tcPr>
            <w:tcW w:w="1248" w:type="dxa"/>
            <w:tcBorders>
              <w:top w:val="nil"/>
              <w:left w:val="single" w:sz="8" w:space="0" w:color="auto"/>
              <w:bottom w:val="nil"/>
              <w:right w:val="single" w:sz="8" w:space="0" w:color="auto"/>
            </w:tcBorders>
            <w:shd w:val="clear" w:color="auto" w:fill="D9D9D9"/>
            <w:vAlign w:val="center"/>
            <w:hideMark/>
          </w:tcPr>
          <w:p w:rsidR="00EF64E5" w:rsidRPr="00530B83" w:rsidRDefault="00EF64E5" w:rsidP="00CD2D36">
            <w:pPr>
              <w:jc w:val="right"/>
              <w:rPr>
                <w:b/>
                <w:bCs/>
                <w:sz w:val="20"/>
                <w:szCs w:val="20"/>
              </w:rPr>
            </w:pPr>
            <w:r w:rsidRPr="00530B83">
              <w:rPr>
                <w:b/>
                <w:bCs/>
                <w:sz w:val="20"/>
                <w:szCs w:val="20"/>
              </w:rPr>
              <w:t>160.492</w:t>
            </w:r>
          </w:p>
        </w:tc>
        <w:tc>
          <w:tcPr>
            <w:tcW w:w="1115"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161.029</w:t>
            </w:r>
          </w:p>
        </w:tc>
        <w:tc>
          <w:tcPr>
            <w:tcW w:w="83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5,41</w:t>
            </w:r>
          </w:p>
        </w:tc>
        <w:tc>
          <w:tcPr>
            <w:tcW w:w="1009"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115,89</w:t>
            </w:r>
          </w:p>
        </w:tc>
      </w:tr>
      <w:tr w:rsidR="00EF64E5" w:rsidRPr="00530B83" w:rsidTr="00CD2D36">
        <w:trPr>
          <w:trHeight w:val="273"/>
        </w:trPr>
        <w:tc>
          <w:tcPr>
            <w:tcW w:w="851"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46200</w:t>
            </w:r>
          </w:p>
        </w:tc>
        <w:tc>
          <w:tcPr>
            <w:tcW w:w="3052"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Amortiz.Osnovnih</w:t>
            </w:r>
            <w:proofErr w:type="spellEnd"/>
            <w:r w:rsidRPr="00530B83">
              <w:rPr>
                <w:sz w:val="20"/>
                <w:szCs w:val="20"/>
              </w:rPr>
              <w:t xml:space="preserve"> sredstev</w:t>
            </w:r>
          </w:p>
        </w:tc>
        <w:tc>
          <w:tcPr>
            <w:tcW w:w="1255"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176.159</w:t>
            </w:r>
          </w:p>
        </w:tc>
        <w:tc>
          <w:tcPr>
            <w:tcW w:w="83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6,19</w:t>
            </w:r>
          </w:p>
        </w:tc>
        <w:tc>
          <w:tcPr>
            <w:tcW w:w="1248"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178.000</w:t>
            </w:r>
          </w:p>
        </w:tc>
        <w:tc>
          <w:tcPr>
            <w:tcW w:w="1115"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161.121</w:t>
            </w:r>
          </w:p>
        </w:tc>
        <w:tc>
          <w:tcPr>
            <w:tcW w:w="83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5,41</w:t>
            </w:r>
          </w:p>
        </w:tc>
        <w:tc>
          <w:tcPr>
            <w:tcW w:w="1009"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91,46</w:t>
            </w:r>
          </w:p>
        </w:tc>
      </w:tr>
      <w:tr w:rsidR="00EF64E5" w:rsidRPr="00530B83" w:rsidTr="00CD2D36">
        <w:trPr>
          <w:trHeight w:val="273"/>
        </w:trPr>
        <w:tc>
          <w:tcPr>
            <w:tcW w:w="851"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w:t>
            </w:r>
          </w:p>
        </w:tc>
        <w:tc>
          <w:tcPr>
            <w:tcW w:w="3052"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Odpis drobnega inventarja</w:t>
            </w:r>
          </w:p>
        </w:tc>
        <w:tc>
          <w:tcPr>
            <w:tcW w:w="1255"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2.492</w:t>
            </w:r>
          </w:p>
        </w:tc>
        <w:tc>
          <w:tcPr>
            <w:tcW w:w="83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0,09</w:t>
            </w:r>
          </w:p>
        </w:tc>
        <w:tc>
          <w:tcPr>
            <w:tcW w:w="1248"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2.492</w:t>
            </w:r>
          </w:p>
        </w:tc>
        <w:tc>
          <w:tcPr>
            <w:tcW w:w="1115"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4.498</w:t>
            </w:r>
          </w:p>
        </w:tc>
        <w:tc>
          <w:tcPr>
            <w:tcW w:w="83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0,15</w:t>
            </w:r>
          </w:p>
        </w:tc>
        <w:tc>
          <w:tcPr>
            <w:tcW w:w="1009"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180,47</w:t>
            </w:r>
          </w:p>
        </w:tc>
      </w:tr>
      <w:tr w:rsidR="00EF64E5" w:rsidRPr="00530B83" w:rsidTr="00CD2D36">
        <w:trPr>
          <w:trHeight w:val="2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4629</w:t>
            </w:r>
          </w:p>
        </w:tc>
        <w:tc>
          <w:tcPr>
            <w:tcW w:w="3052" w:type="dxa"/>
            <w:tcBorders>
              <w:top w:val="nil"/>
              <w:left w:val="nil"/>
              <w:bottom w:val="single" w:sz="8" w:space="0" w:color="auto"/>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Zmanjš</w:t>
            </w:r>
            <w:proofErr w:type="spellEnd"/>
            <w:r w:rsidRPr="00530B83">
              <w:rPr>
                <w:sz w:val="20"/>
                <w:szCs w:val="20"/>
              </w:rPr>
              <w:t>. Am v breme virov</w:t>
            </w:r>
          </w:p>
        </w:tc>
        <w:tc>
          <w:tcPr>
            <w:tcW w:w="1255"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-39.706</w:t>
            </w:r>
          </w:p>
        </w:tc>
        <w:tc>
          <w:tcPr>
            <w:tcW w:w="837"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-1,39</w:t>
            </w:r>
          </w:p>
        </w:tc>
        <w:tc>
          <w:tcPr>
            <w:tcW w:w="1248" w:type="dxa"/>
            <w:tcBorders>
              <w:top w:val="nil"/>
              <w:left w:val="single" w:sz="8" w:space="0" w:color="auto"/>
              <w:bottom w:val="single" w:sz="8" w:space="0" w:color="auto"/>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-20.000</w:t>
            </w:r>
          </w:p>
        </w:tc>
        <w:tc>
          <w:tcPr>
            <w:tcW w:w="1115"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-4.589</w:t>
            </w:r>
          </w:p>
        </w:tc>
        <w:tc>
          <w:tcPr>
            <w:tcW w:w="837"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-0,15</w:t>
            </w:r>
          </w:p>
        </w:tc>
        <w:tc>
          <w:tcPr>
            <w:tcW w:w="1009"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11,56</w:t>
            </w:r>
          </w:p>
        </w:tc>
      </w:tr>
    </w:tbl>
    <w:p w:rsidR="00EF64E5" w:rsidRPr="00530B83" w:rsidRDefault="00EF64E5" w:rsidP="00EF64E5">
      <w:pPr>
        <w:pStyle w:val="Telobesedila"/>
        <w:jc w:val="both"/>
        <w:rPr>
          <w:rFonts w:ascii="Verdana" w:hAnsi="Verdana"/>
          <w:b/>
          <w:bCs/>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Del obračunane amortizacije v skupnem znesku 4.589 EUR je bil pokrit v breme </w:t>
      </w:r>
      <w:r w:rsidRPr="00530B83">
        <w:rPr>
          <w:rFonts w:ascii="Verdana" w:hAnsi="Verdana"/>
          <w:color w:val="auto"/>
          <w:u w:val="single"/>
        </w:rPr>
        <w:t>namenskih virov,</w:t>
      </w:r>
      <w:r w:rsidRPr="00530B83">
        <w:rPr>
          <w:rFonts w:ascii="Verdana" w:hAnsi="Verdana"/>
          <w:color w:val="auto"/>
        </w:rPr>
        <w:t xml:space="preserve"> in sicer v breme dolgoročnih pasivnih časovnih razmejitev:</w:t>
      </w:r>
    </w:p>
    <w:p w:rsidR="00EF64E5" w:rsidRPr="00530B83" w:rsidRDefault="00EF64E5" w:rsidP="007B533D">
      <w:pPr>
        <w:pStyle w:val="Telobesedila"/>
        <w:jc w:val="both"/>
        <w:rPr>
          <w:rFonts w:ascii="Verdana" w:hAnsi="Verdana"/>
          <w:color w:val="auto"/>
        </w:rPr>
      </w:pPr>
      <w:r w:rsidRPr="00530B83">
        <w:rPr>
          <w:rFonts w:ascii="Verdana" w:hAnsi="Verdana"/>
          <w:color w:val="auto"/>
        </w:rPr>
        <w:t xml:space="preserve">- </w:t>
      </w:r>
      <w:r w:rsidR="007B533D">
        <w:rPr>
          <w:rFonts w:ascii="Verdana" w:hAnsi="Verdana"/>
          <w:color w:val="auto"/>
        </w:rPr>
        <w:t xml:space="preserve"> </w:t>
      </w:r>
      <w:r w:rsidRPr="00530B83">
        <w:rPr>
          <w:rFonts w:ascii="Verdana" w:hAnsi="Verdana"/>
          <w:color w:val="auto"/>
        </w:rPr>
        <w:t xml:space="preserve">prejetih donacij namenjenih nadomeščanju stroškov amortizacije (3.186 EUR), </w:t>
      </w:r>
    </w:p>
    <w:p w:rsidR="00EF64E5" w:rsidRPr="00B43045" w:rsidRDefault="00EF64E5" w:rsidP="007B533D">
      <w:pPr>
        <w:pStyle w:val="Telobesedila"/>
        <w:jc w:val="both"/>
        <w:rPr>
          <w:rFonts w:ascii="Verdana" w:hAnsi="Verdana"/>
          <w:color w:val="auto"/>
        </w:rPr>
      </w:pPr>
      <w:r w:rsidRPr="00530B83">
        <w:rPr>
          <w:rFonts w:ascii="Verdana" w:hAnsi="Verdana"/>
          <w:color w:val="auto"/>
        </w:rPr>
        <w:t>- dolgoročno odloženih prihodkov na osnovi oprostitev plačila prispevkov za pokojninsko</w:t>
      </w:r>
      <w:r w:rsidRPr="00B43045">
        <w:rPr>
          <w:rFonts w:ascii="Verdana" w:hAnsi="Verdana"/>
          <w:color w:val="auto"/>
        </w:rPr>
        <w:t xml:space="preserve"> in invalidsko zavarovanje zaposlenih invalidov za namen investicij v osnovna sredstva oz. izboljšanje delovnih razmer invalidov (v znesku 1.403 EUR). </w:t>
      </w:r>
    </w:p>
    <w:p w:rsidR="00EF64E5" w:rsidRDefault="00EF64E5" w:rsidP="00EF64E5">
      <w:pPr>
        <w:pStyle w:val="Telobesedila"/>
        <w:jc w:val="both"/>
        <w:rPr>
          <w:rFonts w:ascii="Verdana" w:hAnsi="Verdana"/>
          <w:color w:val="auto"/>
        </w:rPr>
      </w:pPr>
    </w:p>
    <w:p w:rsidR="00EF64E5" w:rsidRDefault="00EF64E5" w:rsidP="007B533D">
      <w:pPr>
        <w:pStyle w:val="Telobesedila"/>
        <w:ind w:firstLine="708"/>
        <w:jc w:val="both"/>
        <w:rPr>
          <w:rFonts w:ascii="Verdana" w:hAnsi="Verdana"/>
          <w:color w:val="auto"/>
        </w:rPr>
      </w:pPr>
      <w:r w:rsidRPr="00B43045">
        <w:rPr>
          <w:rFonts w:ascii="Verdana" w:hAnsi="Verdana"/>
          <w:color w:val="auto"/>
        </w:rPr>
        <w:t xml:space="preserve">V breme sredstev v upravljanju amortizacija v letu 2015 ni bila </w:t>
      </w:r>
      <w:proofErr w:type="spellStart"/>
      <w:r w:rsidRPr="00B43045">
        <w:rPr>
          <w:rFonts w:ascii="Verdana" w:hAnsi="Verdana"/>
          <w:color w:val="auto"/>
        </w:rPr>
        <w:t>pokrivana</w:t>
      </w:r>
      <w:proofErr w:type="spellEnd"/>
      <w:r w:rsidRPr="00B43045">
        <w:rPr>
          <w:rFonts w:ascii="Verdana" w:hAnsi="Verdana"/>
          <w:color w:val="auto"/>
        </w:rPr>
        <w:t xml:space="preserve"> glede na to, da je znesek v ceni priznane amortizacije presegal obračunano amortizacijo, prav tako ni bila amortizacija prenesena v breme namenskih evropskih sredstev po projektu </w:t>
      </w:r>
      <w:proofErr w:type="spellStart"/>
      <w:r w:rsidRPr="00B43045">
        <w:rPr>
          <w:rFonts w:ascii="Verdana" w:hAnsi="Verdana"/>
          <w:color w:val="auto"/>
        </w:rPr>
        <w:t>IntegrAid</w:t>
      </w:r>
      <w:proofErr w:type="spellEnd"/>
      <w:r w:rsidRPr="00B43045">
        <w:rPr>
          <w:rFonts w:ascii="Verdana" w:hAnsi="Verdana"/>
          <w:color w:val="auto"/>
        </w:rPr>
        <w:t xml:space="preserve">, glede na to, da še nismo prejeli potrditve končnega poročila in s tem dokončne razporeditve sredstev. </w:t>
      </w:r>
      <w:r>
        <w:rPr>
          <w:rFonts w:ascii="Verdana" w:hAnsi="Verdana"/>
          <w:color w:val="auto"/>
        </w:rPr>
        <w:t>Uskladitev bomo opravili v letu 2016.</w:t>
      </w:r>
    </w:p>
    <w:p w:rsidR="00EF64E5" w:rsidRDefault="00EF64E5" w:rsidP="00EF64E5">
      <w:pPr>
        <w:pStyle w:val="Telobesedila"/>
        <w:jc w:val="both"/>
        <w:rPr>
          <w:rFonts w:ascii="Verdana" w:hAnsi="Verdana"/>
          <w:color w:val="auto"/>
        </w:rPr>
      </w:pPr>
    </w:p>
    <w:p w:rsidR="00EF64E5" w:rsidRPr="00B43045" w:rsidRDefault="00EF64E5" w:rsidP="007B533D">
      <w:pPr>
        <w:pStyle w:val="Telobesedila"/>
        <w:ind w:firstLine="708"/>
        <w:jc w:val="both"/>
        <w:rPr>
          <w:rFonts w:ascii="Verdana" w:hAnsi="Verdana"/>
          <w:color w:val="auto"/>
        </w:rPr>
      </w:pPr>
      <w:r w:rsidRPr="00B43045">
        <w:rPr>
          <w:rFonts w:ascii="Verdana" w:hAnsi="Verdana"/>
          <w:color w:val="auto"/>
        </w:rPr>
        <w:t xml:space="preserve">Razlika </w:t>
      </w:r>
      <w:r>
        <w:rPr>
          <w:rFonts w:ascii="Verdana" w:hAnsi="Verdana"/>
          <w:color w:val="auto"/>
        </w:rPr>
        <w:t xml:space="preserve">med obračunano amortizacijo in v breme namenskih virov pokrito amortizacijo </w:t>
      </w:r>
      <w:r w:rsidRPr="00B43045">
        <w:rPr>
          <w:rFonts w:ascii="Verdana" w:hAnsi="Verdana"/>
          <w:color w:val="auto"/>
        </w:rPr>
        <w:t>v znesku 161.029 EUR (5,4 % delež vseh stroškov) predstavlja v stroških zajeta amortizacija.</w:t>
      </w:r>
    </w:p>
    <w:p w:rsidR="00EF64E5" w:rsidRPr="00B43045" w:rsidRDefault="00EF64E5" w:rsidP="007B533D">
      <w:pPr>
        <w:pStyle w:val="Telobesedila"/>
        <w:ind w:firstLine="708"/>
        <w:jc w:val="both"/>
        <w:rPr>
          <w:rFonts w:ascii="Verdana" w:hAnsi="Verdana"/>
          <w:color w:val="auto"/>
        </w:rPr>
      </w:pPr>
      <w:r w:rsidRPr="00B43045">
        <w:rPr>
          <w:rFonts w:ascii="Verdana" w:hAnsi="Verdana"/>
          <w:color w:val="auto"/>
        </w:rPr>
        <w:t>V prihodkih priznana amortizacija s strani ZZZS znaša 141.343 EUR skupaj s sredstvi za informatizacijo pa 156.078 EUR, amortizacija iz prihodkov na trgu znaša 11.363 EUR in amortizacija iz preseganja programa 9.373</w:t>
      </w:r>
      <w:r>
        <w:rPr>
          <w:rFonts w:ascii="Verdana" w:hAnsi="Verdana"/>
          <w:color w:val="auto"/>
        </w:rPr>
        <w:t xml:space="preserve"> EUR,</w:t>
      </w:r>
      <w:r w:rsidRPr="00B43045">
        <w:rPr>
          <w:rFonts w:ascii="Verdana" w:hAnsi="Verdana"/>
          <w:color w:val="auto"/>
        </w:rPr>
        <w:t xml:space="preserve"> kar pomeni skupaj v ceni priznana amortizacija znaša 176.814 EUR.</w:t>
      </w:r>
    </w:p>
    <w:p w:rsidR="00EF64E5" w:rsidRPr="00B43045" w:rsidRDefault="00EF64E5" w:rsidP="007B533D">
      <w:pPr>
        <w:pStyle w:val="Telobesedila"/>
        <w:ind w:firstLine="708"/>
        <w:jc w:val="both"/>
        <w:rPr>
          <w:rFonts w:ascii="Verdana" w:hAnsi="Verdana"/>
          <w:color w:val="auto"/>
        </w:rPr>
      </w:pPr>
      <w:r w:rsidRPr="00B43045">
        <w:rPr>
          <w:rFonts w:ascii="Verdana" w:hAnsi="Verdana"/>
          <w:color w:val="auto"/>
        </w:rPr>
        <w:t>Priznani stroški amortizacije s strani ZZZS so bili v letu 2015 kot že rečeno za</w:t>
      </w:r>
      <w:r>
        <w:rPr>
          <w:rFonts w:ascii="Verdana" w:hAnsi="Verdana"/>
          <w:color w:val="auto"/>
        </w:rPr>
        <w:t xml:space="preserve"> </w:t>
      </w:r>
      <w:r w:rsidRPr="00B43045">
        <w:rPr>
          <w:rFonts w:ascii="Verdana" w:hAnsi="Verdana"/>
          <w:color w:val="auto"/>
        </w:rPr>
        <w:t>39.504</w:t>
      </w:r>
      <w:r>
        <w:rPr>
          <w:rFonts w:ascii="Verdana" w:hAnsi="Verdana"/>
          <w:color w:val="auto"/>
        </w:rPr>
        <w:t xml:space="preserve"> </w:t>
      </w:r>
      <w:r w:rsidRPr="00B43045">
        <w:rPr>
          <w:rFonts w:ascii="Verdana" w:hAnsi="Verdana"/>
          <w:color w:val="auto"/>
        </w:rPr>
        <w:t xml:space="preserve">EUR večji kot pred letom. </w:t>
      </w:r>
    </w:p>
    <w:p w:rsidR="00EF64E5" w:rsidRDefault="00EF64E5" w:rsidP="007B533D">
      <w:pPr>
        <w:pStyle w:val="Telobesedila"/>
        <w:ind w:firstLine="708"/>
        <w:jc w:val="both"/>
        <w:rPr>
          <w:rFonts w:ascii="Verdana" w:hAnsi="Verdana"/>
          <w:color w:val="auto"/>
        </w:rPr>
      </w:pPr>
      <w:r>
        <w:rPr>
          <w:rFonts w:ascii="Verdana" w:hAnsi="Verdana"/>
          <w:bCs/>
          <w:color w:val="auto"/>
        </w:rPr>
        <w:t>A</w:t>
      </w:r>
      <w:r w:rsidRPr="00B43045">
        <w:rPr>
          <w:rFonts w:ascii="Verdana" w:hAnsi="Verdana"/>
          <w:bCs/>
          <w:color w:val="auto"/>
        </w:rPr>
        <w:t>mortizacijo</w:t>
      </w:r>
      <w:r w:rsidRPr="00214410">
        <w:rPr>
          <w:rFonts w:ascii="Verdana" w:hAnsi="Verdana"/>
          <w:b/>
          <w:bCs/>
          <w:color w:val="auto"/>
        </w:rPr>
        <w:t xml:space="preserve"> </w:t>
      </w:r>
      <w:r w:rsidRPr="00214410">
        <w:rPr>
          <w:rFonts w:ascii="Verdana" w:hAnsi="Verdana"/>
          <w:color w:val="auto"/>
        </w:rPr>
        <w:t>obračunavamo po enakomerni časovni metodi, uporabljamo pa stopnje, ki so določene v Pravilniku o načinu in stopnjah odpisa neopredmetenih dolgoročnih sredstev in opredmetenih osnovnih sredstev.</w:t>
      </w:r>
    </w:p>
    <w:p w:rsidR="00EF64E5"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b/>
          <w:color w:val="auto"/>
        </w:rPr>
      </w:pPr>
    </w:p>
    <w:p w:rsidR="00EF64E5" w:rsidRDefault="00EF64E5" w:rsidP="00EF64E5">
      <w:pPr>
        <w:pStyle w:val="Telobesedila"/>
        <w:jc w:val="both"/>
        <w:rPr>
          <w:rFonts w:ascii="Verdana" w:hAnsi="Verdana"/>
          <w:b/>
          <w:color w:val="auto"/>
        </w:rPr>
      </w:pPr>
    </w:p>
    <w:p w:rsidR="00EF64E5" w:rsidRDefault="00EF64E5">
      <w:pPr>
        <w:spacing w:after="200" w:line="276" w:lineRule="auto"/>
        <w:ind w:left="0" w:firstLine="0"/>
        <w:rPr>
          <w:rFonts w:eastAsia="Times New Roman" w:cs="Times New Roman"/>
          <w:b/>
          <w:color w:val="auto"/>
          <w:szCs w:val="24"/>
        </w:rPr>
      </w:pPr>
      <w:r>
        <w:rPr>
          <w:b/>
          <w:color w:val="auto"/>
        </w:rPr>
        <w:br w:type="page"/>
      </w:r>
    </w:p>
    <w:p w:rsidR="00EF64E5" w:rsidRPr="00530B83" w:rsidRDefault="00EF64E5" w:rsidP="00E1398E">
      <w:pPr>
        <w:pStyle w:val="Naslov4"/>
      </w:pPr>
      <w:bookmarkStart w:id="67" w:name="_Toc443987858"/>
      <w:r w:rsidRPr="00530B83">
        <w:lastRenderedPageBreak/>
        <w:t>Stroški dela</w:t>
      </w:r>
      <w:bookmarkEnd w:id="67"/>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Največji delež vseh stroškov (61,9 %) predstavljajo </w:t>
      </w:r>
      <w:r w:rsidRPr="00E1398E">
        <w:rPr>
          <w:rFonts w:ascii="Verdana" w:hAnsi="Verdana"/>
          <w:bCs/>
          <w:color w:val="auto"/>
        </w:rPr>
        <w:t>stroški dela in povračil</w:t>
      </w:r>
      <w:r w:rsidRPr="00530B83">
        <w:rPr>
          <w:rFonts w:ascii="Verdana" w:hAnsi="Verdana"/>
          <w:color w:val="auto"/>
        </w:rPr>
        <w:t xml:space="preserve"> z zneskom 1.844.618 EUR, ki pa so za 1,6 % večji od lanskoletnih in nekoliko manjši od planiranih.</w:t>
      </w: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tbl>
      <w:tblPr>
        <w:tblpPr w:leftFromText="141" w:rightFromText="141" w:vertAnchor="text" w:horzAnchor="margin" w:tblpXSpec="center" w:tblpY="-30"/>
        <w:tblW w:w="10180" w:type="dxa"/>
        <w:tblCellMar>
          <w:left w:w="70" w:type="dxa"/>
          <w:right w:w="70" w:type="dxa"/>
        </w:tblCellMar>
        <w:tblLook w:val="04A0"/>
      </w:tblPr>
      <w:tblGrid>
        <w:gridCol w:w="776"/>
        <w:gridCol w:w="2994"/>
        <w:gridCol w:w="1280"/>
        <w:gridCol w:w="797"/>
        <w:gridCol w:w="1280"/>
        <w:gridCol w:w="1280"/>
        <w:gridCol w:w="797"/>
        <w:gridCol w:w="976"/>
      </w:tblGrid>
      <w:tr w:rsidR="00EF64E5" w:rsidRPr="00530B83" w:rsidTr="00CD2D36">
        <w:trPr>
          <w:trHeight w:val="276"/>
        </w:trPr>
        <w:tc>
          <w:tcPr>
            <w:tcW w:w="776"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KTO</w:t>
            </w:r>
          </w:p>
        </w:tc>
        <w:tc>
          <w:tcPr>
            <w:tcW w:w="299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 xml:space="preserve"> VRSTA STROŠKA (v EUR)</w:t>
            </w:r>
          </w:p>
        </w:tc>
        <w:tc>
          <w:tcPr>
            <w:tcW w:w="1280"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2014</w:t>
            </w:r>
          </w:p>
        </w:tc>
        <w:tc>
          <w:tcPr>
            <w:tcW w:w="797"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jc w:val="center"/>
              <w:rPr>
                <w:b/>
                <w:bCs/>
                <w:sz w:val="20"/>
                <w:szCs w:val="20"/>
              </w:rPr>
            </w:pPr>
            <w:r w:rsidRPr="00530B83">
              <w:rPr>
                <w:b/>
                <w:bCs/>
                <w:sz w:val="20"/>
                <w:szCs w:val="20"/>
              </w:rPr>
              <w:t>FN 2015</w:t>
            </w:r>
          </w:p>
        </w:tc>
        <w:tc>
          <w:tcPr>
            <w:tcW w:w="1280"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2015</w:t>
            </w:r>
          </w:p>
        </w:tc>
        <w:tc>
          <w:tcPr>
            <w:tcW w:w="797"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976"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IND 15/14</w:t>
            </w:r>
          </w:p>
        </w:tc>
      </w:tr>
      <w:tr w:rsidR="00EF64E5" w:rsidRPr="00530B83" w:rsidTr="00CD2D36">
        <w:trPr>
          <w:trHeight w:val="291"/>
        </w:trPr>
        <w:tc>
          <w:tcPr>
            <w:tcW w:w="776"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299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80"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797"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80"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280"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797"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976"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r>
      <w:tr w:rsidR="00EF64E5" w:rsidRPr="00530B83" w:rsidTr="00CD2D36">
        <w:trPr>
          <w:trHeight w:val="470"/>
        </w:trPr>
        <w:tc>
          <w:tcPr>
            <w:tcW w:w="776"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 </w:t>
            </w:r>
          </w:p>
        </w:tc>
        <w:tc>
          <w:tcPr>
            <w:tcW w:w="2994" w:type="dxa"/>
            <w:tcBorders>
              <w:top w:val="nil"/>
              <w:left w:val="nil"/>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STR. DELA IN POVRAČIL:</w:t>
            </w:r>
          </w:p>
        </w:tc>
        <w:tc>
          <w:tcPr>
            <w:tcW w:w="1280"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1.814.620</w:t>
            </w:r>
          </w:p>
        </w:tc>
        <w:tc>
          <w:tcPr>
            <w:tcW w:w="79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63,74</w:t>
            </w:r>
          </w:p>
        </w:tc>
        <w:tc>
          <w:tcPr>
            <w:tcW w:w="1280" w:type="dxa"/>
            <w:tcBorders>
              <w:top w:val="nil"/>
              <w:left w:val="single" w:sz="8" w:space="0" w:color="auto"/>
              <w:bottom w:val="nil"/>
              <w:right w:val="single" w:sz="8" w:space="0" w:color="auto"/>
            </w:tcBorders>
            <w:shd w:val="clear" w:color="auto" w:fill="D9D9D9"/>
            <w:vAlign w:val="center"/>
            <w:hideMark/>
          </w:tcPr>
          <w:p w:rsidR="00EF64E5" w:rsidRPr="00530B83" w:rsidRDefault="00EF64E5" w:rsidP="00CD2D36">
            <w:pPr>
              <w:jc w:val="right"/>
              <w:rPr>
                <w:b/>
                <w:bCs/>
                <w:sz w:val="20"/>
                <w:szCs w:val="20"/>
              </w:rPr>
            </w:pPr>
            <w:r w:rsidRPr="00530B83">
              <w:rPr>
                <w:b/>
                <w:bCs/>
                <w:sz w:val="20"/>
                <w:szCs w:val="20"/>
              </w:rPr>
              <w:t>1.860.404</w:t>
            </w:r>
          </w:p>
        </w:tc>
        <w:tc>
          <w:tcPr>
            <w:tcW w:w="1280"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1.844.618</w:t>
            </w:r>
          </w:p>
        </w:tc>
        <w:tc>
          <w:tcPr>
            <w:tcW w:w="79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61,93</w:t>
            </w:r>
          </w:p>
        </w:tc>
        <w:tc>
          <w:tcPr>
            <w:tcW w:w="976"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101,65</w:t>
            </w:r>
          </w:p>
        </w:tc>
      </w:tr>
      <w:tr w:rsidR="00EF64E5" w:rsidRPr="00530B83" w:rsidTr="00CD2D36">
        <w:trPr>
          <w:trHeight w:val="276"/>
        </w:trPr>
        <w:tc>
          <w:tcPr>
            <w:tcW w:w="7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4640</w:t>
            </w:r>
          </w:p>
        </w:tc>
        <w:tc>
          <w:tcPr>
            <w:tcW w:w="2994"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Bruto plač.</w:t>
            </w:r>
            <w:proofErr w:type="spellStart"/>
            <w:r w:rsidRPr="00530B83">
              <w:rPr>
                <w:sz w:val="20"/>
                <w:szCs w:val="20"/>
              </w:rPr>
              <w:t>innadom</w:t>
            </w:r>
            <w:proofErr w:type="spellEnd"/>
            <w:r w:rsidRPr="00530B83">
              <w:rPr>
                <w:sz w:val="20"/>
                <w:szCs w:val="20"/>
              </w:rPr>
              <w:t>.,DKPZ</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1.495.248</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52,53</w:t>
            </w:r>
          </w:p>
        </w:tc>
        <w:tc>
          <w:tcPr>
            <w:tcW w:w="1280"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1.527.419</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1.486.861</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49,92</w:t>
            </w:r>
          </w:p>
        </w:tc>
        <w:tc>
          <w:tcPr>
            <w:tcW w:w="9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99,44</w:t>
            </w:r>
          </w:p>
        </w:tc>
      </w:tr>
      <w:tr w:rsidR="00EF64E5" w:rsidRPr="00530B83" w:rsidTr="00CD2D36">
        <w:trPr>
          <w:trHeight w:val="276"/>
        </w:trPr>
        <w:tc>
          <w:tcPr>
            <w:tcW w:w="7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46421</w:t>
            </w:r>
          </w:p>
        </w:tc>
        <w:tc>
          <w:tcPr>
            <w:tcW w:w="2994"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Prispevki na plače</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232.955</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8,18</w:t>
            </w:r>
          </w:p>
        </w:tc>
        <w:tc>
          <w:tcPr>
            <w:tcW w:w="1280"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245.855</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228.974</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7,69</w:t>
            </w:r>
          </w:p>
        </w:tc>
        <w:tc>
          <w:tcPr>
            <w:tcW w:w="9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98,29</w:t>
            </w:r>
          </w:p>
        </w:tc>
      </w:tr>
      <w:tr w:rsidR="00EF64E5" w:rsidRPr="00530B83" w:rsidTr="00CD2D36">
        <w:trPr>
          <w:trHeight w:val="276"/>
        </w:trPr>
        <w:tc>
          <w:tcPr>
            <w:tcW w:w="7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46430</w:t>
            </w:r>
          </w:p>
        </w:tc>
        <w:tc>
          <w:tcPr>
            <w:tcW w:w="2994"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Prevoz na delo</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26.304</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0,92</w:t>
            </w:r>
          </w:p>
        </w:tc>
        <w:tc>
          <w:tcPr>
            <w:tcW w:w="1280"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26.304</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25.576</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0,86</w:t>
            </w:r>
          </w:p>
        </w:tc>
        <w:tc>
          <w:tcPr>
            <w:tcW w:w="9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97,23</w:t>
            </w:r>
          </w:p>
        </w:tc>
      </w:tr>
      <w:tr w:rsidR="00EF64E5" w:rsidRPr="00530B83" w:rsidTr="00CD2D36">
        <w:trPr>
          <w:trHeight w:val="276"/>
        </w:trPr>
        <w:tc>
          <w:tcPr>
            <w:tcW w:w="7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46431</w:t>
            </w:r>
          </w:p>
        </w:tc>
        <w:tc>
          <w:tcPr>
            <w:tcW w:w="2994"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Stroški prehrane delavcev</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52.826</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1,86</w:t>
            </w:r>
          </w:p>
        </w:tc>
        <w:tc>
          <w:tcPr>
            <w:tcW w:w="1280"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52.826</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54.230</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1,82</w:t>
            </w:r>
          </w:p>
        </w:tc>
        <w:tc>
          <w:tcPr>
            <w:tcW w:w="9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102,66</w:t>
            </w:r>
          </w:p>
        </w:tc>
      </w:tr>
      <w:tr w:rsidR="00EF64E5" w:rsidRPr="00530B83" w:rsidTr="00CD2D36">
        <w:trPr>
          <w:trHeight w:val="276"/>
        </w:trPr>
        <w:tc>
          <w:tcPr>
            <w:tcW w:w="7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46480</w:t>
            </w:r>
          </w:p>
        </w:tc>
        <w:tc>
          <w:tcPr>
            <w:tcW w:w="2994"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 xml:space="preserve">Stroški dela iz prejšnjih </w:t>
            </w:r>
            <w:proofErr w:type="spellStart"/>
            <w:r w:rsidRPr="00530B83">
              <w:rPr>
                <w:sz w:val="20"/>
                <w:szCs w:val="20"/>
              </w:rPr>
              <w:t>obrač</w:t>
            </w:r>
            <w:proofErr w:type="spellEnd"/>
            <w:r w:rsidRPr="00530B83">
              <w:rPr>
                <w:sz w:val="20"/>
                <w:szCs w:val="20"/>
              </w:rPr>
              <w:t>.obd.(po sodbi)</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1280"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0</w:t>
            </w:r>
          </w:p>
        </w:tc>
        <w:tc>
          <w:tcPr>
            <w:tcW w:w="128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35.469</w:t>
            </w:r>
          </w:p>
        </w:tc>
        <w:tc>
          <w:tcPr>
            <w:tcW w:w="79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1,19</w:t>
            </w:r>
          </w:p>
        </w:tc>
        <w:tc>
          <w:tcPr>
            <w:tcW w:w="976"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center"/>
              <w:rPr>
                <w:sz w:val="20"/>
                <w:szCs w:val="20"/>
              </w:rPr>
            </w:pPr>
            <w:r w:rsidRPr="00530B83">
              <w:rPr>
                <w:sz w:val="20"/>
                <w:szCs w:val="20"/>
              </w:rPr>
              <w:t>#DIV/0!</w:t>
            </w:r>
          </w:p>
        </w:tc>
      </w:tr>
      <w:tr w:rsidR="00EF64E5" w:rsidRPr="00530B83" w:rsidTr="00CD2D36">
        <w:trPr>
          <w:trHeight w:val="276"/>
        </w:trPr>
        <w:tc>
          <w:tcPr>
            <w:tcW w:w="776" w:type="dxa"/>
            <w:tcBorders>
              <w:top w:val="nil"/>
              <w:left w:val="single" w:sz="8" w:space="0" w:color="auto"/>
              <w:right w:val="single" w:sz="8" w:space="0" w:color="auto"/>
            </w:tcBorders>
            <w:shd w:val="clear" w:color="auto" w:fill="auto"/>
            <w:noWrap/>
            <w:vAlign w:val="center"/>
          </w:tcPr>
          <w:p w:rsidR="00EF64E5" w:rsidRPr="00530B83" w:rsidRDefault="00EF64E5" w:rsidP="00CD2D36">
            <w:pPr>
              <w:jc w:val="right"/>
              <w:rPr>
                <w:sz w:val="20"/>
                <w:szCs w:val="20"/>
              </w:rPr>
            </w:pPr>
            <w:r w:rsidRPr="00530B83">
              <w:rPr>
                <w:sz w:val="20"/>
                <w:szCs w:val="20"/>
              </w:rPr>
              <w:t>46423</w:t>
            </w:r>
          </w:p>
        </w:tc>
        <w:tc>
          <w:tcPr>
            <w:tcW w:w="2994" w:type="dxa"/>
            <w:tcBorders>
              <w:top w:val="nil"/>
              <w:left w:val="nil"/>
              <w:right w:val="single" w:sz="8" w:space="0" w:color="auto"/>
            </w:tcBorders>
            <w:shd w:val="clear" w:color="auto" w:fill="auto"/>
            <w:noWrap/>
            <w:vAlign w:val="center"/>
          </w:tcPr>
          <w:p w:rsidR="00EF64E5" w:rsidRPr="00530B83" w:rsidRDefault="00EF64E5" w:rsidP="00CD2D36">
            <w:pPr>
              <w:rPr>
                <w:sz w:val="20"/>
                <w:szCs w:val="20"/>
              </w:rPr>
            </w:pPr>
            <w:r w:rsidRPr="00530B83">
              <w:rPr>
                <w:sz w:val="20"/>
                <w:szCs w:val="20"/>
              </w:rPr>
              <w:t xml:space="preserve">Plač.za delo prek </w:t>
            </w:r>
            <w:proofErr w:type="spellStart"/>
            <w:r w:rsidRPr="00530B83">
              <w:rPr>
                <w:sz w:val="20"/>
                <w:szCs w:val="20"/>
              </w:rPr>
              <w:t>študent.s</w:t>
            </w:r>
            <w:proofErr w:type="spellEnd"/>
          </w:p>
        </w:tc>
        <w:tc>
          <w:tcPr>
            <w:tcW w:w="1280" w:type="dxa"/>
            <w:tcBorders>
              <w:top w:val="nil"/>
              <w:left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672</w:t>
            </w:r>
          </w:p>
        </w:tc>
        <w:tc>
          <w:tcPr>
            <w:tcW w:w="797" w:type="dxa"/>
            <w:tcBorders>
              <w:top w:val="nil"/>
              <w:left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0,02</w:t>
            </w:r>
          </w:p>
        </w:tc>
        <w:tc>
          <w:tcPr>
            <w:tcW w:w="1280" w:type="dxa"/>
            <w:tcBorders>
              <w:top w:val="nil"/>
              <w:left w:val="single" w:sz="8" w:space="0" w:color="auto"/>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8.000</w:t>
            </w:r>
          </w:p>
        </w:tc>
        <w:tc>
          <w:tcPr>
            <w:tcW w:w="1280" w:type="dxa"/>
            <w:tcBorders>
              <w:top w:val="nil"/>
              <w:left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6.302</w:t>
            </w:r>
          </w:p>
        </w:tc>
        <w:tc>
          <w:tcPr>
            <w:tcW w:w="797" w:type="dxa"/>
            <w:tcBorders>
              <w:top w:val="nil"/>
              <w:left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0,21</w:t>
            </w:r>
          </w:p>
        </w:tc>
        <w:tc>
          <w:tcPr>
            <w:tcW w:w="976" w:type="dxa"/>
            <w:tcBorders>
              <w:top w:val="nil"/>
              <w:left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937,08</w:t>
            </w:r>
          </w:p>
        </w:tc>
      </w:tr>
      <w:tr w:rsidR="00EF64E5" w:rsidRPr="00530B83" w:rsidTr="00CD2D36">
        <w:trPr>
          <w:trHeight w:val="276"/>
        </w:trPr>
        <w:tc>
          <w:tcPr>
            <w:tcW w:w="776" w:type="dxa"/>
            <w:tcBorders>
              <w:top w:val="nil"/>
              <w:left w:val="single" w:sz="8" w:space="0" w:color="auto"/>
              <w:bottom w:val="single" w:sz="4" w:space="0" w:color="auto"/>
              <w:right w:val="single" w:sz="8" w:space="0" w:color="auto"/>
            </w:tcBorders>
            <w:shd w:val="clear" w:color="auto" w:fill="auto"/>
            <w:noWrap/>
            <w:vAlign w:val="center"/>
          </w:tcPr>
          <w:p w:rsidR="00EF64E5" w:rsidRPr="00530B83" w:rsidRDefault="00EF64E5" w:rsidP="00CD2D36">
            <w:pPr>
              <w:jc w:val="right"/>
              <w:rPr>
                <w:sz w:val="20"/>
                <w:szCs w:val="20"/>
              </w:rPr>
            </w:pPr>
            <w:r w:rsidRPr="00530B83">
              <w:rPr>
                <w:sz w:val="20"/>
                <w:szCs w:val="20"/>
              </w:rPr>
              <w:t>4649</w:t>
            </w:r>
          </w:p>
        </w:tc>
        <w:tc>
          <w:tcPr>
            <w:tcW w:w="2994" w:type="dxa"/>
            <w:tcBorders>
              <w:top w:val="nil"/>
              <w:left w:val="nil"/>
              <w:bottom w:val="single" w:sz="4" w:space="0" w:color="auto"/>
              <w:right w:val="single" w:sz="8" w:space="0" w:color="auto"/>
            </w:tcBorders>
            <w:shd w:val="clear" w:color="auto" w:fill="auto"/>
            <w:noWrap/>
            <w:vAlign w:val="center"/>
          </w:tcPr>
          <w:p w:rsidR="00EF64E5" w:rsidRPr="00530B83" w:rsidRDefault="00EF64E5" w:rsidP="00CD2D36">
            <w:pPr>
              <w:rPr>
                <w:sz w:val="20"/>
                <w:szCs w:val="20"/>
              </w:rPr>
            </w:pPr>
            <w:r w:rsidRPr="00530B83">
              <w:rPr>
                <w:sz w:val="20"/>
                <w:szCs w:val="20"/>
              </w:rPr>
              <w:t>Drugi stroški dela-obresti</w:t>
            </w:r>
          </w:p>
        </w:tc>
        <w:tc>
          <w:tcPr>
            <w:tcW w:w="1280" w:type="dxa"/>
            <w:tcBorders>
              <w:top w:val="nil"/>
              <w:left w:val="nil"/>
              <w:bottom w:val="single" w:sz="4"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6.615</w:t>
            </w:r>
          </w:p>
        </w:tc>
        <w:tc>
          <w:tcPr>
            <w:tcW w:w="797" w:type="dxa"/>
            <w:tcBorders>
              <w:top w:val="nil"/>
              <w:left w:val="nil"/>
              <w:bottom w:val="single" w:sz="4"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0,23</w:t>
            </w:r>
          </w:p>
        </w:tc>
        <w:tc>
          <w:tcPr>
            <w:tcW w:w="1280" w:type="dxa"/>
            <w:tcBorders>
              <w:top w:val="nil"/>
              <w:left w:val="single" w:sz="8" w:space="0" w:color="auto"/>
              <w:bottom w:val="single" w:sz="4" w:space="0" w:color="auto"/>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0</w:t>
            </w:r>
          </w:p>
        </w:tc>
        <w:tc>
          <w:tcPr>
            <w:tcW w:w="1280" w:type="dxa"/>
            <w:tcBorders>
              <w:top w:val="nil"/>
              <w:left w:val="nil"/>
              <w:bottom w:val="single" w:sz="4"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7.207</w:t>
            </w:r>
          </w:p>
        </w:tc>
        <w:tc>
          <w:tcPr>
            <w:tcW w:w="797" w:type="dxa"/>
            <w:tcBorders>
              <w:top w:val="nil"/>
              <w:left w:val="nil"/>
              <w:bottom w:val="single" w:sz="4"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0,24</w:t>
            </w:r>
          </w:p>
        </w:tc>
        <w:tc>
          <w:tcPr>
            <w:tcW w:w="976" w:type="dxa"/>
            <w:tcBorders>
              <w:top w:val="nil"/>
              <w:left w:val="single" w:sz="8" w:space="0" w:color="auto"/>
              <w:bottom w:val="single" w:sz="4"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108,95</w:t>
            </w:r>
          </w:p>
        </w:tc>
      </w:tr>
    </w:tbl>
    <w:p w:rsidR="00EF64E5" w:rsidRPr="00530B83" w:rsidRDefault="00EF64E5" w:rsidP="00EF64E5">
      <w:pPr>
        <w:pStyle w:val="Telobesedila"/>
        <w:jc w:val="both"/>
        <w:rPr>
          <w:rFonts w:ascii="Verdana" w:hAnsi="Verdana"/>
          <w:color w:val="auto"/>
        </w:rPr>
      </w:pPr>
    </w:p>
    <w:p w:rsidR="00EF64E5" w:rsidRDefault="00EF64E5" w:rsidP="007B533D">
      <w:pPr>
        <w:pStyle w:val="Telobesedila"/>
        <w:ind w:firstLine="708"/>
        <w:jc w:val="both"/>
        <w:rPr>
          <w:rFonts w:ascii="Verdana" w:hAnsi="Verdana"/>
          <w:color w:val="auto"/>
        </w:rPr>
      </w:pPr>
      <w:r w:rsidRPr="00530B83">
        <w:rPr>
          <w:rFonts w:ascii="Verdana" w:hAnsi="Verdana"/>
          <w:color w:val="auto"/>
        </w:rPr>
        <w:t>V stroških plač v letu 2014 je bil zajet tudi obračun oz. izplačilo drugega dela razlike v plači zaradi odprave tretje četrtine nesorazmerij v osnovnih plačah javnih uslužbencev za</w:t>
      </w:r>
      <w:r w:rsidRPr="00C81301">
        <w:rPr>
          <w:rFonts w:ascii="Verdana" w:hAnsi="Verdana"/>
          <w:color w:val="auto"/>
        </w:rPr>
        <w:t xml:space="preserve"> obdobje 1.8.2011 do 31.5.2012 (v znesku 50.922 EUR in zamudne obresti v znesku 6.615 EUR), </w:t>
      </w:r>
      <w:r w:rsidR="007B533D">
        <w:rPr>
          <w:rFonts w:ascii="Verdana" w:hAnsi="Verdana"/>
          <w:color w:val="auto"/>
        </w:rPr>
        <w:t>m</w:t>
      </w:r>
      <w:r w:rsidRPr="00C81301">
        <w:rPr>
          <w:rFonts w:ascii="Verdana" w:hAnsi="Verdana"/>
          <w:color w:val="auto"/>
        </w:rPr>
        <w:t>edtem ko je v letu 2015 zajet poračun in izplačilo razlike plač 7 delavcem na podlagi  sodbe  zaradi priznanja nacionalne poklicne kvalifikacije (NPK) in s tem uvrstitve v višji plačni razred za čas od pridobitve certifikata NPK 2011 do izplačila (november 2015) v skupnem znesku 49.646 EUR. Od tega so predstavljale zamudne obresti 7.207 EUR, pravdni stroški 2.858 EUR, stroški bruto plač celotnega obdobja 34.092 EUR, dajatve na plače pa 5.489 EUR. Stroške poračuna bruto plač in prispevkov smo knjižili v dveh delih, in sicer del, ki se je nanašal na leto 2015 med tekoče plače v znesku 4.111 EUR, del, ki pa se je nanašal na pretekla leta v znesku 35.469 na stroške dela iz prejšnjih obračunskih obdobij.</w:t>
      </w:r>
    </w:p>
    <w:p w:rsidR="00EF64E5" w:rsidRDefault="00EF64E5" w:rsidP="007B533D">
      <w:pPr>
        <w:pStyle w:val="Telobesedila"/>
        <w:ind w:firstLine="708"/>
        <w:jc w:val="both"/>
        <w:rPr>
          <w:rFonts w:ascii="Verdana" w:hAnsi="Verdana"/>
          <w:color w:val="auto"/>
        </w:rPr>
      </w:pPr>
      <w:r>
        <w:rPr>
          <w:rFonts w:ascii="Verdana" w:hAnsi="Verdana"/>
          <w:color w:val="auto"/>
        </w:rPr>
        <w:t>Brez vpliva teh dveh poračunov bi bil strošek dela za 2 % večji od lanskoletnega in 3,5 % manjši od planiranega.</w:t>
      </w:r>
    </w:p>
    <w:p w:rsidR="00EF64E5" w:rsidRDefault="00EF64E5" w:rsidP="00EF64E5">
      <w:pPr>
        <w:pStyle w:val="Telobesedila"/>
        <w:jc w:val="both"/>
        <w:rPr>
          <w:rFonts w:ascii="Verdana" w:hAnsi="Verdana"/>
          <w:color w:val="auto"/>
        </w:rPr>
      </w:pPr>
    </w:p>
    <w:p w:rsidR="00EF64E5" w:rsidRPr="00972C35" w:rsidRDefault="00EF64E5" w:rsidP="007B533D">
      <w:pPr>
        <w:pStyle w:val="Telobesedila"/>
        <w:ind w:firstLine="708"/>
        <w:jc w:val="both"/>
        <w:rPr>
          <w:rFonts w:ascii="Verdana" w:hAnsi="Verdana"/>
          <w:color w:val="auto"/>
        </w:rPr>
      </w:pPr>
      <w:r>
        <w:rPr>
          <w:rFonts w:ascii="Verdana" w:hAnsi="Verdana"/>
          <w:color w:val="auto"/>
        </w:rPr>
        <w:t xml:space="preserve">Povprečno število zaposlenih na podlagi delovnih ur se je v letu 2015 zmanjšalo za 0,24 delavca (iz 68,56 na 68,32), predvsem na račun </w:t>
      </w:r>
      <w:proofErr w:type="spellStart"/>
      <w:r w:rsidRPr="00972C35">
        <w:rPr>
          <w:rFonts w:ascii="Verdana" w:hAnsi="Verdana"/>
          <w:color w:val="auto"/>
        </w:rPr>
        <w:t>nenadomeščanje</w:t>
      </w:r>
      <w:proofErr w:type="spellEnd"/>
      <w:r w:rsidRPr="00972C35">
        <w:rPr>
          <w:rFonts w:ascii="Verdana" w:hAnsi="Verdana"/>
          <w:color w:val="auto"/>
        </w:rPr>
        <w:t xml:space="preserve"> vseh odsotnosti in odhodov v pokoj oz. nadomeščanje z drugimi oblikami dela – </w:t>
      </w:r>
      <w:proofErr w:type="spellStart"/>
      <w:r w:rsidRPr="00972C35">
        <w:rPr>
          <w:rFonts w:ascii="Verdana" w:hAnsi="Verdana"/>
          <w:color w:val="auto"/>
        </w:rPr>
        <w:t>podjemne</w:t>
      </w:r>
      <w:proofErr w:type="spellEnd"/>
      <w:r w:rsidRPr="00972C35">
        <w:rPr>
          <w:rFonts w:ascii="Verdana" w:hAnsi="Verdana"/>
          <w:color w:val="auto"/>
        </w:rPr>
        <w:t xml:space="preserve"> pogodbe ali prenos stroškov na druge nep</w:t>
      </w:r>
      <w:r>
        <w:rPr>
          <w:rFonts w:ascii="Verdana" w:hAnsi="Verdana"/>
          <w:color w:val="auto"/>
        </w:rPr>
        <w:t>roizvodne storitve (čiščenje).</w:t>
      </w:r>
    </w:p>
    <w:p w:rsidR="00EF64E5" w:rsidRDefault="00EF64E5" w:rsidP="00EF64E5">
      <w:pPr>
        <w:pStyle w:val="Telobesedila"/>
        <w:jc w:val="both"/>
        <w:rPr>
          <w:rFonts w:ascii="Verdana" w:hAnsi="Verdana"/>
          <w:color w:val="auto"/>
        </w:rPr>
      </w:pPr>
    </w:p>
    <w:p w:rsidR="00EF64E5" w:rsidRPr="00C81301" w:rsidRDefault="00EF64E5" w:rsidP="007B533D">
      <w:pPr>
        <w:pStyle w:val="Telobesedila"/>
        <w:ind w:firstLine="708"/>
        <w:jc w:val="both"/>
        <w:rPr>
          <w:rFonts w:ascii="Verdana" w:hAnsi="Verdana"/>
          <w:color w:val="auto"/>
        </w:rPr>
      </w:pPr>
      <w:r>
        <w:rPr>
          <w:rFonts w:ascii="Verdana" w:hAnsi="Verdana"/>
          <w:color w:val="auto"/>
        </w:rPr>
        <w:t>Povprečna bruto plača je znašala 1.822 EUR in se je povečala v primerjavi s preteklim letom za 1 %.</w:t>
      </w:r>
    </w:p>
    <w:p w:rsidR="00EF64E5" w:rsidRPr="00DF73EF" w:rsidRDefault="00EF64E5" w:rsidP="007B533D">
      <w:pPr>
        <w:pStyle w:val="Telobesedila"/>
        <w:ind w:firstLine="708"/>
        <w:jc w:val="both"/>
        <w:rPr>
          <w:rFonts w:ascii="Verdana" w:hAnsi="Verdana"/>
          <w:color w:val="auto"/>
        </w:rPr>
      </w:pPr>
      <w:r w:rsidRPr="00DF73EF">
        <w:rPr>
          <w:rFonts w:ascii="Verdana" w:hAnsi="Verdana"/>
          <w:color w:val="auto"/>
        </w:rPr>
        <w:t xml:space="preserve">Plače izplačujemo v skladu s predpisi, prav tako vse dajatve na plače (prispevke in davke). </w:t>
      </w: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Pr="00530B83" w:rsidRDefault="00EF64E5" w:rsidP="00EF64E5">
      <w:pPr>
        <w:pStyle w:val="Telobesedila"/>
        <w:jc w:val="both"/>
        <w:rPr>
          <w:rFonts w:ascii="Verdana" w:hAnsi="Verdana"/>
          <w:color w:val="auto"/>
        </w:rPr>
      </w:pPr>
    </w:p>
    <w:p w:rsidR="00EF64E5" w:rsidRDefault="00EF64E5">
      <w:pPr>
        <w:spacing w:after="200" w:line="276" w:lineRule="auto"/>
        <w:ind w:left="0" w:firstLine="0"/>
        <w:rPr>
          <w:rFonts w:eastAsia="Times New Roman" w:cs="Times New Roman"/>
          <w:b/>
          <w:color w:val="auto"/>
          <w:szCs w:val="24"/>
        </w:rPr>
      </w:pPr>
      <w:r>
        <w:rPr>
          <w:b/>
          <w:color w:val="auto"/>
        </w:rPr>
        <w:br w:type="page"/>
      </w:r>
    </w:p>
    <w:p w:rsidR="00E1398E" w:rsidRDefault="00E1398E" w:rsidP="00E1398E">
      <w:pPr>
        <w:pStyle w:val="Naslov4"/>
      </w:pPr>
      <w:bookmarkStart w:id="68" w:name="_Toc443987859"/>
      <w:r>
        <w:lastRenderedPageBreak/>
        <w:t>Drugi stroški</w:t>
      </w:r>
      <w:bookmarkEnd w:id="68"/>
    </w:p>
    <w:p w:rsidR="00E1398E" w:rsidRDefault="00E1398E" w:rsidP="007B533D">
      <w:pPr>
        <w:pStyle w:val="Telobesedila"/>
        <w:ind w:firstLine="708"/>
        <w:jc w:val="both"/>
        <w:rPr>
          <w:rFonts w:ascii="Verdana" w:hAnsi="Verdana"/>
          <w:b/>
          <w:color w:val="auto"/>
        </w:rPr>
      </w:pPr>
    </w:p>
    <w:p w:rsidR="00EF64E5" w:rsidRPr="00530B83" w:rsidRDefault="00EF64E5" w:rsidP="007B533D">
      <w:pPr>
        <w:pStyle w:val="Telobesedila"/>
        <w:ind w:firstLine="708"/>
        <w:jc w:val="both"/>
        <w:rPr>
          <w:rFonts w:ascii="Verdana" w:hAnsi="Verdana"/>
          <w:color w:val="auto"/>
        </w:rPr>
      </w:pPr>
      <w:r w:rsidRPr="00E1398E">
        <w:rPr>
          <w:rFonts w:ascii="Verdana" w:hAnsi="Verdana"/>
          <w:color w:val="auto"/>
        </w:rPr>
        <w:t>Drugi stroški</w:t>
      </w:r>
      <w:r w:rsidRPr="00530B83">
        <w:rPr>
          <w:rFonts w:ascii="Verdana" w:hAnsi="Verdana"/>
          <w:b/>
          <w:color w:val="auto"/>
        </w:rPr>
        <w:t xml:space="preserve"> </w:t>
      </w:r>
      <w:r w:rsidRPr="00530B83">
        <w:rPr>
          <w:rFonts w:ascii="Verdana" w:hAnsi="Verdana"/>
          <w:color w:val="auto"/>
        </w:rPr>
        <w:t>znašajo 7.932 EUR in so za 32 % večji kot pred letom za 31 % večji od planiranih.</w:t>
      </w:r>
    </w:p>
    <w:p w:rsidR="00EF64E5" w:rsidRPr="00530B83" w:rsidRDefault="00EF64E5" w:rsidP="00EF64E5">
      <w:pPr>
        <w:pStyle w:val="Telobesedila"/>
        <w:jc w:val="both"/>
        <w:rPr>
          <w:rFonts w:ascii="Verdana" w:hAnsi="Verdana"/>
          <w:b/>
          <w:color w:val="auto"/>
        </w:rPr>
      </w:pPr>
    </w:p>
    <w:tbl>
      <w:tblPr>
        <w:tblpPr w:leftFromText="141" w:rightFromText="141" w:vertAnchor="text" w:horzAnchor="margin" w:tblpXSpec="center" w:tblpY="46"/>
        <w:tblW w:w="10018" w:type="dxa"/>
        <w:tblCellMar>
          <w:left w:w="70" w:type="dxa"/>
          <w:right w:w="70" w:type="dxa"/>
        </w:tblCellMar>
        <w:tblLook w:val="04A0"/>
      </w:tblPr>
      <w:tblGrid>
        <w:gridCol w:w="1064"/>
        <w:gridCol w:w="2977"/>
        <w:gridCol w:w="1134"/>
        <w:gridCol w:w="736"/>
        <w:gridCol w:w="1062"/>
        <w:gridCol w:w="1047"/>
        <w:gridCol w:w="1040"/>
        <w:gridCol w:w="958"/>
      </w:tblGrid>
      <w:tr w:rsidR="00EF64E5" w:rsidRPr="00530B83" w:rsidTr="00CD2D36">
        <w:trPr>
          <w:trHeight w:val="276"/>
        </w:trPr>
        <w:tc>
          <w:tcPr>
            <w:tcW w:w="1064"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KTO</w:t>
            </w: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 xml:space="preserve"> VRSTA STROŠKA (v EUR)</w:t>
            </w:r>
          </w:p>
        </w:tc>
        <w:tc>
          <w:tcPr>
            <w:tcW w:w="1134"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2014</w:t>
            </w:r>
          </w:p>
        </w:tc>
        <w:tc>
          <w:tcPr>
            <w:tcW w:w="736"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1062"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jc w:val="center"/>
              <w:rPr>
                <w:b/>
                <w:bCs/>
                <w:sz w:val="20"/>
                <w:szCs w:val="20"/>
              </w:rPr>
            </w:pPr>
            <w:r w:rsidRPr="00530B83">
              <w:rPr>
                <w:b/>
                <w:bCs/>
                <w:sz w:val="20"/>
                <w:szCs w:val="20"/>
              </w:rPr>
              <w:t>FN 2015</w:t>
            </w:r>
          </w:p>
        </w:tc>
        <w:tc>
          <w:tcPr>
            <w:tcW w:w="1047"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LETO 2015</w:t>
            </w:r>
          </w:p>
        </w:tc>
        <w:tc>
          <w:tcPr>
            <w:tcW w:w="1040"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w:t>
            </w:r>
          </w:p>
        </w:tc>
        <w:tc>
          <w:tcPr>
            <w:tcW w:w="958"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530B83" w:rsidRDefault="00EF64E5" w:rsidP="00CD2D36">
            <w:pPr>
              <w:jc w:val="center"/>
              <w:rPr>
                <w:b/>
                <w:bCs/>
                <w:sz w:val="20"/>
                <w:szCs w:val="20"/>
              </w:rPr>
            </w:pPr>
            <w:r w:rsidRPr="00530B83">
              <w:rPr>
                <w:b/>
                <w:bCs/>
                <w:sz w:val="20"/>
                <w:szCs w:val="20"/>
              </w:rPr>
              <w:t>IND 15/14</w:t>
            </w:r>
          </w:p>
        </w:tc>
      </w:tr>
      <w:tr w:rsidR="00EF64E5" w:rsidRPr="00530B83" w:rsidTr="00CD2D36">
        <w:trPr>
          <w:trHeight w:val="291"/>
        </w:trPr>
        <w:tc>
          <w:tcPr>
            <w:tcW w:w="1064"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2977"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134"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736"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062"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1047"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530B83" w:rsidRDefault="00EF64E5" w:rsidP="00CD2D36">
            <w:pPr>
              <w:rPr>
                <w:b/>
                <w:bCs/>
                <w:sz w:val="20"/>
                <w:szCs w:val="20"/>
              </w:rPr>
            </w:pPr>
          </w:p>
        </w:tc>
        <w:tc>
          <w:tcPr>
            <w:tcW w:w="1040"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c>
          <w:tcPr>
            <w:tcW w:w="958"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530B83" w:rsidRDefault="00EF64E5" w:rsidP="00CD2D36">
            <w:pPr>
              <w:rPr>
                <w:b/>
                <w:bCs/>
                <w:sz w:val="20"/>
                <w:szCs w:val="20"/>
              </w:rPr>
            </w:pPr>
          </w:p>
        </w:tc>
      </w:tr>
      <w:tr w:rsidR="00EF64E5" w:rsidRPr="00530B83" w:rsidTr="00CD2D36">
        <w:trPr>
          <w:trHeight w:val="473"/>
        </w:trPr>
        <w:tc>
          <w:tcPr>
            <w:tcW w:w="1064"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 </w:t>
            </w:r>
          </w:p>
        </w:tc>
        <w:tc>
          <w:tcPr>
            <w:tcW w:w="2977" w:type="dxa"/>
            <w:tcBorders>
              <w:top w:val="nil"/>
              <w:left w:val="nil"/>
              <w:bottom w:val="nil"/>
              <w:right w:val="single" w:sz="8" w:space="0" w:color="auto"/>
            </w:tcBorders>
            <w:shd w:val="clear" w:color="auto" w:fill="D9D9D9"/>
            <w:noWrap/>
            <w:vAlign w:val="center"/>
            <w:hideMark/>
          </w:tcPr>
          <w:p w:rsidR="00EF64E5" w:rsidRPr="00530B83" w:rsidRDefault="00EF64E5" w:rsidP="00CD2D36">
            <w:pPr>
              <w:rPr>
                <w:b/>
                <w:bCs/>
                <w:sz w:val="20"/>
                <w:szCs w:val="20"/>
              </w:rPr>
            </w:pPr>
            <w:r w:rsidRPr="00530B83">
              <w:rPr>
                <w:b/>
                <w:bCs/>
                <w:sz w:val="20"/>
                <w:szCs w:val="20"/>
              </w:rPr>
              <w:t>DRUGI STROŠKI:</w:t>
            </w:r>
          </w:p>
        </w:tc>
        <w:tc>
          <w:tcPr>
            <w:tcW w:w="1134"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6.031</w:t>
            </w:r>
          </w:p>
        </w:tc>
        <w:tc>
          <w:tcPr>
            <w:tcW w:w="736"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0,21</w:t>
            </w:r>
          </w:p>
        </w:tc>
        <w:tc>
          <w:tcPr>
            <w:tcW w:w="1062" w:type="dxa"/>
            <w:tcBorders>
              <w:top w:val="nil"/>
              <w:left w:val="single" w:sz="8" w:space="0" w:color="auto"/>
              <w:bottom w:val="nil"/>
              <w:right w:val="single" w:sz="8" w:space="0" w:color="auto"/>
            </w:tcBorders>
            <w:shd w:val="clear" w:color="auto" w:fill="D9D9D9"/>
            <w:vAlign w:val="center"/>
            <w:hideMark/>
          </w:tcPr>
          <w:p w:rsidR="00EF64E5" w:rsidRPr="00530B83" w:rsidRDefault="00EF64E5" w:rsidP="00CD2D36">
            <w:pPr>
              <w:jc w:val="right"/>
              <w:rPr>
                <w:b/>
                <w:bCs/>
                <w:sz w:val="20"/>
                <w:szCs w:val="20"/>
              </w:rPr>
            </w:pPr>
            <w:r w:rsidRPr="00530B83">
              <w:rPr>
                <w:b/>
                <w:bCs/>
                <w:sz w:val="20"/>
                <w:szCs w:val="20"/>
              </w:rPr>
              <w:t>6.067</w:t>
            </w:r>
          </w:p>
        </w:tc>
        <w:tc>
          <w:tcPr>
            <w:tcW w:w="1047"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7.932</w:t>
            </w:r>
          </w:p>
        </w:tc>
        <w:tc>
          <w:tcPr>
            <w:tcW w:w="1040" w:type="dxa"/>
            <w:tcBorders>
              <w:top w:val="nil"/>
              <w:left w:val="nil"/>
              <w:bottom w:val="nil"/>
              <w:right w:val="nil"/>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0,27</w:t>
            </w:r>
          </w:p>
        </w:tc>
        <w:tc>
          <w:tcPr>
            <w:tcW w:w="958" w:type="dxa"/>
            <w:tcBorders>
              <w:top w:val="nil"/>
              <w:left w:val="single" w:sz="8" w:space="0" w:color="auto"/>
              <w:bottom w:val="nil"/>
              <w:right w:val="single" w:sz="8" w:space="0" w:color="auto"/>
            </w:tcBorders>
            <w:shd w:val="clear" w:color="auto" w:fill="D9D9D9"/>
            <w:noWrap/>
            <w:vAlign w:val="center"/>
            <w:hideMark/>
          </w:tcPr>
          <w:p w:rsidR="00EF64E5" w:rsidRPr="00530B83" w:rsidRDefault="00EF64E5" w:rsidP="00CD2D36">
            <w:pPr>
              <w:jc w:val="right"/>
              <w:rPr>
                <w:b/>
                <w:bCs/>
                <w:sz w:val="20"/>
                <w:szCs w:val="20"/>
              </w:rPr>
            </w:pPr>
            <w:r w:rsidRPr="00530B83">
              <w:rPr>
                <w:b/>
                <w:bCs/>
                <w:sz w:val="20"/>
                <w:szCs w:val="20"/>
              </w:rPr>
              <w:t>131,53</w:t>
            </w:r>
          </w:p>
        </w:tc>
      </w:tr>
      <w:tr w:rsidR="00EF64E5" w:rsidRPr="00530B83" w:rsidTr="00CD2D36">
        <w:trPr>
          <w:trHeight w:val="276"/>
        </w:trPr>
        <w:tc>
          <w:tcPr>
            <w:tcW w:w="106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46500</w:t>
            </w:r>
          </w:p>
        </w:tc>
        <w:tc>
          <w:tcPr>
            <w:tcW w:w="2977"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proofErr w:type="spellStart"/>
            <w:r w:rsidRPr="00530B83">
              <w:rPr>
                <w:sz w:val="20"/>
                <w:szCs w:val="20"/>
              </w:rPr>
              <w:t>Prisp</w:t>
            </w:r>
            <w:proofErr w:type="spellEnd"/>
            <w:r w:rsidRPr="00530B83">
              <w:rPr>
                <w:sz w:val="20"/>
                <w:szCs w:val="20"/>
              </w:rPr>
              <w:t>. za upor. mest.</w:t>
            </w:r>
            <w:proofErr w:type="spellStart"/>
            <w:r w:rsidRPr="00530B83">
              <w:rPr>
                <w:sz w:val="20"/>
                <w:szCs w:val="20"/>
              </w:rPr>
              <w:t>zemlj</w:t>
            </w:r>
            <w:proofErr w:type="spellEnd"/>
            <w:r w:rsidRPr="00530B83">
              <w:rPr>
                <w:sz w:val="20"/>
                <w:szCs w:val="20"/>
              </w:rPr>
              <w:t>.</w:t>
            </w:r>
          </w:p>
        </w:tc>
        <w:tc>
          <w:tcPr>
            <w:tcW w:w="1134"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73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1062"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0</w:t>
            </w:r>
          </w:p>
        </w:tc>
        <w:tc>
          <w:tcPr>
            <w:tcW w:w="104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12</w:t>
            </w:r>
          </w:p>
        </w:tc>
        <w:tc>
          <w:tcPr>
            <w:tcW w:w="104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w:t>
            </w:r>
          </w:p>
        </w:tc>
        <w:tc>
          <w:tcPr>
            <w:tcW w:w="958"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center"/>
              <w:rPr>
                <w:sz w:val="20"/>
                <w:szCs w:val="20"/>
              </w:rPr>
            </w:pPr>
          </w:p>
        </w:tc>
      </w:tr>
      <w:tr w:rsidR="00EF64E5" w:rsidRPr="00530B83" w:rsidTr="00CD2D36">
        <w:trPr>
          <w:trHeight w:val="276"/>
        </w:trPr>
        <w:tc>
          <w:tcPr>
            <w:tcW w:w="1064"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46501</w:t>
            </w:r>
          </w:p>
        </w:tc>
        <w:tc>
          <w:tcPr>
            <w:tcW w:w="2977" w:type="dxa"/>
            <w:tcBorders>
              <w:top w:val="nil"/>
              <w:left w:val="nil"/>
              <w:bottom w:val="nil"/>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Stroški članarine skupnosti</w:t>
            </w:r>
          </w:p>
        </w:tc>
        <w:tc>
          <w:tcPr>
            <w:tcW w:w="1134"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2.523</w:t>
            </w:r>
          </w:p>
        </w:tc>
        <w:tc>
          <w:tcPr>
            <w:tcW w:w="736"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0,09</w:t>
            </w:r>
          </w:p>
        </w:tc>
        <w:tc>
          <w:tcPr>
            <w:tcW w:w="1062" w:type="dxa"/>
            <w:tcBorders>
              <w:top w:val="nil"/>
              <w:left w:val="single" w:sz="8" w:space="0" w:color="auto"/>
              <w:bottom w:val="nil"/>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2.538</w:t>
            </w:r>
          </w:p>
        </w:tc>
        <w:tc>
          <w:tcPr>
            <w:tcW w:w="1047"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2.619</w:t>
            </w:r>
          </w:p>
        </w:tc>
        <w:tc>
          <w:tcPr>
            <w:tcW w:w="1040" w:type="dxa"/>
            <w:tcBorders>
              <w:top w:val="nil"/>
              <w:left w:val="nil"/>
              <w:bottom w:val="nil"/>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0,09</w:t>
            </w:r>
          </w:p>
        </w:tc>
        <w:tc>
          <w:tcPr>
            <w:tcW w:w="958" w:type="dxa"/>
            <w:tcBorders>
              <w:top w:val="nil"/>
              <w:left w:val="single" w:sz="8" w:space="0" w:color="auto"/>
              <w:bottom w:val="nil"/>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103,8</w:t>
            </w:r>
          </w:p>
        </w:tc>
      </w:tr>
      <w:tr w:rsidR="00EF64E5" w:rsidRPr="00530B83" w:rsidTr="00CD2D36">
        <w:trPr>
          <w:trHeight w:val="291"/>
        </w:trPr>
        <w:tc>
          <w:tcPr>
            <w:tcW w:w="1064"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46507,8</w:t>
            </w:r>
          </w:p>
        </w:tc>
        <w:tc>
          <w:tcPr>
            <w:tcW w:w="2977" w:type="dxa"/>
            <w:tcBorders>
              <w:top w:val="nil"/>
              <w:left w:val="nil"/>
              <w:bottom w:val="single" w:sz="8" w:space="0" w:color="auto"/>
              <w:right w:val="single" w:sz="8" w:space="0" w:color="auto"/>
            </w:tcBorders>
            <w:shd w:val="clear" w:color="auto" w:fill="auto"/>
            <w:noWrap/>
            <w:vAlign w:val="center"/>
            <w:hideMark/>
          </w:tcPr>
          <w:p w:rsidR="00EF64E5" w:rsidRPr="00530B83" w:rsidRDefault="00EF64E5" w:rsidP="00CD2D36">
            <w:pPr>
              <w:rPr>
                <w:sz w:val="20"/>
                <w:szCs w:val="20"/>
              </w:rPr>
            </w:pPr>
            <w:r w:rsidRPr="00530B83">
              <w:rPr>
                <w:sz w:val="20"/>
                <w:szCs w:val="20"/>
              </w:rPr>
              <w:t>Takse,sodni str.,druge član</w:t>
            </w:r>
          </w:p>
        </w:tc>
        <w:tc>
          <w:tcPr>
            <w:tcW w:w="1134"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3.508</w:t>
            </w:r>
          </w:p>
        </w:tc>
        <w:tc>
          <w:tcPr>
            <w:tcW w:w="736"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0,12</w:t>
            </w:r>
          </w:p>
        </w:tc>
        <w:tc>
          <w:tcPr>
            <w:tcW w:w="1062" w:type="dxa"/>
            <w:tcBorders>
              <w:top w:val="nil"/>
              <w:left w:val="single" w:sz="8" w:space="0" w:color="auto"/>
              <w:bottom w:val="single" w:sz="8" w:space="0" w:color="auto"/>
              <w:right w:val="single" w:sz="8" w:space="0" w:color="auto"/>
            </w:tcBorders>
            <w:shd w:val="clear" w:color="auto" w:fill="auto"/>
            <w:vAlign w:val="center"/>
            <w:hideMark/>
          </w:tcPr>
          <w:p w:rsidR="00EF64E5" w:rsidRPr="00530B83" w:rsidRDefault="00EF64E5" w:rsidP="00CD2D36">
            <w:pPr>
              <w:jc w:val="right"/>
              <w:rPr>
                <w:sz w:val="20"/>
                <w:szCs w:val="20"/>
              </w:rPr>
            </w:pPr>
            <w:r w:rsidRPr="00530B83">
              <w:rPr>
                <w:sz w:val="20"/>
                <w:szCs w:val="20"/>
              </w:rPr>
              <w:t>3.529</w:t>
            </w:r>
          </w:p>
        </w:tc>
        <w:tc>
          <w:tcPr>
            <w:tcW w:w="1047"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5.301</w:t>
            </w:r>
          </w:p>
        </w:tc>
        <w:tc>
          <w:tcPr>
            <w:tcW w:w="1040" w:type="dxa"/>
            <w:tcBorders>
              <w:top w:val="nil"/>
              <w:left w:val="nil"/>
              <w:bottom w:val="single" w:sz="8" w:space="0" w:color="auto"/>
              <w:right w:val="nil"/>
            </w:tcBorders>
            <w:shd w:val="clear" w:color="auto" w:fill="auto"/>
            <w:noWrap/>
            <w:vAlign w:val="center"/>
            <w:hideMark/>
          </w:tcPr>
          <w:p w:rsidR="00EF64E5" w:rsidRPr="00530B83" w:rsidRDefault="00EF64E5" w:rsidP="00CD2D36">
            <w:pPr>
              <w:jc w:val="right"/>
              <w:rPr>
                <w:sz w:val="20"/>
                <w:szCs w:val="20"/>
              </w:rPr>
            </w:pPr>
            <w:r w:rsidRPr="00530B83">
              <w:rPr>
                <w:sz w:val="20"/>
                <w:szCs w:val="20"/>
              </w:rPr>
              <w:t>0,18</w:t>
            </w: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EF64E5" w:rsidRPr="00530B83" w:rsidRDefault="00EF64E5" w:rsidP="00CD2D36">
            <w:pPr>
              <w:jc w:val="right"/>
              <w:rPr>
                <w:sz w:val="20"/>
                <w:szCs w:val="20"/>
              </w:rPr>
            </w:pPr>
            <w:r w:rsidRPr="00530B83">
              <w:rPr>
                <w:sz w:val="20"/>
                <w:szCs w:val="20"/>
              </w:rPr>
              <w:t>151,13</w:t>
            </w:r>
          </w:p>
        </w:tc>
      </w:tr>
    </w:tbl>
    <w:p w:rsidR="00EF64E5" w:rsidRPr="00530B83" w:rsidRDefault="00EF64E5"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color w:val="auto"/>
        </w:rPr>
      </w:pPr>
      <w:r w:rsidRPr="00530B83">
        <w:rPr>
          <w:rFonts w:ascii="Verdana" w:hAnsi="Verdana"/>
          <w:color w:val="auto"/>
        </w:rPr>
        <w:t xml:space="preserve">Med </w:t>
      </w:r>
      <w:r w:rsidRPr="00530B83">
        <w:rPr>
          <w:rFonts w:ascii="Verdana" w:hAnsi="Verdana"/>
          <w:bCs/>
          <w:color w:val="auto"/>
        </w:rPr>
        <w:t>druge stroške</w:t>
      </w:r>
      <w:r w:rsidRPr="00530B83">
        <w:rPr>
          <w:rFonts w:ascii="Verdana" w:hAnsi="Verdana"/>
          <w:color w:val="auto"/>
        </w:rPr>
        <w:t xml:space="preserve"> spadajo takse, stroški registracij, članarine skupnostim in ostale članarine ter sodni stroški. Odstopanje v primerjavi s predhodnim letom in planom je ugotovljeno prav zaradi sodnih stroškov oz. pravdnih stroškov v znesku 2.858 po sodbi opisani v poglavju plač.</w:t>
      </w:r>
    </w:p>
    <w:p w:rsidR="00EF64E5" w:rsidRDefault="00EF64E5" w:rsidP="00EF64E5">
      <w:pPr>
        <w:pStyle w:val="Telobesedila"/>
        <w:jc w:val="both"/>
        <w:rPr>
          <w:rFonts w:ascii="Verdana" w:hAnsi="Verdana"/>
          <w:color w:val="auto"/>
        </w:rPr>
      </w:pPr>
    </w:p>
    <w:p w:rsidR="00EF64E5" w:rsidRDefault="00E1398E" w:rsidP="00E1398E">
      <w:pPr>
        <w:pStyle w:val="Naslov4"/>
      </w:pPr>
      <w:bookmarkStart w:id="69" w:name="_Toc443987860"/>
      <w:r>
        <w:t xml:space="preserve">Finančni, izredni in </w:t>
      </w:r>
      <w:proofErr w:type="spellStart"/>
      <w:r>
        <w:t>prevrednotovalni</w:t>
      </w:r>
      <w:proofErr w:type="spellEnd"/>
      <w:r>
        <w:t xml:space="preserve"> odhodki</w:t>
      </w:r>
      <w:bookmarkEnd w:id="69"/>
    </w:p>
    <w:p w:rsidR="00E1398E" w:rsidRPr="00530B83" w:rsidRDefault="00E1398E" w:rsidP="00EF64E5">
      <w:pPr>
        <w:pStyle w:val="Telobesedila"/>
        <w:jc w:val="both"/>
        <w:rPr>
          <w:rFonts w:ascii="Verdana" w:hAnsi="Verdana"/>
          <w:color w:val="auto"/>
        </w:rPr>
      </w:pPr>
    </w:p>
    <w:p w:rsidR="00EF64E5" w:rsidRPr="00530B83" w:rsidRDefault="00EF64E5" w:rsidP="007B533D">
      <w:pPr>
        <w:pStyle w:val="Telobesedila"/>
        <w:ind w:firstLine="708"/>
        <w:jc w:val="both"/>
        <w:rPr>
          <w:rFonts w:ascii="Verdana" w:hAnsi="Verdana"/>
          <w:bCs/>
          <w:color w:val="auto"/>
        </w:rPr>
      </w:pPr>
      <w:r w:rsidRPr="00E1398E">
        <w:rPr>
          <w:rFonts w:ascii="Verdana" w:hAnsi="Verdana"/>
          <w:bCs/>
          <w:color w:val="auto"/>
        </w:rPr>
        <w:t xml:space="preserve">Finančni, izredni in </w:t>
      </w:r>
      <w:proofErr w:type="spellStart"/>
      <w:r w:rsidRPr="00E1398E">
        <w:rPr>
          <w:rFonts w:ascii="Verdana" w:hAnsi="Verdana"/>
          <w:bCs/>
          <w:color w:val="auto"/>
        </w:rPr>
        <w:t>prevrednotovalni</w:t>
      </w:r>
      <w:proofErr w:type="spellEnd"/>
      <w:r w:rsidRPr="00E1398E">
        <w:rPr>
          <w:rFonts w:ascii="Verdana" w:hAnsi="Verdana"/>
          <w:bCs/>
          <w:color w:val="auto"/>
        </w:rPr>
        <w:t xml:space="preserve"> odhodki</w:t>
      </w:r>
      <w:r w:rsidRPr="00530B83">
        <w:rPr>
          <w:rFonts w:ascii="Verdana" w:hAnsi="Verdana"/>
          <w:b/>
          <w:bCs/>
          <w:color w:val="auto"/>
        </w:rPr>
        <w:t xml:space="preserve"> </w:t>
      </w:r>
      <w:r w:rsidRPr="00530B83">
        <w:rPr>
          <w:rFonts w:ascii="Verdana" w:hAnsi="Verdana"/>
          <w:bCs/>
          <w:color w:val="auto"/>
        </w:rPr>
        <w:t xml:space="preserve">so 2,5 krat večji kot pred letom, znašajo pa 7.161 EUR, kar predstavlja 0,24 % delež vseh stroškov in odhodkov leta 2015. </w:t>
      </w:r>
    </w:p>
    <w:p w:rsidR="00EF64E5" w:rsidRPr="00530B83" w:rsidRDefault="00EF64E5" w:rsidP="00EF64E5">
      <w:pPr>
        <w:pStyle w:val="Telobesedila"/>
        <w:jc w:val="both"/>
        <w:rPr>
          <w:rFonts w:ascii="Verdana" w:hAnsi="Verdana"/>
          <w:color w:val="auto"/>
        </w:rPr>
      </w:pPr>
    </w:p>
    <w:tbl>
      <w:tblPr>
        <w:tblpPr w:leftFromText="141" w:rightFromText="141" w:vertAnchor="text" w:horzAnchor="margin" w:tblpXSpec="center" w:tblpY="60"/>
        <w:tblW w:w="10058" w:type="dxa"/>
        <w:tblCellMar>
          <w:left w:w="70" w:type="dxa"/>
          <w:right w:w="70" w:type="dxa"/>
        </w:tblCellMar>
        <w:tblLook w:val="04A0"/>
      </w:tblPr>
      <w:tblGrid>
        <w:gridCol w:w="1109"/>
        <w:gridCol w:w="3189"/>
        <w:gridCol w:w="970"/>
        <w:gridCol w:w="693"/>
        <w:gridCol w:w="1162"/>
        <w:gridCol w:w="1180"/>
        <w:gridCol w:w="831"/>
        <w:gridCol w:w="924"/>
      </w:tblGrid>
      <w:tr w:rsidR="00EF64E5" w:rsidRPr="00EF394D" w:rsidTr="00CD2D36">
        <w:trPr>
          <w:trHeight w:val="268"/>
        </w:trPr>
        <w:tc>
          <w:tcPr>
            <w:tcW w:w="110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KTO</w:t>
            </w:r>
          </w:p>
        </w:tc>
        <w:tc>
          <w:tcPr>
            <w:tcW w:w="3189"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 xml:space="preserve"> VRSTA STROŠKA (v EUR)</w:t>
            </w:r>
          </w:p>
        </w:tc>
        <w:tc>
          <w:tcPr>
            <w:tcW w:w="970"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LETO 2014</w:t>
            </w:r>
          </w:p>
        </w:tc>
        <w:tc>
          <w:tcPr>
            <w:tcW w:w="693"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w:t>
            </w:r>
          </w:p>
        </w:tc>
        <w:tc>
          <w:tcPr>
            <w:tcW w:w="1179" w:type="dxa"/>
            <w:vMerge w:val="restart"/>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EF394D" w:rsidRDefault="00EF64E5" w:rsidP="00CD2D36">
            <w:pPr>
              <w:jc w:val="center"/>
              <w:rPr>
                <w:b/>
                <w:bCs/>
                <w:sz w:val="20"/>
                <w:szCs w:val="20"/>
              </w:rPr>
            </w:pPr>
            <w:r w:rsidRPr="00EF394D">
              <w:rPr>
                <w:b/>
                <w:bCs/>
                <w:sz w:val="20"/>
                <w:szCs w:val="20"/>
              </w:rPr>
              <w:t>FN 2015</w:t>
            </w:r>
          </w:p>
        </w:tc>
        <w:tc>
          <w:tcPr>
            <w:tcW w:w="1180"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LETO 2015</w:t>
            </w:r>
          </w:p>
        </w:tc>
        <w:tc>
          <w:tcPr>
            <w:tcW w:w="831" w:type="dxa"/>
            <w:vMerge w:val="restart"/>
            <w:tcBorders>
              <w:top w:val="single" w:sz="8" w:space="0" w:color="auto"/>
              <w:left w:val="nil"/>
              <w:bottom w:val="single" w:sz="8" w:space="0" w:color="000000"/>
              <w:right w:val="single" w:sz="8" w:space="0" w:color="auto"/>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w:t>
            </w:r>
          </w:p>
        </w:tc>
        <w:tc>
          <w:tcPr>
            <w:tcW w:w="907"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rsidR="00EF64E5" w:rsidRPr="00EF394D" w:rsidRDefault="00EF64E5" w:rsidP="00CD2D36">
            <w:pPr>
              <w:jc w:val="center"/>
              <w:rPr>
                <w:b/>
                <w:bCs/>
                <w:sz w:val="20"/>
                <w:szCs w:val="20"/>
              </w:rPr>
            </w:pPr>
            <w:r w:rsidRPr="00EF394D">
              <w:rPr>
                <w:b/>
                <w:bCs/>
                <w:sz w:val="20"/>
                <w:szCs w:val="20"/>
              </w:rPr>
              <w:t>IND 15/14</w:t>
            </w:r>
          </w:p>
        </w:tc>
      </w:tr>
      <w:tr w:rsidR="00EF64E5" w:rsidRPr="00EF394D" w:rsidTr="00CD2D36">
        <w:trPr>
          <w:trHeight w:val="282"/>
        </w:trPr>
        <w:tc>
          <w:tcPr>
            <w:tcW w:w="110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c>
          <w:tcPr>
            <w:tcW w:w="318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c>
          <w:tcPr>
            <w:tcW w:w="970"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EF394D" w:rsidRDefault="00EF64E5" w:rsidP="00CD2D36">
            <w:pPr>
              <w:rPr>
                <w:b/>
                <w:bCs/>
                <w:sz w:val="20"/>
                <w:szCs w:val="20"/>
              </w:rPr>
            </w:pPr>
          </w:p>
        </w:tc>
        <w:tc>
          <w:tcPr>
            <w:tcW w:w="693"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c>
          <w:tcPr>
            <w:tcW w:w="1179"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c>
          <w:tcPr>
            <w:tcW w:w="1180" w:type="dxa"/>
            <w:vMerge/>
            <w:tcBorders>
              <w:top w:val="single" w:sz="8" w:space="0" w:color="auto"/>
              <w:left w:val="single" w:sz="8" w:space="0" w:color="auto"/>
              <w:bottom w:val="single" w:sz="8" w:space="0" w:color="000000"/>
              <w:right w:val="nil"/>
            </w:tcBorders>
            <w:shd w:val="clear" w:color="auto" w:fill="BFBFBF"/>
            <w:vAlign w:val="center"/>
            <w:hideMark/>
          </w:tcPr>
          <w:p w:rsidR="00EF64E5" w:rsidRPr="00EF394D" w:rsidRDefault="00EF64E5" w:rsidP="00CD2D36">
            <w:pPr>
              <w:rPr>
                <w:b/>
                <w:bCs/>
                <w:sz w:val="20"/>
                <w:szCs w:val="20"/>
              </w:rPr>
            </w:pPr>
          </w:p>
        </w:tc>
        <w:tc>
          <w:tcPr>
            <w:tcW w:w="831" w:type="dxa"/>
            <w:vMerge/>
            <w:tcBorders>
              <w:top w:val="single" w:sz="8" w:space="0" w:color="auto"/>
              <w:left w:val="nil"/>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c>
          <w:tcPr>
            <w:tcW w:w="907" w:type="dxa"/>
            <w:vMerge/>
            <w:tcBorders>
              <w:top w:val="single" w:sz="8" w:space="0" w:color="auto"/>
              <w:left w:val="single" w:sz="8" w:space="0" w:color="auto"/>
              <w:bottom w:val="single" w:sz="8" w:space="0" w:color="000000"/>
              <w:right w:val="single" w:sz="8" w:space="0" w:color="auto"/>
            </w:tcBorders>
            <w:shd w:val="clear" w:color="auto" w:fill="BFBFBF"/>
            <w:vAlign w:val="center"/>
            <w:hideMark/>
          </w:tcPr>
          <w:p w:rsidR="00EF64E5" w:rsidRPr="00EF394D" w:rsidRDefault="00EF64E5" w:rsidP="00CD2D36">
            <w:pPr>
              <w:rPr>
                <w:b/>
                <w:bCs/>
                <w:sz w:val="20"/>
                <w:szCs w:val="20"/>
              </w:rPr>
            </w:pPr>
          </w:p>
        </w:tc>
      </w:tr>
      <w:tr w:rsidR="00EF64E5" w:rsidRPr="00EF394D" w:rsidTr="00CD2D36">
        <w:trPr>
          <w:trHeight w:val="458"/>
        </w:trPr>
        <w:tc>
          <w:tcPr>
            <w:tcW w:w="1109" w:type="dxa"/>
            <w:tcBorders>
              <w:top w:val="nil"/>
              <w:left w:val="single" w:sz="8" w:space="0" w:color="auto"/>
              <w:bottom w:val="nil"/>
              <w:right w:val="single" w:sz="8" w:space="0" w:color="auto"/>
            </w:tcBorders>
            <w:shd w:val="clear" w:color="auto" w:fill="D9D9D9"/>
            <w:noWrap/>
            <w:vAlign w:val="center"/>
            <w:hideMark/>
          </w:tcPr>
          <w:p w:rsidR="00EF64E5" w:rsidRPr="00EF394D" w:rsidRDefault="00EF64E5" w:rsidP="00CD2D36">
            <w:pPr>
              <w:rPr>
                <w:b/>
                <w:bCs/>
                <w:sz w:val="20"/>
                <w:szCs w:val="20"/>
              </w:rPr>
            </w:pPr>
            <w:r w:rsidRPr="00EF394D">
              <w:rPr>
                <w:b/>
                <w:bCs/>
                <w:sz w:val="20"/>
                <w:szCs w:val="20"/>
              </w:rPr>
              <w:t> </w:t>
            </w:r>
          </w:p>
        </w:tc>
        <w:tc>
          <w:tcPr>
            <w:tcW w:w="3189" w:type="dxa"/>
            <w:tcBorders>
              <w:top w:val="nil"/>
              <w:left w:val="nil"/>
              <w:bottom w:val="nil"/>
              <w:right w:val="single" w:sz="8" w:space="0" w:color="auto"/>
            </w:tcBorders>
            <w:shd w:val="clear" w:color="auto" w:fill="D9D9D9"/>
            <w:noWrap/>
            <w:vAlign w:val="center"/>
            <w:hideMark/>
          </w:tcPr>
          <w:p w:rsidR="00EF64E5" w:rsidRPr="00EF394D" w:rsidRDefault="00EF64E5" w:rsidP="00CD2D36">
            <w:pPr>
              <w:rPr>
                <w:b/>
                <w:bCs/>
                <w:sz w:val="20"/>
                <w:szCs w:val="20"/>
              </w:rPr>
            </w:pPr>
            <w:r w:rsidRPr="00EF394D">
              <w:rPr>
                <w:b/>
                <w:bCs/>
                <w:sz w:val="20"/>
                <w:szCs w:val="20"/>
              </w:rPr>
              <w:t>FINANČ.,IZRED.,PREVRE</w:t>
            </w:r>
          </w:p>
        </w:tc>
        <w:tc>
          <w:tcPr>
            <w:tcW w:w="970" w:type="dxa"/>
            <w:tcBorders>
              <w:top w:val="nil"/>
              <w:left w:val="nil"/>
              <w:bottom w:val="nil"/>
              <w:right w:val="nil"/>
            </w:tcBorders>
            <w:shd w:val="clear" w:color="auto" w:fill="D9D9D9"/>
            <w:noWrap/>
            <w:vAlign w:val="center"/>
            <w:hideMark/>
          </w:tcPr>
          <w:p w:rsidR="00EF64E5" w:rsidRPr="00EF394D" w:rsidRDefault="00EF64E5" w:rsidP="00CD2D36">
            <w:pPr>
              <w:jc w:val="right"/>
              <w:rPr>
                <w:b/>
                <w:bCs/>
                <w:sz w:val="20"/>
                <w:szCs w:val="20"/>
              </w:rPr>
            </w:pPr>
            <w:r w:rsidRPr="00EF394D">
              <w:rPr>
                <w:b/>
                <w:bCs/>
                <w:sz w:val="20"/>
                <w:szCs w:val="20"/>
              </w:rPr>
              <w:t>2.782</w:t>
            </w:r>
          </w:p>
        </w:tc>
        <w:tc>
          <w:tcPr>
            <w:tcW w:w="693" w:type="dxa"/>
            <w:tcBorders>
              <w:top w:val="nil"/>
              <w:left w:val="nil"/>
              <w:bottom w:val="nil"/>
              <w:right w:val="nil"/>
            </w:tcBorders>
            <w:shd w:val="clear" w:color="auto" w:fill="D9D9D9"/>
            <w:noWrap/>
            <w:vAlign w:val="center"/>
            <w:hideMark/>
          </w:tcPr>
          <w:p w:rsidR="00EF64E5" w:rsidRPr="00EF394D" w:rsidRDefault="00EF64E5" w:rsidP="00CD2D36">
            <w:pPr>
              <w:jc w:val="right"/>
              <w:rPr>
                <w:b/>
                <w:bCs/>
                <w:sz w:val="20"/>
                <w:szCs w:val="20"/>
              </w:rPr>
            </w:pPr>
            <w:r w:rsidRPr="00EF394D">
              <w:rPr>
                <w:b/>
                <w:bCs/>
                <w:sz w:val="20"/>
                <w:szCs w:val="20"/>
              </w:rPr>
              <w:t>0,1</w:t>
            </w:r>
          </w:p>
        </w:tc>
        <w:tc>
          <w:tcPr>
            <w:tcW w:w="1179" w:type="dxa"/>
            <w:tcBorders>
              <w:top w:val="nil"/>
              <w:left w:val="single" w:sz="8" w:space="0" w:color="auto"/>
              <w:bottom w:val="nil"/>
              <w:right w:val="single" w:sz="8" w:space="0" w:color="auto"/>
            </w:tcBorders>
            <w:shd w:val="clear" w:color="auto" w:fill="D9D9D9"/>
            <w:vAlign w:val="center"/>
            <w:hideMark/>
          </w:tcPr>
          <w:p w:rsidR="00EF64E5" w:rsidRPr="00EF394D" w:rsidRDefault="00EF64E5" w:rsidP="00CD2D36">
            <w:pPr>
              <w:jc w:val="right"/>
              <w:rPr>
                <w:b/>
                <w:bCs/>
                <w:sz w:val="20"/>
                <w:szCs w:val="20"/>
              </w:rPr>
            </w:pPr>
            <w:r w:rsidRPr="00EF394D">
              <w:rPr>
                <w:b/>
                <w:bCs/>
                <w:sz w:val="20"/>
                <w:szCs w:val="20"/>
              </w:rPr>
              <w:t>2.799</w:t>
            </w:r>
          </w:p>
        </w:tc>
        <w:tc>
          <w:tcPr>
            <w:tcW w:w="1180" w:type="dxa"/>
            <w:tcBorders>
              <w:top w:val="nil"/>
              <w:left w:val="nil"/>
              <w:bottom w:val="nil"/>
              <w:right w:val="nil"/>
            </w:tcBorders>
            <w:shd w:val="clear" w:color="auto" w:fill="D9D9D9"/>
            <w:noWrap/>
            <w:vAlign w:val="center"/>
            <w:hideMark/>
          </w:tcPr>
          <w:p w:rsidR="00EF64E5" w:rsidRPr="00EF394D" w:rsidRDefault="00EF64E5" w:rsidP="00CD2D36">
            <w:pPr>
              <w:jc w:val="right"/>
              <w:rPr>
                <w:b/>
                <w:bCs/>
                <w:sz w:val="20"/>
                <w:szCs w:val="20"/>
              </w:rPr>
            </w:pPr>
            <w:r w:rsidRPr="00EF394D">
              <w:rPr>
                <w:b/>
                <w:bCs/>
                <w:sz w:val="20"/>
                <w:szCs w:val="20"/>
              </w:rPr>
              <w:t>7.161</w:t>
            </w:r>
          </w:p>
        </w:tc>
        <w:tc>
          <w:tcPr>
            <w:tcW w:w="831" w:type="dxa"/>
            <w:tcBorders>
              <w:top w:val="nil"/>
              <w:left w:val="nil"/>
              <w:bottom w:val="nil"/>
              <w:right w:val="nil"/>
            </w:tcBorders>
            <w:shd w:val="clear" w:color="auto" w:fill="D9D9D9"/>
            <w:noWrap/>
            <w:vAlign w:val="center"/>
            <w:hideMark/>
          </w:tcPr>
          <w:p w:rsidR="00EF64E5" w:rsidRPr="00EF394D" w:rsidRDefault="00EF64E5" w:rsidP="00CD2D36">
            <w:pPr>
              <w:jc w:val="right"/>
              <w:rPr>
                <w:b/>
                <w:bCs/>
                <w:sz w:val="20"/>
                <w:szCs w:val="20"/>
              </w:rPr>
            </w:pPr>
            <w:r w:rsidRPr="00EF394D">
              <w:rPr>
                <w:b/>
                <w:bCs/>
                <w:sz w:val="20"/>
                <w:szCs w:val="20"/>
              </w:rPr>
              <w:t>0,24</w:t>
            </w:r>
          </w:p>
        </w:tc>
        <w:tc>
          <w:tcPr>
            <w:tcW w:w="907" w:type="dxa"/>
            <w:tcBorders>
              <w:top w:val="nil"/>
              <w:left w:val="single" w:sz="8" w:space="0" w:color="auto"/>
              <w:bottom w:val="nil"/>
              <w:right w:val="single" w:sz="8" w:space="0" w:color="auto"/>
            </w:tcBorders>
            <w:shd w:val="clear" w:color="auto" w:fill="D9D9D9"/>
            <w:noWrap/>
            <w:vAlign w:val="center"/>
            <w:hideMark/>
          </w:tcPr>
          <w:p w:rsidR="00EF64E5" w:rsidRPr="00EF394D" w:rsidRDefault="00EF64E5" w:rsidP="00CD2D36">
            <w:pPr>
              <w:jc w:val="right"/>
              <w:rPr>
                <w:b/>
                <w:bCs/>
                <w:sz w:val="20"/>
                <w:szCs w:val="20"/>
              </w:rPr>
            </w:pPr>
            <w:r w:rsidRPr="00EF394D">
              <w:rPr>
                <w:b/>
                <w:bCs/>
                <w:sz w:val="20"/>
                <w:szCs w:val="20"/>
              </w:rPr>
              <w:t>257,41</w:t>
            </w:r>
          </w:p>
        </w:tc>
      </w:tr>
      <w:tr w:rsidR="00EF64E5" w:rsidRPr="00EF394D" w:rsidTr="00CD2D36">
        <w:trPr>
          <w:trHeight w:val="268"/>
        </w:trPr>
        <w:tc>
          <w:tcPr>
            <w:tcW w:w="1109" w:type="dxa"/>
            <w:tcBorders>
              <w:top w:val="nil"/>
              <w:left w:val="single" w:sz="8" w:space="0" w:color="auto"/>
              <w:bottom w:val="nil"/>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467</w:t>
            </w:r>
          </w:p>
        </w:tc>
        <w:tc>
          <w:tcPr>
            <w:tcW w:w="3189" w:type="dxa"/>
            <w:tcBorders>
              <w:top w:val="nil"/>
              <w:left w:val="nil"/>
              <w:bottom w:val="nil"/>
              <w:right w:val="single" w:sz="8" w:space="0" w:color="auto"/>
            </w:tcBorders>
            <w:shd w:val="clear" w:color="auto" w:fill="auto"/>
            <w:noWrap/>
            <w:vAlign w:val="center"/>
            <w:hideMark/>
          </w:tcPr>
          <w:p w:rsidR="00EF64E5" w:rsidRPr="00EF394D" w:rsidRDefault="00EF64E5" w:rsidP="00CD2D36">
            <w:pPr>
              <w:rPr>
                <w:sz w:val="20"/>
                <w:szCs w:val="20"/>
              </w:rPr>
            </w:pPr>
            <w:r w:rsidRPr="00EF394D">
              <w:rPr>
                <w:sz w:val="20"/>
                <w:szCs w:val="20"/>
              </w:rPr>
              <w:t>Finančni odhodki</w:t>
            </w:r>
          </w:p>
        </w:tc>
        <w:tc>
          <w:tcPr>
            <w:tcW w:w="970"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25</w:t>
            </w:r>
          </w:p>
        </w:tc>
        <w:tc>
          <w:tcPr>
            <w:tcW w:w="693"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w:t>
            </w:r>
          </w:p>
        </w:tc>
        <w:tc>
          <w:tcPr>
            <w:tcW w:w="1179" w:type="dxa"/>
            <w:tcBorders>
              <w:top w:val="nil"/>
              <w:left w:val="single" w:sz="8" w:space="0" w:color="auto"/>
              <w:bottom w:val="nil"/>
              <w:right w:val="single" w:sz="8" w:space="0" w:color="auto"/>
            </w:tcBorders>
            <w:shd w:val="clear" w:color="auto" w:fill="auto"/>
            <w:vAlign w:val="center"/>
            <w:hideMark/>
          </w:tcPr>
          <w:p w:rsidR="00EF64E5" w:rsidRPr="00EF394D" w:rsidRDefault="00EF64E5" w:rsidP="00CD2D36">
            <w:pPr>
              <w:jc w:val="right"/>
              <w:rPr>
                <w:sz w:val="20"/>
                <w:szCs w:val="20"/>
              </w:rPr>
            </w:pPr>
            <w:r w:rsidRPr="00EF394D">
              <w:rPr>
                <w:sz w:val="20"/>
                <w:szCs w:val="20"/>
              </w:rPr>
              <w:t>25</w:t>
            </w:r>
          </w:p>
        </w:tc>
        <w:tc>
          <w:tcPr>
            <w:tcW w:w="1180"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w:t>
            </w:r>
          </w:p>
        </w:tc>
        <w:tc>
          <w:tcPr>
            <w:tcW w:w="831"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w:t>
            </w:r>
          </w:p>
        </w:tc>
        <w:tc>
          <w:tcPr>
            <w:tcW w:w="907" w:type="dxa"/>
            <w:tcBorders>
              <w:top w:val="nil"/>
              <w:left w:val="single" w:sz="8" w:space="0" w:color="auto"/>
              <w:bottom w:val="nil"/>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0</w:t>
            </w:r>
          </w:p>
        </w:tc>
      </w:tr>
      <w:tr w:rsidR="00EF64E5" w:rsidRPr="00EF394D" w:rsidTr="00CD2D36">
        <w:trPr>
          <w:trHeight w:val="268"/>
        </w:trPr>
        <w:tc>
          <w:tcPr>
            <w:tcW w:w="1109" w:type="dxa"/>
            <w:tcBorders>
              <w:top w:val="nil"/>
              <w:left w:val="single" w:sz="8" w:space="0" w:color="auto"/>
              <w:bottom w:val="nil"/>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468,466</w:t>
            </w:r>
          </w:p>
        </w:tc>
        <w:tc>
          <w:tcPr>
            <w:tcW w:w="3189" w:type="dxa"/>
            <w:tcBorders>
              <w:top w:val="nil"/>
              <w:left w:val="nil"/>
              <w:bottom w:val="nil"/>
              <w:right w:val="single" w:sz="8" w:space="0" w:color="auto"/>
            </w:tcBorders>
            <w:shd w:val="clear" w:color="auto" w:fill="auto"/>
            <w:noWrap/>
            <w:vAlign w:val="center"/>
            <w:hideMark/>
          </w:tcPr>
          <w:p w:rsidR="00EF64E5" w:rsidRPr="00EF394D" w:rsidRDefault="00EF64E5" w:rsidP="00CD2D36">
            <w:pPr>
              <w:rPr>
                <w:sz w:val="20"/>
                <w:szCs w:val="20"/>
              </w:rPr>
            </w:pPr>
            <w:r w:rsidRPr="00EF394D">
              <w:rPr>
                <w:sz w:val="20"/>
                <w:szCs w:val="20"/>
              </w:rPr>
              <w:t>Izredni odhodki</w:t>
            </w:r>
          </w:p>
        </w:tc>
        <w:tc>
          <w:tcPr>
            <w:tcW w:w="970"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447</w:t>
            </w:r>
          </w:p>
        </w:tc>
        <w:tc>
          <w:tcPr>
            <w:tcW w:w="693"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0,02</w:t>
            </w:r>
          </w:p>
        </w:tc>
        <w:tc>
          <w:tcPr>
            <w:tcW w:w="1179" w:type="dxa"/>
            <w:tcBorders>
              <w:top w:val="nil"/>
              <w:left w:val="single" w:sz="8" w:space="0" w:color="auto"/>
              <w:bottom w:val="nil"/>
              <w:right w:val="single" w:sz="8" w:space="0" w:color="auto"/>
            </w:tcBorders>
            <w:shd w:val="clear" w:color="auto" w:fill="auto"/>
            <w:vAlign w:val="center"/>
            <w:hideMark/>
          </w:tcPr>
          <w:p w:rsidR="00EF64E5" w:rsidRPr="00EF394D" w:rsidRDefault="00EF64E5" w:rsidP="00CD2D36">
            <w:pPr>
              <w:jc w:val="right"/>
              <w:rPr>
                <w:sz w:val="20"/>
                <w:szCs w:val="20"/>
              </w:rPr>
            </w:pPr>
            <w:r w:rsidRPr="00EF394D">
              <w:rPr>
                <w:sz w:val="20"/>
                <w:szCs w:val="20"/>
              </w:rPr>
              <w:t>450</w:t>
            </w:r>
          </w:p>
        </w:tc>
        <w:tc>
          <w:tcPr>
            <w:tcW w:w="1180"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2.280</w:t>
            </w:r>
          </w:p>
        </w:tc>
        <w:tc>
          <w:tcPr>
            <w:tcW w:w="831" w:type="dxa"/>
            <w:tcBorders>
              <w:top w:val="nil"/>
              <w:left w:val="nil"/>
              <w:bottom w:val="nil"/>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0,08</w:t>
            </w:r>
          </w:p>
        </w:tc>
        <w:tc>
          <w:tcPr>
            <w:tcW w:w="907" w:type="dxa"/>
            <w:tcBorders>
              <w:top w:val="nil"/>
              <w:left w:val="single" w:sz="8" w:space="0" w:color="auto"/>
              <w:bottom w:val="nil"/>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509,9</w:t>
            </w:r>
          </w:p>
        </w:tc>
      </w:tr>
      <w:tr w:rsidR="00EF64E5" w:rsidRPr="00EF394D" w:rsidTr="00CD2D36">
        <w:trPr>
          <w:trHeight w:val="282"/>
        </w:trPr>
        <w:tc>
          <w:tcPr>
            <w:tcW w:w="1109" w:type="dxa"/>
            <w:tcBorders>
              <w:top w:val="nil"/>
              <w:left w:val="single" w:sz="8" w:space="0" w:color="auto"/>
              <w:bottom w:val="single" w:sz="8" w:space="0" w:color="auto"/>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469</w:t>
            </w:r>
          </w:p>
        </w:tc>
        <w:tc>
          <w:tcPr>
            <w:tcW w:w="3189" w:type="dxa"/>
            <w:tcBorders>
              <w:top w:val="nil"/>
              <w:left w:val="nil"/>
              <w:bottom w:val="single" w:sz="8" w:space="0" w:color="auto"/>
              <w:right w:val="single" w:sz="8" w:space="0" w:color="auto"/>
            </w:tcBorders>
            <w:shd w:val="clear" w:color="auto" w:fill="auto"/>
            <w:noWrap/>
            <w:vAlign w:val="center"/>
            <w:hideMark/>
          </w:tcPr>
          <w:p w:rsidR="00EF64E5" w:rsidRPr="00EF394D" w:rsidRDefault="00EF64E5" w:rsidP="00CD2D36">
            <w:pPr>
              <w:rPr>
                <w:sz w:val="20"/>
                <w:szCs w:val="20"/>
              </w:rPr>
            </w:pPr>
            <w:proofErr w:type="spellStart"/>
            <w:r w:rsidRPr="00EF394D">
              <w:rPr>
                <w:sz w:val="20"/>
                <w:szCs w:val="20"/>
              </w:rPr>
              <w:t>Prevrednotovalni</w:t>
            </w:r>
            <w:proofErr w:type="spellEnd"/>
            <w:r w:rsidRPr="00EF394D">
              <w:rPr>
                <w:sz w:val="20"/>
                <w:szCs w:val="20"/>
              </w:rPr>
              <w:t xml:space="preserve"> odhodki</w:t>
            </w:r>
          </w:p>
        </w:tc>
        <w:tc>
          <w:tcPr>
            <w:tcW w:w="970" w:type="dxa"/>
            <w:tcBorders>
              <w:top w:val="nil"/>
              <w:left w:val="nil"/>
              <w:bottom w:val="single" w:sz="8" w:space="0" w:color="auto"/>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2.310</w:t>
            </w:r>
          </w:p>
        </w:tc>
        <w:tc>
          <w:tcPr>
            <w:tcW w:w="693" w:type="dxa"/>
            <w:tcBorders>
              <w:top w:val="nil"/>
              <w:left w:val="nil"/>
              <w:bottom w:val="single" w:sz="8" w:space="0" w:color="auto"/>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0,08</w:t>
            </w:r>
          </w:p>
        </w:tc>
        <w:tc>
          <w:tcPr>
            <w:tcW w:w="1179" w:type="dxa"/>
            <w:tcBorders>
              <w:top w:val="nil"/>
              <w:left w:val="single" w:sz="8" w:space="0" w:color="auto"/>
              <w:bottom w:val="single" w:sz="8" w:space="0" w:color="auto"/>
              <w:right w:val="single" w:sz="8" w:space="0" w:color="auto"/>
            </w:tcBorders>
            <w:shd w:val="clear" w:color="auto" w:fill="auto"/>
            <w:vAlign w:val="center"/>
            <w:hideMark/>
          </w:tcPr>
          <w:p w:rsidR="00EF64E5" w:rsidRPr="00EF394D" w:rsidRDefault="00EF64E5" w:rsidP="00CD2D36">
            <w:pPr>
              <w:jc w:val="right"/>
              <w:rPr>
                <w:sz w:val="20"/>
                <w:szCs w:val="20"/>
              </w:rPr>
            </w:pPr>
            <w:r w:rsidRPr="00EF394D">
              <w:rPr>
                <w:sz w:val="20"/>
                <w:szCs w:val="20"/>
              </w:rPr>
              <w:t>2.324</w:t>
            </w:r>
          </w:p>
        </w:tc>
        <w:tc>
          <w:tcPr>
            <w:tcW w:w="1180" w:type="dxa"/>
            <w:tcBorders>
              <w:top w:val="nil"/>
              <w:left w:val="nil"/>
              <w:bottom w:val="single" w:sz="8" w:space="0" w:color="auto"/>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4.881</w:t>
            </w:r>
          </w:p>
        </w:tc>
        <w:tc>
          <w:tcPr>
            <w:tcW w:w="831" w:type="dxa"/>
            <w:tcBorders>
              <w:top w:val="nil"/>
              <w:left w:val="nil"/>
              <w:bottom w:val="single" w:sz="8" w:space="0" w:color="auto"/>
              <w:right w:val="nil"/>
            </w:tcBorders>
            <w:shd w:val="clear" w:color="auto" w:fill="auto"/>
            <w:noWrap/>
            <w:vAlign w:val="center"/>
            <w:hideMark/>
          </w:tcPr>
          <w:p w:rsidR="00EF64E5" w:rsidRPr="00EF394D" w:rsidRDefault="00EF64E5" w:rsidP="00CD2D36">
            <w:pPr>
              <w:jc w:val="right"/>
              <w:rPr>
                <w:sz w:val="20"/>
                <w:szCs w:val="20"/>
              </w:rPr>
            </w:pPr>
            <w:r w:rsidRPr="00EF394D">
              <w:rPr>
                <w:sz w:val="20"/>
                <w:szCs w:val="20"/>
              </w:rPr>
              <w:t>0,16</w:t>
            </w: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F64E5" w:rsidRPr="00EF394D" w:rsidRDefault="00EF64E5" w:rsidP="00CD2D36">
            <w:pPr>
              <w:jc w:val="right"/>
              <w:rPr>
                <w:sz w:val="20"/>
                <w:szCs w:val="20"/>
              </w:rPr>
            </w:pPr>
            <w:r w:rsidRPr="00EF394D">
              <w:rPr>
                <w:sz w:val="20"/>
                <w:szCs w:val="20"/>
              </w:rPr>
              <w:t>211,28</w:t>
            </w:r>
          </w:p>
        </w:tc>
      </w:tr>
    </w:tbl>
    <w:p w:rsidR="007B533D" w:rsidRPr="00EF394D" w:rsidRDefault="007B533D" w:rsidP="00EF64E5">
      <w:pPr>
        <w:pStyle w:val="Telobesedila"/>
        <w:jc w:val="both"/>
        <w:rPr>
          <w:rFonts w:ascii="Verdana" w:hAnsi="Verdana"/>
          <w:color w:val="auto"/>
        </w:rPr>
      </w:pPr>
    </w:p>
    <w:p w:rsidR="00EF64E5" w:rsidRPr="00EF394D" w:rsidRDefault="00EF64E5" w:rsidP="007B533D">
      <w:pPr>
        <w:pStyle w:val="Telobesedila"/>
        <w:ind w:firstLine="708"/>
        <w:jc w:val="both"/>
        <w:rPr>
          <w:rFonts w:ascii="Verdana" w:hAnsi="Verdana"/>
          <w:color w:val="auto"/>
        </w:rPr>
      </w:pPr>
      <w:r w:rsidRPr="00EF394D">
        <w:rPr>
          <w:rFonts w:ascii="Verdana" w:hAnsi="Verdana"/>
          <w:color w:val="auto"/>
        </w:rPr>
        <w:t>Finančnih odhodkov ni bilo, med izrednimi odhodki pa je zajeta odškodnina ob prekinitvi dela eni zobozdravnici po sodni poravnavi v višini 1.851 EUR, 246 EUR denarne kazni po nadzoru ZZZS in181 EUR drugih izrednih odhodkov.</w:t>
      </w:r>
    </w:p>
    <w:p w:rsidR="00EF64E5" w:rsidRPr="00EF394D" w:rsidRDefault="00EF64E5" w:rsidP="007B533D">
      <w:pPr>
        <w:pStyle w:val="Telobesedila"/>
        <w:ind w:firstLine="708"/>
        <w:jc w:val="both"/>
        <w:rPr>
          <w:rFonts w:ascii="Verdana" w:hAnsi="Verdana"/>
          <w:color w:val="auto"/>
        </w:rPr>
      </w:pPr>
      <w:r w:rsidRPr="00EF394D">
        <w:rPr>
          <w:rFonts w:ascii="Verdana" w:hAnsi="Verdana"/>
          <w:bCs/>
          <w:color w:val="auto"/>
        </w:rPr>
        <w:t xml:space="preserve">Med </w:t>
      </w:r>
      <w:proofErr w:type="spellStart"/>
      <w:r w:rsidRPr="00EF394D">
        <w:rPr>
          <w:rFonts w:ascii="Verdana" w:hAnsi="Verdana"/>
          <w:bCs/>
          <w:color w:val="auto"/>
        </w:rPr>
        <w:t>prevrednotovalnimi</w:t>
      </w:r>
      <w:proofErr w:type="spellEnd"/>
      <w:r w:rsidRPr="00EF394D">
        <w:rPr>
          <w:rFonts w:ascii="Verdana" w:hAnsi="Verdana"/>
          <w:bCs/>
          <w:color w:val="auto"/>
        </w:rPr>
        <w:t xml:space="preserve"> odhodki</w:t>
      </w:r>
      <w:r w:rsidRPr="00EF394D">
        <w:rPr>
          <w:rFonts w:ascii="Verdana" w:hAnsi="Verdana"/>
          <w:b/>
          <w:bCs/>
          <w:color w:val="auto"/>
        </w:rPr>
        <w:t xml:space="preserve"> </w:t>
      </w:r>
      <w:r w:rsidRPr="00EF394D">
        <w:rPr>
          <w:rFonts w:ascii="Verdana" w:hAnsi="Verdana"/>
          <w:bCs/>
          <w:color w:val="auto"/>
        </w:rPr>
        <w:t>pa so zajete</w:t>
      </w:r>
      <w:r w:rsidRPr="00EF394D">
        <w:rPr>
          <w:rFonts w:ascii="Verdana" w:hAnsi="Verdana"/>
          <w:color w:val="auto"/>
        </w:rPr>
        <w:t xml:space="preserve"> oslabitve terjatev, med katerimi je največja v znesku 3.024 EUR terjatev do Zveze za </w:t>
      </w:r>
      <w:proofErr w:type="spellStart"/>
      <w:r w:rsidRPr="00EF394D">
        <w:rPr>
          <w:rFonts w:ascii="Verdana" w:hAnsi="Verdana"/>
          <w:color w:val="auto"/>
        </w:rPr>
        <w:t>avtošport</w:t>
      </w:r>
      <w:proofErr w:type="spellEnd"/>
      <w:r w:rsidRPr="00EF394D">
        <w:rPr>
          <w:rFonts w:ascii="Verdana" w:hAnsi="Verdana"/>
          <w:color w:val="auto"/>
        </w:rPr>
        <w:t xml:space="preserve"> Slovenije (dežurstvo na </w:t>
      </w:r>
      <w:proofErr w:type="spellStart"/>
      <w:r w:rsidRPr="00EF394D">
        <w:rPr>
          <w:rFonts w:ascii="Verdana" w:hAnsi="Verdana"/>
          <w:color w:val="auto"/>
        </w:rPr>
        <w:t>gorskohitrostni</w:t>
      </w:r>
      <w:proofErr w:type="spellEnd"/>
      <w:r w:rsidRPr="00EF394D">
        <w:rPr>
          <w:rFonts w:ascii="Verdana" w:hAnsi="Verdana"/>
          <w:color w:val="auto"/>
        </w:rPr>
        <w:t xml:space="preserve"> dirki, ki je ostalo neporavnano še iz meseca avgusta).</w:t>
      </w:r>
    </w:p>
    <w:p w:rsidR="00EF64E5" w:rsidRDefault="00EF64E5" w:rsidP="007B533D">
      <w:pPr>
        <w:pStyle w:val="Telobesedila"/>
        <w:ind w:firstLine="708"/>
        <w:jc w:val="both"/>
        <w:rPr>
          <w:rFonts w:ascii="Verdana" w:hAnsi="Verdana"/>
          <w:color w:val="auto"/>
        </w:rPr>
      </w:pPr>
      <w:r w:rsidRPr="00EF394D">
        <w:rPr>
          <w:rFonts w:ascii="Verdana" w:hAnsi="Verdana"/>
          <w:color w:val="auto"/>
        </w:rPr>
        <w:t xml:space="preserve">Sicer pa sistema obračuna popravkov zapadlih terjatev nismo spreminjali – oblikujemo jih za terjatve, ki so zapadle v plačilo preko 60 dni z določenimi korekcijami glede na plačila v naslednjih dveh mesecih in glede na oceno plačilne sposobnosti kupca. </w:t>
      </w:r>
    </w:p>
    <w:p w:rsidR="00EF64E5" w:rsidRPr="00EF394D" w:rsidRDefault="00EF64E5" w:rsidP="00EF64E5">
      <w:pPr>
        <w:pStyle w:val="Telobesedila"/>
        <w:jc w:val="both"/>
        <w:rPr>
          <w:rFonts w:ascii="Verdana" w:hAnsi="Verdana"/>
          <w:color w:val="auto"/>
        </w:rPr>
      </w:pPr>
    </w:p>
    <w:p w:rsidR="00EF64E5" w:rsidRPr="00D00B84" w:rsidRDefault="00EF64E5" w:rsidP="00EF64E5">
      <w:pPr>
        <w:pStyle w:val="Telobesedila"/>
        <w:jc w:val="center"/>
        <w:rPr>
          <w:rFonts w:ascii="Verdana" w:hAnsi="Verdana"/>
          <w:color w:val="FF0000"/>
        </w:rPr>
      </w:pPr>
      <w:r>
        <w:rPr>
          <w:noProof/>
        </w:rPr>
        <w:drawing>
          <wp:inline distT="0" distB="0" distL="0" distR="0">
            <wp:extent cx="5227607" cy="2294626"/>
            <wp:effectExtent l="0" t="0" r="0" b="0"/>
            <wp:docPr id="3" name="Predm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64E5" w:rsidRPr="00505051" w:rsidRDefault="00EF64E5" w:rsidP="00E1398E">
      <w:pPr>
        <w:pStyle w:val="Naslov4"/>
      </w:pPr>
      <w:r>
        <w:br w:type="page"/>
      </w:r>
      <w:bookmarkStart w:id="70" w:name="_Toc443987861"/>
      <w:r w:rsidRPr="00505051">
        <w:lastRenderedPageBreak/>
        <w:t>Presežek prihodkov nad odhodki</w:t>
      </w:r>
      <w:bookmarkEnd w:id="70"/>
    </w:p>
    <w:p w:rsidR="00E1398E" w:rsidRDefault="00E1398E" w:rsidP="007B533D">
      <w:pPr>
        <w:pStyle w:val="Telobesedila"/>
        <w:ind w:firstLine="708"/>
        <w:jc w:val="both"/>
        <w:rPr>
          <w:rFonts w:ascii="Verdana" w:hAnsi="Verdana"/>
          <w:color w:val="auto"/>
        </w:rPr>
      </w:pPr>
    </w:p>
    <w:p w:rsidR="00EF64E5" w:rsidRPr="00505051" w:rsidRDefault="00EF64E5" w:rsidP="007B533D">
      <w:pPr>
        <w:pStyle w:val="Telobesedila"/>
        <w:ind w:firstLine="708"/>
        <w:jc w:val="both"/>
        <w:rPr>
          <w:rFonts w:ascii="Verdana" w:hAnsi="Verdana"/>
          <w:bCs/>
          <w:color w:val="auto"/>
        </w:rPr>
      </w:pPr>
      <w:r w:rsidRPr="00505051">
        <w:rPr>
          <w:rFonts w:ascii="Verdana" w:hAnsi="Verdana"/>
          <w:color w:val="auto"/>
        </w:rPr>
        <w:t xml:space="preserve">Leto 2015 je bilo zaključeno s </w:t>
      </w:r>
      <w:r w:rsidRPr="00505051">
        <w:rPr>
          <w:rFonts w:ascii="Verdana" w:hAnsi="Verdana"/>
          <w:b/>
          <w:bCs/>
          <w:color w:val="auto"/>
        </w:rPr>
        <w:t>presežkom prihodkov nad odhodki</w:t>
      </w:r>
      <w:r w:rsidRPr="00505051">
        <w:rPr>
          <w:rFonts w:ascii="Verdana" w:hAnsi="Verdana"/>
          <w:color w:val="auto"/>
        </w:rPr>
        <w:t xml:space="preserve"> v znesku                                         </w:t>
      </w:r>
      <w:r w:rsidRPr="00505051">
        <w:rPr>
          <w:rFonts w:ascii="Verdana" w:hAnsi="Verdana"/>
          <w:b/>
          <w:color w:val="auto"/>
        </w:rPr>
        <w:t>29.085</w:t>
      </w:r>
      <w:r w:rsidRPr="00505051">
        <w:rPr>
          <w:rFonts w:ascii="Verdana" w:hAnsi="Verdana"/>
          <w:color w:val="auto"/>
        </w:rPr>
        <w:t xml:space="preserve"> </w:t>
      </w:r>
      <w:r w:rsidRPr="00505051">
        <w:rPr>
          <w:rFonts w:ascii="Verdana" w:hAnsi="Verdana"/>
          <w:b/>
          <w:color w:val="auto"/>
        </w:rPr>
        <w:t>EUR</w:t>
      </w:r>
      <w:r w:rsidRPr="00505051">
        <w:rPr>
          <w:rFonts w:ascii="Verdana" w:hAnsi="Verdana"/>
          <w:b/>
          <w:bCs/>
          <w:color w:val="auto"/>
        </w:rPr>
        <w:t xml:space="preserve">, </w:t>
      </w:r>
      <w:r w:rsidRPr="00505051">
        <w:rPr>
          <w:rFonts w:ascii="Verdana" w:hAnsi="Verdana"/>
          <w:bCs/>
          <w:color w:val="auto"/>
        </w:rPr>
        <w:t>k čemur je prispevalo predvsem povečanje prihodkov za 3 %</w:t>
      </w:r>
      <w:r>
        <w:rPr>
          <w:rFonts w:ascii="Verdana" w:hAnsi="Verdana"/>
          <w:bCs/>
          <w:color w:val="auto"/>
        </w:rPr>
        <w:t xml:space="preserve"> v primerjavi s preteklim letom</w:t>
      </w:r>
      <w:r w:rsidRPr="00505051">
        <w:rPr>
          <w:rFonts w:ascii="Verdana" w:hAnsi="Verdana"/>
          <w:bCs/>
          <w:color w:val="auto"/>
        </w:rPr>
        <w:t>. Glede na to, da pa so imeli stroški in odhodki</w:t>
      </w:r>
      <w:r>
        <w:rPr>
          <w:rFonts w:ascii="Verdana" w:hAnsi="Verdana"/>
          <w:bCs/>
          <w:color w:val="auto"/>
        </w:rPr>
        <w:t xml:space="preserve"> primerjalno s preteklim letom</w:t>
      </w:r>
      <w:r w:rsidRPr="00505051">
        <w:rPr>
          <w:rFonts w:ascii="Verdana" w:hAnsi="Verdana"/>
          <w:bCs/>
          <w:color w:val="auto"/>
        </w:rPr>
        <w:t xml:space="preserve"> hitrejšo rast od prihodkov</w:t>
      </w:r>
      <w:r>
        <w:rPr>
          <w:rFonts w:ascii="Verdana" w:hAnsi="Verdana"/>
          <w:bCs/>
          <w:color w:val="auto"/>
        </w:rPr>
        <w:t xml:space="preserve"> (4,6 %),</w:t>
      </w:r>
      <w:r w:rsidRPr="00505051">
        <w:rPr>
          <w:rFonts w:ascii="Verdana" w:hAnsi="Verdana"/>
          <w:bCs/>
          <w:color w:val="auto"/>
        </w:rPr>
        <w:t xml:space="preserve">  </w:t>
      </w:r>
      <w:r>
        <w:rPr>
          <w:rFonts w:ascii="Verdana" w:hAnsi="Verdana"/>
          <w:bCs/>
          <w:color w:val="auto"/>
        </w:rPr>
        <w:t>je doseženi rezultat oz. presežek prihodkov nad odhodki manjši kot pred letom za 58 %.</w:t>
      </w:r>
    </w:p>
    <w:p w:rsidR="00EF64E5" w:rsidRDefault="00EF64E5" w:rsidP="00EF64E5">
      <w:pPr>
        <w:pStyle w:val="Telobesedila"/>
        <w:jc w:val="both"/>
        <w:rPr>
          <w:rFonts w:ascii="Verdana" w:hAnsi="Verdana"/>
          <w:color w:val="auto"/>
        </w:rPr>
      </w:pPr>
    </w:p>
    <w:p w:rsidR="00EF64E5" w:rsidRDefault="00EF64E5" w:rsidP="007B533D">
      <w:pPr>
        <w:pStyle w:val="Telobesedila"/>
        <w:ind w:firstLine="708"/>
        <w:jc w:val="both"/>
        <w:rPr>
          <w:rFonts w:ascii="Verdana" w:hAnsi="Verdana"/>
          <w:bCs/>
          <w:color w:val="auto"/>
        </w:rPr>
      </w:pPr>
      <w:r w:rsidRPr="00656D94">
        <w:rPr>
          <w:rFonts w:ascii="Verdana" w:hAnsi="Verdana"/>
          <w:color w:val="auto"/>
        </w:rPr>
        <w:t xml:space="preserve">Na počasnejšo rast prihodkov je v precejšnji meri vplival tudi izpad celotnih </w:t>
      </w:r>
      <w:r w:rsidRPr="00656D94">
        <w:rPr>
          <w:rFonts w:ascii="Verdana" w:hAnsi="Verdana"/>
          <w:bCs/>
          <w:color w:val="auto"/>
        </w:rPr>
        <w:t xml:space="preserve">prihodkov zaradi </w:t>
      </w:r>
      <w:r w:rsidRPr="00656D94">
        <w:rPr>
          <w:rFonts w:ascii="Verdana" w:hAnsi="Verdana"/>
          <w:bCs/>
          <w:color w:val="auto"/>
          <w:u w:val="single"/>
        </w:rPr>
        <w:t>nedoseganja realizacije</w:t>
      </w:r>
      <w:r w:rsidRPr="00656D94">
        <w:rPr>
          <w:rFonts w:ascii="Verdana" w:hAnsi="Verdana"/>
          <w:bCs/>
          <w:color w:val="auto"/>
        </w:rPr>
        <w:t xml:space="preserve"> v skupnem znesku 33.801 EUR, od tega v ambulanti doma starejših 16.548 EUR, pri specialistični ambulanti ortopedije 10.143 EUR in v dejavnosti  RTG  7.110 EUR.</w:t>
      </w:r>
      <w:r>
        <w:rPr>
          <w:rFonts w:ascii="Verdana" w:hAnsi="Verdana"/>
          <w:bCs/>
          <w:color w:val="auto"/>
        </w:rPr>
        <w:t xml:space="preserve"> Za prestrukturiranje storitev ni bilo možnosti v letošnjem letu.</w:t>
      </w:r>
    </w:p>
    <w:p w:rsidR="00EF64E5" w:rsidRDefault="00EF64E5" w:rsidP="00EF64E5">
      <w:pPr>
        <w:pStyle w:val="Telobesedila"/>
        <w:jc w:val="both"/>
        <w:rPr>
          <w:rFonts w:ascii="Verdana" w:hAnsi="Verdana"/>
          <w:bCs/>
          <w:color w:val="auto"/>
        </w:rPr>
      </w:pPr>
    </w:p>
    <w:p w:rsidR="00EF64E5" w:rsidRPr="00656D94" w:rsidRDefault="00EF64E5" w:rsidP="007B533D">
      <w:pPr>
        <w:pStyle w:val="Telobesedila"/>
        <w:ind w:firstLine="708"/>
        <w:jc w:val="both"/>
        <w:rPr>
          <w:rFonts w:ascii="Verdana" w:hAnsi="Verdana"/>
          <w:bCs/>
          <w:color w:val="auto"/>
        </w:rPr>
      </w:pPr>
      <w:r>
        <w:rPr>
          <w:rFonts w:ascii="Verdana" w:hAnsi="Verdana"/>
          <w:bCs/>
          <w:color w:val="auto"/>
        </w:rPr>
        <w:t xml:space="preserve">Izpad prihodkov ugotavljamo tudi na </w:t>
      </w:r>
      <w:r w:rsidRPr="00656D94">
        <w:rPr>
          <w:rFonts w:ascii="Verdana" w:hAnsi="Verdana"/>
          <w:bCs/>
          <w:color w:val="auto"/>
        </w:rPr>
        <w:t xml:space="preserve">račun </w:t>
      </w:r>
      <w:r w:rsidRPr="00656D94">
        <w:rPr>
          <w:rFonts w:ascii="Verdana" w:hAnsi="Verdana"/>
          <w:bCs/>
          <w:color w:val="auto"/>
          <w:u w:val="single"/>
        </w:rPr>
        <w:t xml:space="preserve">nedoseganje </w:t>
      </w:r>
      <w:proofErr w:type="spellStart"/>
      <w:r w:rsidRPr="00656D94">
        <w:rPr>
          <w:rFonts w:ascii="Verdana" w:hAnsi="Verdana"/>
          <w:bCs/>
          <w:color w:val="auto"/>
          <w:u w:val="single"/>
        </w:rPr>
        <w:t>glavarinskih</w:t>
      </w:r>
      <w:proofErr w:type="spellEnd"/>
      <w:r w:rsidRPr="00656D94">
        <w:rPr>
          <w:rFonts w:ascii="Verdana" w:hAnsi="Verdana"/>
          <w:bCs/>
          <w:color w:val="auto"/>
          <w:u w:val="single"/>
        </w:rPr>
        <w:t xml:space="preserve"> količnikov</w:t>
      </w:r>
      <w:r w:rsidRPr="00656D94">
        <w:rPr>
          <w:rFonts w:ascii="Verdana" w:hAnsi="Verdana"/>
          <w:color w:val="auto"/>
        </w:rPr>
        <w:t xml:space="preserve"> tako v splošnih kot v zobnih ambulantah.</w:t>
      </w:r>
    </w:p>
    <w:p w:rsidR="00EF64E5" w:rsidRDefault="00EF64E5" w:rsidP="007B533D">
      <w:pPr>
        <w:pStyle w:val="Telobesedila"/>
        <w:ind w:firstLine="708"/>
        <w:jc w:val="both"/>
        <w:rPr>
          <w:rFonts w:ascii="Verdana" w:hAnsi="Verdana"/>
          <w:color w:val="auto"/>
        </w:rPr>
      </w:pPr>
      <w:r w:rsidRPr="005F7633">
        <w:rPr>
          <w:rFonts w:ascii="Verdana" w:hAnsi="Verdana"/>
          <w:color w:val="auto"/>
        </w:rPr>
        <w:t xml:space="preserve">Indeks doseganja glavarine </w:t>
      </w:r>
      <w:r>
        <w:rPr>
          <w:rFonts w:ascii="Verdana" w:hAnsi="Verdana"/>
          <w:color w:val="auto"/>
        </w:rPr>
        <w:t>pri obračunu storitev ZZZS za leto</w:t>
      </w:r>
      <w:r w:rsidRPr="005F7633">
        <w:rPr>
          <w:rFonts w:ascii="Verdana" w:hAnsi="Verdana"/>
          <w:color w:val="auto"/>
        </w:rPr>
        <w:t xml:space="preserve"> 2015 v </w:t>
      </w:r>
      <w:r w:rsidRPr="005F7633">
        <w:rPr>
          <w:rFonts w:ascii="Verdana" w:hAnsi="Verdana"/>
          <w:i/>
          <w:color w:val="auto"/>
        </w:rPr>
        <w:t>splošnih ambulantah</w:t>
      </w:r>
      <w:r w:rsidRPr="005F7633">
        <w:rPr>
          <w:rFonts w:ascii="Verdana" w:hAnsi="Verdana"/>
          <w:color w:val="auto"/>
        </w:rPr>
        <w:t xml:space="preserve"> je le 92,97</w:t>
      </w:r>
      <w:r>
        <w:rPr>
          <w:rFonts w:ascii="Verdana" w:hAnsi="Verdana"/>
          <w:color w:val="auto"/>
        </w:rPr>
        <w:t xml:space="preserve"> % državnega povprečja, pri čemer se pozna izpad zaposlitve 0,5 zdravnika v SA.</w:t>
      </w:r>
      <w:r w:rsidRPr="005F7633">
        <w:rPr>
          <w:rFonts w:ascii="Verdana" w:hAnsi="Verdana"/>
          <w:color w:val="auto"/>
        </w:rPr>
        <w:t xml:space="preserve"> Pri obračunu storitev</w:t>
      </w:r>
      <w:r>
        <w:rPr>
          <w:rFonts w:ascii="Verdana" w:hAnsi="Verdana"/>
          <w:color w:val="auto"/>
        </w:rPr>
        <w:t xml:space="preserve"> sicer</w:t>
      </w:r>
      <w:r w:rsidRPr="005F7633">
        <w:rPr>
          <w:rFonts w:ascii="Verdana" w:hAnsi="Verdana"/>
          <w:color w:val="auto"/>
        </w:rPr>
        <w:t xml:space="preserve"> </w:t>
      </w:r>
      <w:r>
        <w:rPr>
          <w:rFonts w:ascii="Verdana" w:hAnsi="Verdana"/>
          <w:color w:val="auto"/>
        </w:rPr>
        <w:t xml:space="preserve">dobimo sredstva za vseh 5,74  priznanih splošnih ambulant, glede na to, da so bile storitve dosežene oz. celo presežene. Prihodek 0,5 ambulante po končnem obračunu ZZZS za leto 2015 znaša 47.717 EUR, nam pa pri obračunu </w:t>
      </w:r>
      <w:r w:rsidRPr="005F7633">
        <w:rPr>
          <w:rFonts w:ascii="Verdana" w:hAnsi="Verdana"/>
          <w:color w:val="auto"/>
        </w:rPr>
        <w:t xml:space="preserve">poleg izpada plačila </w:t>
      </w:r>
      <w:proofErr w:type="spellStart"/>
      <w:r w:rsidRPr="005F7633">
        <w:rPr>
          <w:rFonts w:ascii="Verdana" w:hAnsi="Verdana"/>
          <w:color w:val="auto"/>
        </w:rPr>
        <w:t>glavarinskih</w:t>
      </w:r>
      <w:proofErr w:type="spellEnd"/>
      <w:r w:rsidRPr="005F7633">
        <w:rPr>
          <w:rFonts w:ascii="Verdana" w:hAnsi="Verdana"/>
          <w:color w:val="auto"/>
        </w:rPr>
        <w:t xml:space="preserve"> količnikov nižajo tudi količnike iz obiskov. </w:t>
      </w:r>
    </w:p>
    <w:p w:rsidR="00EF64E5" w:rsidRDefault="00EF64E5" w:rsidP="007B533D">
      <w:pPr>
        <w:pStyle w:val="Telobesedila"/>
        <w:ind w:firstLine="708"/>
        <w:jc w:val="both"/>
        <w:rPr>
          <w:rFonts w:ascii="Verdana" w:hAnsi="Verdana"/>
          <w:color w:val="auto"/>
        </w:rPr>
      </w:pPr>
      <w:r w:rsidRPr="005F7633">
        <w:rPr>
          <w:rFonts w:ascii="Verdana" w:hAnsi="Verdana"/>
          <w:color w:val="auto"/>
        </w:rPr>
        <w:t xml:space="preserve">Za leto 2015 je to pomenilo 35.960 EUR izpada celotnega prihodka. </w:t>
      </w:r>
    </w:p>
    <w:p w:rsidR="00EF64E5" w:rsidRPr="005F7633" w:rsidRDefault="00EF64E5" w:rsidP="007B533D">
      <w:pPr>
        <w:pStyle w:val="Telobesedila"/>
        <w:ind w:firstLine="708"/>
        <w:jc w:val="both"/>
        <w:rPr>
          <w:rFonts w:ascii="Verdana" w:hAnsi="Verdana"/>
          <w:bCs/>
          <w:color w:val="auto"/>
        </w:rPr>
      </w:pPr>
      <w:r w:rsidRPr="005F7633">
        <w:rPr>
          <w:rFonts w:ascii="Verdana" w:hAnsi="Verdana"/>
          <w:color w:val="auto"/>
        </w:rPr>
        <w:t xml:space="preserve">V </w:t>
      </w:r>
      <w:r w:rsidRPr="005F7633">
        <w:rPr>
          <w:rFonts w:ascii="Verdana" w:hAnsi="Verdana"/>
          <w:i/>
          <w:color w:val="auto"/>
        </w:rPr>
        <w:t>zobnih ambulantah</w:t>
      </w:r>
      <w:r w:rsidRPr="005F7633">
        <w:rPr>
          <w:rFonts w:ascii="Verdana" w:hAnsi="Verdana"/>
          <w:color w:val="auto"/>
        </w:rPr>
        <w:t xml:space="preserve"> </w:t>
      </w:r>
      <w:r>
        <w:rPr>
          <w:rFonts w:ascii="Verdana" w:hAnsi="Verdana"/>
          <w:color w:val="auto"/>
        </w:rPr>
        <w:t xml:space="preserve"> </w:t>
      </w:r>
      <w:r w:rsidRPr="005F7633">
        <w:rPr>
          <w:rFonts w:ascii="Verdana" w:hAnsi="Verdana"/>
          <w:color w:val="auto"/>
        </w:rPr>
        <w:t>je plan točk ZZZS znižan zaradi nedoseganja glavarine za 12.187 točk (plan brez nižanja v pogodbi je 187.515 točk). Te točke so bile sicer realizirane, vendar je bilo plačilo storitev nad planom izvedeno le v deležu iz prostovoljnega zavarovanja (nega 20 %, protetika 90 %), ne pa tudi delež, ki odpade na obvezno zavarovanje.</w:t>
      </w:r>
    </w:p>
    <w:p w:rsidR="00EF64E5" w:rsidRPr="00C83647" w:rsidRDefault="00EF64E5" w:rsidP="00EF64E5">
      <w:pPr>
        <w:pStyle w:val="Telobesedila"/>
        <w:jc w:val="both"/>
        <w:rPr>
          <w:rFonts w:ascii="Verdana" w:hAnsi="Verdana"/>
          <w:color w:val="auto"/>
        </w:rPr>
      </w:pPr>
    </w:p>
    <w:p w:rsidR="00EF64E5" w:rsidRPr="00D1016B" w:rsidRDefault="00EF64E5" w:rsidP="007B533D">
      <w:pPr>
        <w:pStyle w:val="Telobesedila"/>
        <w:ind w:firstLine="576"/>
        <w:jc w:val="both"/>
        <w:rPr>
          <w:rFonts w:ascii="Verdana" w:hAnsi="Verdana"/>
          <w:bCs/>
          <w:color w:val="auto"/>
        </w:rPr>
      </w:pPr>
      <w:r w:rsidRPr="00D1016B">
        <w:rPr>
          <w:rFonts w:ascii="Verdana" w:hAnsi="Verdana"/>
          <w:bCs/>
          <w:color w:val="auto"/>
        </w:rPr>
        <w:t xml:space="preserve">Na povečanje prihodkov pa so vplivala tudi </w:t>
      </w:r>
      <w:r w:rsidRPr="00D1016B">
        <w:rPr>
          <w:rFonts w:ascii="Verdana" w:hAnsi="Verdana"/>
          <w:color w:val="auto"/>
        </w:rPr>
        <w:t xml:space="preserve">dodatna sredstva ločeno zaračunljivega materiala za preseganje mikrobioloških preiskav in </w:t>
      </w:r>
      <w:proofErr w:type="spellStart"/>
      <w:r w:rsidRPr="00D1016B">
        <w:rPr>
          <w:rFonts w:ascii="Verdana" w:hAnsi="Verdana"/>
          <w:color w:val="auto"/>
        </w:rPr>
        <w:t>ampuliranih</w:t>
      </w:r>
      <w:proofErr w:type="spellEnd"/>
      <w:r w:rsidRPr="00D1016B">
        <w:rPr>
          <w:rFonts w:ascii="Verdana" w:hAnsi="Verdana"/>
          <w:color w:val="auto"/>
        </w:rPr>
        <w:t xml:space="preserve"> zdravil, ki smo jih uveljavljali pri končnem obračunu storitev ZZZS v znesku 18.478 EUR.</w:t>
      </w: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Default="00EF64E5" w:rsidP="00EF64E5">
      <w:pPr>
        <w:pStyle w:val="Naslov2"/>
      </w:pPr>
      <w:r>
        <w:br w:type="page"/>
      </w:r>
      <w:bookmarkStart w:id="71" w:name="_Toc443987862"/>
      <w:r w:rsidRPr="001C403D">
        <w:lastRenderedPageBreak/>
        <w:t xml:space="preserve">Povzetek Izkaza prihodkov in odhodkov </w:t>
      </w:r>
      <w:r>
        <w:t xml:space="preserve">določenih uporabnikov po vrstah dejavnosti </w:t>
      </w:r>
      <w:r w:rsidRPr="001C403D">
        <w:t>za leto 2015</w:t>
      </w:r>
      <w:bookmarkEnd w:id="71"/>
      <w:r w:rsidRPr="001C403D">
        <w:tab/>
      </w:r>
    </w:p>
    <w:p w:rsidR="00EF64E5" w:rsidRDefault="00EF64E5" w:rsidP="00EF64E5">
      <w:pPr>
        <w:pStyle w:val="Telobesedila"/>
        <w:rPr>
          <w:rFonts w:ascii="Verdana" w:hAnsi="Verdana"/>
          <w:b/>
          <w:bCs/>
          <w:color w:val="auto"/>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91"/>
        <w:gridCol w:w="1176"/>
        <w:gridCol w:w="1176"/>
        <w:gridCol w:w="1105"/>
        <w:gridCol w:w="1090"/>
        <w:gridCol w:w="1176"/>
        <w:gridCol w:w="1223"/>
        <w:gridCol w:w="1134"/>
        <w:gridCol w:w="1090"/>
      </w:tblGrid>
      <w:tr w:rsidR="00EF64E5" w:rsidTr="00EF64E5">
        <w:trPr>
          <w:trHeight w:val="255"/>
        </w:trPr>
        <w:tc>
          <w:tcPr>
            <w:tcW w:w="1291" w:type="dxa"/>
            <w:shd w:val="clear" w:color="auto" w:fill="BFBFBF" w:themeFill="background1" w:themeFillShade="BF"/>
            <w:noWrap/>
            <w:vAlign w:val="bottom"/>
            <w:hideMark/>
          </w:tcPr>
          <w:p w:rsidR="00EF64E5" w:rsidRDefault="00EF64E5" w:rsidP="00CD2D36">
            <w:pPr>
              <w:rPr>
                <w:b/>
                <w:bCs/>
                <w:sz w:val="20"/>
                <w:szCs w:val="20"/>
              </w:rPr>
            </w:pPr>
            <w:r>
              <w:rPr>
                <w:b/>
                <w:bCs/>
                <w:sz w:val="20"/>
                <w:szCs w:val="20"/>
              </w:rPr>
              <w:t> </w:t>
            </w:r>
          </w:p>
        </w:tc>
        <w:tc>
          <w:tcPr>
            <w:tcW w:w="4547" w:type="dxa"/>
            <w:gridSpan w:val="4"/>
            <w:shd w:val="clear" w:color="auto" w:fill="BFBFBF" w:themeFill="background1" w:themeFillShade="BF"/>
            <w:noWrap/>
            <w:vAlign w:val="bottom"/>
            <w:hideMark/>
          </w:tcPr>
          <w:p w:rsidR="00EF64E5" w:rsidRDefault="00EF64E5" w:rsidP="00CD2D36">
            <w:pPr>
              <w:jc w:val="center"/>
              <w:rPr>
                <w:b/>
                <w:bCs/>
                <w:sz w:val="20"/>
                <w:szCs w:val="20"/>
              </w:rPr>
            </w:pPr>
            <w:r>
              <w:rPr>
                <w:b/>
                <w:bCs/>
                <w:sz w:val="20"/>
                <w:szCs w:val="20"/>
              </w:rPr>
              <w:t>LETO 2014</w:t>
            </w:r>
          </w:p>
        </w:tc>
        <w:tc>
          <w:tcPr>
            <w:tcW w:w="4623" w:type="dxa"/>
            <w:gridSpan w:val="4"/>
            <w:shd w:val="clear" w:color="auto" w:fill="BFBFBF" w:themeFill="background1" w:themeFillShade="BF"/>
            <w:noWrap/>
            <w:vAlign w:val="bottom"/>
            <w:hideMark/>
          </w:tcPr>
          <w:p w:rsidR="00EF64E5" w:rsidRDefault="00EF64E5" w:rsidP="00CD2D36">
            <w:pPr>
              <w:jc w:val="center"/>
              <w:rPr>
                <w:b/>
                <w:bCs/>
                <w:sz w:val="20"/>
                <w:szCs w:val="20"/>
              </w:rPr>
            </w:pPr>
            <w:r>
              <w:rPr>
                <w:b/>
                <w:bCs/>
                <w:sz w:val="20"/>
                <w:szCs w:val="20"/>
              </w:rPr>
              <w:t>LETO 2015</w:t>
            </w:r>
          </w:p>
        </w:tc>
      </w:tr>
      <w:tr w:rsidR="00EF64E5" w:rsidTr="00EF64E5">
        <w:trPr>
          <w:trHeight w:val="255"/>
        </w:trPr>
        <w:tc>
          <w:tcPr>
            <w:tcW w:w="1291" w:type="dxa"/>
            <w:vMerge w:val="restart"/>
            <w:shd w:val="clear" w:color="auto" w:fill="auto"/>
            <w:noWrap/>
            <w:vAlign w:val="bottom"/>
            <w:hideMark/>
          </w:tcPr>
          <w:p w:rsidR="00EF64E5" w:rsidRDefault="00EF64E5" w:rsidP="00CD2D36">
            <w:pPr>
              <w:jc w:val="center"/>
              <w:rPr>
                <w:b/>
                <w:bCs/>
                <w:sz w:val="20"/>
                <w:szCs w:val="20"/>
              </w:rPr>
            </w:pPr>
            <w:r>
              <w:rPr>
                <w:b/>
                <w:bCs/>
                <w:sz w:val="20"/>
                <w:szCs w:val="20"/>
              </w:rPr>
              <w:t> </w:t>
            </w:r>
          </w:p>
        </w:tc>
        <w:tc>
          <w:tcPr>
            <w:tcW w:w="1176" w:type="dxa"/>
            <w:vMerge w:val="restart"/>
            <w:shd w:val="clear" w:color="auto" w:fill="auto"/>
            <w:noWrap/>
            <w:vAlign w:val="center"/>
            <w:hideMark/>
          </w:tcPr>
          <w:p w:rsidR="00EF64E5" w:rsidRDefault="00EF64E5" w:rsidP="00CD2D36">
            <w:pPr>
              <w:jc w:val="center"/>
              <w:rPr>
                <w:b/>
                <w:bCs/>
                <w:sz w:val="20"/>
                <w:szCs w:val="20"/>
              </w:rPr>
            </w:pPr>
            <w:r>
              <w:rPr>
                <w:b/>
                <w:bCs/>
                <w:sz w:val="20"/>
                <w:szCs w:val="20"/>
              </w:rPr>
              <w:t>Prihodki</w:t>
            </w:r>
          </w:p>
        </w:tc>
        <w:tc>
          <w:tcPr>
            <w:tcW w:w="1176" w:type="dxa"/>
            <w:vMerge w:val="restart"/>
            <w:shd w:val="clear" w:color="auto" w:fill="auto"/>
            <w:noWrap/>
            <w:vAlign w:val="center"/>
            <w:hideMark/>
          </w:tcPr>
          <w:p w:rsidR="00EF64E5" w:rsidRDefault="00EF64E5" w:rsidP="00CD2D36">
            <w:pPr>
              <w:jc w:val="center"/>
              <w:rPr>
                <w:b/>
                <w:bCs/>
                <w:sz w:val="20"/>
                <w:szCs w:val="20"/>
              </w:rPr>
            </w:pPr>
            <w:r>
              <w:rPr>
                <w:b/>
                <w:bCs/>
                <w:sz w:val="20"/>
                <w:szCs w:val="20"/>
              </w:rPr>
              <w:t>Odhodki</w:t>
            </w:r>
          </w:p>
        </w:tc>
        <w:tc>
          <w:tcPr>
            <w:tcW w:w="1105" w:type="dxa"/>
            <w:tcBorders>
              <w:bottom w:val="nil"/>
            </w:tcBorders>
            <w:shd w:val="clear" w:color="auto" w:fill="auto"/>
            <w:noWrap/>
            <w:vAlign w:val="bottom"/>
            <w:hideMark/>
          </w:tcPr>
          <w:p w:rsidR="00EF64E5" w:rsidRDefault="00EF64E5" w:rsidP="00CD2D36">
            <w:pPr>
              <w:jc w:val="center"/>
              <w:rPr>
                <w:b/>
                <w:bCs/>
                <w:sz w:val="20"/>
                <w:szCs w:val="20"/>
              </w:rPr>
            </w:pPr>
            <w:r>
              <w:rPr>
                <w:b/>
                <w:bCs/>
                <w:sz w:val="20"/>
                <w:szCs w:val="20"/>
              </w:rPr>
              <w:t xml:space="preserve">Davek od </w:t>
            </w:r>
          </w:p>
        </w:tc>
        <w:tc>
          <w:tcPr>
            <w:tcW w:w="1090" w:type="dxa"/>
            <w:tcBorders>
              <w:bottom w:val="nil"/>
            </w:tcBorders>
            <w:shd w:val="clear" w:color="auto" w:fill="auto"/>
            <w:noWrap/>
            <w:vAlign w:val="center"/>
            <w:hideMark/>
          </w:tcPr>
          <w:p w:rsidR="00EF64E5" w:rsidRDefault="00EF64E5" w:rsidP="00CD2D36">
            <w:pPr>
              <w:jc w:val="center"/>
              <w:rPr>
                <w:b/>
                <w:bCs/>
                <w:sz w:val="20"/>
                <w:szCs w:val="20"/>
              </w:rPr>
            </w:pPr>
            <w:r>
              <w:rPr>
                <w:b/>
                <w:bCs/>
                <w:sz w:val="20"/>
                <w:szCs w:val="20"/>
              </w:rPr>
              <w:t xml:space="preserve">Poslovni </w:t>
            </w:r>
          </w:p>
        </w:tc>
        <w:tc>
          <w:tcPr>
            <w:tcW w:w="1176" w:type="dxa"/>
            <w:vMerge w:val="restart"/>
            <w:shd w:val="clear" w:color="auto" w:fill="auto"/>
            <w:noWrap/>
            <w:vAlign w:val="center"/>
            <w:hideMark/>
          </w:tcPr>
          <w:p w:rsidR="00EF64E5" w:rsidRDefault="00EF64E5" w:rsidP="00CD2D36">
            <w:pPr>
              <w:jc w:val="center"/>
              <w:rPr>
                <w:b/>
                <w:bCs/>
                <w:sz w:val="20"/>
                <w:szCs w:val="20"/>
              </w:rPr>
            </w:pPr>
            <w:r>
              <w:rPr>
                <w:b/>
                <w:bCs/>
                <w:sz w:val="20"/>
                <w:szCs w:val="20"/>
              </w:rPr>
              <w:t>Prihodki</w:t>
            </w:r>
          </w:p>
        </w:tc>
        <w:tc>
          <w:tcPr>
            <w:tcW w:w="1223" w:type="dxa"/>
            <w:vMerge w:val="restart"/>
            <w:shd w:val="clear" w:color="auto" w:fill="auto"/>
            <w:noWrap/>
            <w:vAlign w:val="center"/>
            <w:hideMark/>
          </w:tcPr>
          <w:p w:rsidR="00EF64E5" w:rsidRDefault="00EF64E5" w:rsidP="00CD2D36">
            <w:pPr>
              <w:jc w:val="center"/>
              <w:rPr>
                <w:b/>
                <w:bCs/>
                <w:sz w:val="20"/>
                <w:szCs w:val="20"/>
              </w:rPr>
            </w:pPr>
            <w:r>
              <w:rPr>
                <w:b/>
                <w:bCs/>
                <w:sz w:val="20"/>
                <w:szCs w:val="20"/>
              </w:rPr>
              <w:t>Odhodki</w:t>
            </w:r>
          </w:p>
        </w:tc>
        <w:tc>
          <w:tcPr>
            <w:tcW w:w="1134" w:type="dxa"/>
            <w:tcBorders>
              <w:bottom w:val="nil"/>
            </w:tcBorders>
            <w:shd w:val="clear" w:color="auto" w:fill="auto"/>
            <w:noWrap/>
            <w:vAlign w:val="bottom"/>
            <w:hideMark/>
          </w:tcPr>
          <w:p w:rsidR="00EF64E5" w:rsidRDefault="00EF64E5" w:rsidP="00CD2D36">
            <w:pPr>
              <w:jc w:val="center"/>
              <w:rPr>
                <w:b/>
                <w:bCs/>
                <w:sz w:val="20"/>
                <w:szCs w:val="20"/>
              </w:rPr>
            </w:pPr>
            <w:r>
              <w:rPr>
                <w:b/>
                <w:bCs/>
                <w:sz w:val="20"/>
                <w:szCs w:val="20"/>
              </w:rPr>
              <w:t xml:space="preserve">Davek od </w:t>
            </w:r>
          </w:p>
        </w:tc>
        <w:tc>
          <w:tcPr>
            <w:tcW w:w="1090" w:type="dxa"/>
            <w:tcBorders>
              <w:bottom w:val="nil"/>
            </w:tcBorders>
            <w:shd w:val="clear" w:color="auto" w:fill="auto"/>
            <w:noWrap/>
            <w:vAlign w:val="center"/>
            <w:hideMark/>
          </w:tcPr>
          <w:p w:rsidR="00EF64E5" w:rsidRDefault="00EF64E5" w:rsidP="00CD2D36">
            <w:pPr>
              <w:jc w:val="center"/>
              <w:rPr>
                <w:b/>
                <w:bCs/>
                <w:sz w:val="20"/>
                <w:szCs w:val="20"/>
              </w:rPr>
            </w:pPr>
            <w:r>
              <w:rPr>
                <w:b/>
                <w:bCs/>
                <w:sz w:val="20"/>
                <w:szCs w:val="20"/>
              </w:rPr>
              <w:t xml:space="preserve">Poslovni </w:t>
            </w:r>
          </w:p>
        </w:tc>
      </w:tr>
      <w:tr w:rsidR="00EF64E5" w:rsidTr="00EF64E5">
        <w:trPr>
          <w:trHeight w:val="270"/>
        </w:trPr>
        <w:tc>
          <w:tcPr>
            <w:tcW w:w="1291" w:type="dxa"/>
            <w:vMerge/>
            <w:tcBorders>
              <w:bottom w:val="single" w:sz="4" w:space="0" w:color="auto"/>
            </w:tcBorders>
            <w:vAlign w:val="center"/>
            <w:hideMark/>
          </w:tcPr>
          <w:p w:rsidR="00EF64E5" w:rsidRDefault="00EF64E5" w:rsidP="00CD2D36">
            <w:pPr>
              <w:rPr>
                <w:b/>
                <w:bCs/>
                <w:sz w:val="20"/>
                <w:szCs w:val="20"/>
              </w:rPr>
            </w:pPr>
          </w:p>
        </w:tc>
        <w:tc>
          <w:tcPr>
            <w:tcW w:w="1176" w:type="dxa"/>
            <w:vMerge/>
            <w:vAlign w:val="center"/>
            <w:hideMark/>
          </w:tcPr>
          <w:p w:rsidR="00EF64E5" w:rsidRDefault="00EF64E5" w:rsidP="00CD2D36">
            <w:pPr>
              <w:rPr>
                <w:b/>
                <w:bCs/>
                <w:sz w:val="20"/>
                <w:szCs w:val="20"/>
              </w:rPr>
            </w:pPr>
          </w:p>
        </w:tc>
        <w:tc>
          <w:tcPr>
            <w:tcW w:w="1176" w:type="dxa"/>
            <w:vMerge/>
            <w:vAlign w:val="center"/>
            <w:hideMark/>
          </w:tcPr>
          <w:p w:rsidR="00EF64E5" w:rsidRDefault="00EF64E5" w:rsidP="00CD2D36">
            <w:pPr>
              <w:rPr>
                <w:b/>
                <w:bCs/>
                <w:sz w:val="20"/>
                <w:szCs w:val="20"/>
              </w:rPr>
            </w:pPr>
          </w:p>
        </w:tc>
        <w:tc>
          <w:tcPr>
            <w:tcW w:w="1105" w:type="dxa"/>
            <w:tcBorders>
              <w:top w:val="nil"/>
            </w:tcBorders>
            <w:shd w:val="clear" w:color="auto" w:fill="auto"/>
            <w:noWrap/>
            <w:vAlign w:val="bottom"/>
            <w:hideMark/>
          </w:tcPr>
          <w:p w:rsidR="00EF64E5" w:rsidRDefault="00EF64E5" w:rsidP="00CD2D36">
            <w:pPr>
              <w:jc w:val="center"/>
              <w:rPr>
                <w:b/>
                <w:bCs/>
                <w:sz w:val="20"/>
                <w:szCs w:val="20"/>
              </w:rPr>
            </w:pPr>
            <w:r>
              <w:rPr>
                <w:b/>
                <w:bCs/>
                <w:sz w:val="20"/>
                <w:szCs w:val="20"/>
              </w:rPr>
              <w:t>dohodka</w:t>
            </w:r>
          </w:p>
        </w:tc>
        <w:tc>
          <w:tcPr>
            <w:tcW w:w="1090" w:type="dxa"/>
            <w:tcBorders>
              <w:top w:val="nil"/>
            </w:tcBorders>
            <w:shd w:val="clear" w:color="auto" w:fill="auto"/>
            <w:noWrap/>
            <w:vAlign w:val="center"/>
            <w:hideMark/>
          </w:tcPr>
          <w:p w:rsidR="00EF64E5" w:rsidRDefault="00EF64E5" w:rsidP="00CD2D36">
            <w:pPr>
              <w:jc w:val="center"/>
              <w:rPr>
                <w:b/>
                <w:bCs/>
                <w:sz w:val="20"/>
                <w:szCs w:val="20"/>
              </w:rPr>
            </w:pPr>
            <w:r>
              <w:rPr>
                <w:b/>
                <w:bCs/>
                <w:sz w:val="20"/>
                <w:szCs w:val="20"/>
              </w:rPr>
              <w:t>izid</w:t>
            </w:r>
          </w:p>
        </w:tc>
        <w:tc>
          <w:tcPr>
            <w:tcW w:w="1176" w:type="dxa"/>
            <w:vMerge/>
            <w:vAlign w:val="center"/>
            <w:hideMark/>
          </w:tcPr>
          <w:p w:rsidR="00EF64E5" w:rsidRDefault="00EF64E5" w:rsidP="00CD2D36">
            <w:pPr>
              <w:rPr>
                <w:b/>
                <w:bCs/>
                <w:sz w:val="20"/>
                <w:szCs w:val="20"/>
              </w:rPr>
            </w:pPr>
          </w:p>
        </w:tc>
        <w:tc>
          <w:tcPr>
            <w:tcW w:w="1223" w:type="dxa"/>
            <w:vMerge/>
            <w:vAlign w:val="center"/>
            <w:hideMark/>
          </w:tcPr>
          <w:p w:rsidR="00EF64E5" w:rsidRDefault="00EF64E5" w:rsidP="00CD2D36">
            <w:pPr>
              <w:rPr>
                <w:b/>
                <w:bCs/>
                <w:sz w:val="20"/>
                <w:szCs w:val="20"/>
              </w:rPr>
            </w:pPr>
          </w:p>
        </w:tc>
        <w:tc>
          <w:tcPr>
            <w:tcW w:w="1134" w:type="dxa"/>
            <w:tcBorders>
              <w:top w:val="nil"/>
            </w:tcBorders>
            <w:shd w:val="clear" w:color="auto" w:fill="auto"/>
            <w:noWrap/>
            <w:vAlign w:val="bottom"/>
            <w:hideMark/>
          </w:tcPr>
          <w:p w:rsidR="00EF64E5" w:rsidRDefault="00EF64E5" w:rsidP="00CD2D36">
            <w:pPr>
              <w:jc w:val="center"/>
              <w:rPr>
                <w:b/>
                <w:bCs/>
                <w:sz w:val="20"/>
                <w:szCs w:val="20"/>
              </w:rPr>
            </w:pPr>
            <w:r>
              <w:rPr>
                <w:b/>
                <w:bCs/>
                <w:sz w:val="20"/>
                <w:szCs w:val="20"/>
              </w:rPr>
              <w:t>dohodka</w:t>
            </w:r>
          </w:p>
        </w:tc>
        <w:tc>
          <w:tcPr>
            <w:tcW w:w="1090" w:type="dxa"/>
            <w:tcBorders>
              <w:top w:val="nil"/>
            </w:tcBorders>
            <w:shd w:val="clear" w:color="auto" w:fill="auto"/>
            <w:noWrap/>
            <w:vAlign w:val="center"/>
            <w:hideMark/>
          </w:tcPr>
          <w:p w:rsidR="00EF64E5" w:rsidRDefault="00EF64E5" w:rsidP="00CD2D36">
            <w:pPr>
              <w:jc w:val="center"/>
              <w:rPr>
                <w:b/>
                <w:bCs/>
                <w:sz w:val="20"/>
                <w:szCs w:val="20"/>
              </w:rPr>
            </w:pPr>
            <w:r>
              <w:rPr>
                <w:b/>
                <w:bCs/>
                <w:sz w:val="20"/>
                <w:szCs w:val="20"/>
              </w:rPr>
              <w:t>izid</w:t>
            </w:r>
          </w:p>
        </w:tc>
      </w:tr>
      <w:tr w:rsidR="00EF64E5" w:rsidTr="00EF64E5">
        <w:trPr>
          <w:trHeight w:val="255"/>
        </w:trPr>
        <w:tc>
          <w:tcPr>
            <w:tcW w:w="1291" w:type="dxa"/>
            <w:tcBorders>
              <w:bottom w:val="nil"/>
            </w:tcBorders>
            <w:shd w:val="clear" w:color="auto" w:fill="auto"/>
            <w:noWrap/>
            <w:vAlign w:val="bottom"/>
            <w:hideMark/>
          </w:tcPr>
          <w:p w:rsidR="00EF64E5" w:rsidRDefault="00EF64E5" w:rsidP="00CD2D36">
            <w:pPr>
              <w:rPr>
                <w:b/>
                <w:bCs/>
                <w:sz w:val="20"/>
                <w:szCs w:val="20"/>
              </w:rPr>
            </w:pPr>
            <w:r>
              <w:rPr>
                <w:b/>
                <w:bCs/>
                <w:sz w:val="20"/>
                <w:szCs w:val="20"/>
              </w:rPr>
              <w:t xml:space="preserve">Javna </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2.774.392</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2.713.843</w:t>
            </w:r>
          </w:p>
        </w:tc>
        <w:tc>
          <w:tcPr>
            <w:tcW w:w="1105" w:type="dxa"/>
            <w:vMerge w:val="restart"/>
            <w:shd w:val="clear" w:color="auto" w:fill="auto"/>
            <w:noWrap/>
            <w:vAlign w:val="center"/>
            <w:hideMark/>
          </w:tcPr>
          <w:p w:rsidR="00EF64E5" w:rsidRDefault="00EF64E5" w:rsidP="00CD2D36">
            <w:pPr>
              <w:jc w:val="center"/>
              <w:rPr>
                <w:sz w:val="20"/>
                <w:szCs w:val="20"/>
              </w:rPr>
            </w:pPr>
            <w:r>
              <w:rPr>
                <w:sz w:val="20"/>
                <w:szCs w:val="20"/>
              </w:rPr>
              <w:t>0</w:t>
            </w:r>
          </w:p>
        </w:tc>
        <w:tc>
          <w:tcPr>
            <w:tcW w:w="1090" w:type="dxa"/>
            <w:vMerge w:val="restart"/>
            <w:shd w:val="clear" w:color="auto" w:fill="auto"/>
            <w:noWrap/>
            <w:vAlign w:val="center"/>
            <w:hideMark/>
          </w:tcPr>
          <w:p w:rsidR="00EF64E5" w:rsidRDefault="00EF64E5" w:rsidP="00CD2D36">
            <w:pPr>
              <w:jc w:val="center"/>
              <w:rPr>
                <w:sz w:val="20"/>
                <w:szCs w:val="20"/>
              </w:rPr>
            </w:pPr>
            <w:r>
              <w:rPr>
                <w:sz w:val="20"/>
                <w:szCs w:val="20"/>
              </w:rPr>
              <w:t>60.549</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2.901.221</w:t>
            </w:r>
          </w:p>
        </w:tc>
        <w:tc>
          <w:tcPr>
            <w:tcW w:w="1223" w:type="dxa"/>
            <w:vMerge w:val="restart"/>
            <w:shd w:val="clear" w:color="auto" w:fill="auto"/>
            <w:noWrap/>
            <w:vAlign w:val="center"/>
            <w:hideMark/>
          </w:tcPr>
          <w:p w:rsidR="00EF64E5" w:rsidRPr="006B4AA0" w:rsidRDefault="00EF64E5" w:rsidP="00CD2D36">
            <w:pPr>
              <w:jc w:val="center"/>
              <w:rPr>
                <w:sz w:val="20"/>
                <w:szCs w:val="20"/>
              </w:rPr>
            </w:pPr>
            <w:r w:rsidRPr="006B4AA0">
              <w:rPr>
                <w:sz w:val="20"/>
                <w:szCs w:val="20"/>
              </w:rPr>
              <w:t>2.873.</w:t>
            </w:r>
            <w:r>
              <w:rPr>
                <w:sz w:val="20"/>
                <w:szCs w:val="20"/>
              </w:rPr>
              <w:t>25</w:t>
            </w:r>
            <w:r w:rsidRPr="006B4AA0">
              <w:rPr>
                <w:sz w:val="20"/>
                <w:szCs w:val="20"/>
              </w:rPr>
              <w:t>5</w:t>
            </w:r>
          </w:p>
        </w:tc>
        <w:tc>
          <w:tcPr>
            <w:tcW w:w="1134" w:type="dxa"/>
            <w:vMerge w:val="restart"/>
            <w:shd w:val="clear" w:color="auto" w:fill="auto"/>
            <w:noWrap/>
            <w:vAlign w:val="center"/>
            <w:hideMark/>
          </w:tcPr>
          <w:p w:rsidR="00EF64E5" w:rsidRPr="006B4AA0" w:rsidRDefault="00EF64E5" w:rsidP="00CD2D36">
            <w:pPr>
              <w:jc w:val="center"/>
              <w:rPr>
                <w:sz w:val="20"/>
                <w:szCs w:val="20"/>
              </w:rPr>
            </w:pPr>
            <w:r w:rsidRPr="006B4AA0">
              <w:rPr>
                <w:sz w:val="20"/>
                <w:szCs w:val="20"/>
              </w:rPr>
              <w:t>0</w:t>
            </w:r>
          </w:p>
        </w:tc>
        <w:tc>
          <w:tcPr>
            <w:tcW w:w="1090" w:type="dxa"/>
            <w:vMerge w:val="restart"/>
            <w:shd w:val="clear" w:color="auto" w:fill="auto"/>
            <w:noWrap/>
            <w:vAlign w:val="center"/>
            <w:hideMark/>
          </w:tcPr>
          <w:p w:rsidR="00EF64E5" w:rsidRPr="006B4AA0" w:rsidRDefault="00EF64E5" w:rsidP="00CD2D36">
            <w:pPr>
              <w:jc w:val="center"/>
              <w:rPr>
                <w:sz w:val="20"/>
                <w:szCs w:val="20"/>
              </w:rPr>
            </w:pPr>
            <w:r w:rsidRPr="006B4AA0">
              <w:rPr>
                <w:sz w:val="20"/>
                <w:szCs w:val="20"/>
              </w:rPr>
              <w:t>2</w:t>
            </w:r>
            <w:r>
              <w:rPr>
                <w:sz w:val="20"/>
                <w:szCs w:val="20"/>
              </w:rPr>
              <w:t>7</w:t>
            </w:r>
            <w:r w:rsidRPr="006B4AA0">
              <w:rPr>
                <w:sz w:val="20"/>
                <w:szCs w:val="20"/>
              </w:rPr>
              <w:t>.</w:t>
            </w:r>
            <w:r>
              <w:rPr>
                <w:sz w:val="20"/>
                <w:szCs w:val="20"/>
              </w:rPr>
              <w:t>96</w:t>
            </w:r>
            <w:r w:rsidRPr="006B4AA0">
              <w:rPr>
                <w:sz w:val="20"/>
                <w:szCs w:val="20"/>
              </w:rPr>
              <w:t>6</w:t>
            </w:r>
          </w:p>
        </w:tc>
      </w:tr>
      <w:tr w:rsidR="00EF64E5" w:rsidTr="00EF64E5">
        <w:trPr>
          <w:trHeight w:val="315"/>
        </w:trPr>
        <w:tc>
          <w:tcPr>
            <w:tcW w:w="1291" w:type="dxa"/>
            <w:tcBorders>
              <w:top w:val="nil"/>
              <w:bottom w:val="single" w:sz="4" w:space="0" w:color="auto"/>
            </w:tcBorders>
            <w:shd w:val="clear" w:color="auto" w:fill="auto"/>
            <w:noWrap/>
            <w:vAlign w:val="bottom"/>
            <w:hideMark/>
          </w:tcPr>
          <w:p w:rsidR="00EF64E5" w:rsidRDefault="00EF64E5" w:rsidP="00CD2D36">
            <w:pPr>
              <w:rPr>
                <w:b/>
                <w:bCs/>
                <w:sz w:val="20"/>
                <w:szCs w:val="20"/>
              </w:rPr>
            </w:pPr>
            <w:r>
              <w:rPr>
                <w:b/>
                <w:bCs/>
                <w:sz w:val="20"/>
                <w:szCs w:val="20"/>
              </w:rPr>
              <w:t>služba</w:t>
            </w:r>
          </w:p>
        </w:tc>
        <w:tc>
          <w:tcPr>
            <w:tcW w:w="1176" w:type="dxa"/>
            <w:vMerge/>
            <w:vAlign w:val="center"/>
            <w:hideMark/>
          </w:tcPr>
          <w:p w:rsidR="00EF64E5" w:rsidRDefault="00EF64E5" w:rsidP="00CD2D36">
            <w:pPr>
              <w:jc w:val="center"/>
              <w:rPr>
                <w:sz w:val="20"/>
                <w:szCs w:val="20"/>
              </w:rPr>
            </w:pPr>
          </w:p>
        </w:tc>
        <w:tc>
          <w:tcPr>
            <w:tcW w:w="1176" w:type="dxa"/>
            <w:vMerge/>
            <w:vAlign w:val="center"/>
            <w:hideMark/>
          </w:tcPr>
          <w:p w:rsidR="00EF64E5" w:rsidRDefault="00EF64E5" w:rsidP="00CD2D36">
            <w:pPr>
              <w:jc w:val="center"/>
              <w:rPr>
                <w:sz w:val="20"/>
                <w:szCs w:val="20"/>
              </w:rPr>
            </w:pPr>
          </w:p>
        </w:tc>
        <w:tc>
          <w:tcPr>
            <w:tcW w:w="1105" w:type="dxa"/>
            <w:vMerge/>
            <w:vAlign w:val="center"/>
            <w:hideMark/>
          </w:tcPr>
          <w:p w:rsidR="00EF64E5" w:rsidRDefault="00EF64E5" w:rsidP="00CD2D36">
            <w:pPr>
              <w:jc w:val="center"/>
              <w:rPr>
                <w:sz w:val="20"/>
                <w:szCs w:val="20"/>
              </w:rPr>
            </w:pPr>
          </w:p>
        </w:tc>
        <w:tc>
          <w:tcPr>
            <w:tcW w:w="1090" w:type="dxa"/>
            <w:vMerge/>
            <w:vAlign w:val="center"/>
            <w:hideMark/>
          </w:tcPr>
          <w:p w:rsidR="00EF64E5" w:rsidRDefault="00EF64E5" w:rsidP="00CD2D36">
            <w:pPr>
              <w:jc w:val="center"/>
              <w:rPr>
                <w:sz w:val="20"/>
                <w:szCs w:val="20"/>
              </w:rPr>
            </w:pPr>
          </w:p>
        </w:tc>
        <w:tc>
          <w:tcPr>
            <w:tcW w:w="1176" w:type="dxa"/>
            <w:vMerge/>
            <w:vAlign w:val="center"/>
            <w:hideMark/>
          </w:tcPr>
          <w:p w:rsidR="00EF64E5" w:rsidRDefault="00EF64E5" w:rsidP="00CD2D36">
            <w:pPr>
              <w:jc w:val="center"/>
              <w:rPr>
                <w:sz w:val="20"/>
                <w:szCs w:val="20"/>
              </w:rPr>
            </w:pPr>
          </w:p>
        </w:tc>
        <w:tc>
          <w:tcPr>
            <w:tcW w:w="1223" w:type="dxa"/>
            <w:vMerge/>
            <w:vAlign w:val="center"/>
            <w:hideMark/>
          </w:tcPr>
          <w:p w:rsidR="00EF64E5" w:rsidRPr="006B4AA0" w:rsidRDefault="00EF64E5" w:rsidP="00CD2D36">
            <w:pPr>
              <w:jc w:val="center"/>
              <w:rPr>
                <w:sz w:val="20"/>
                <w:szCs w:val="20"/>
              </w:rPr>
            </w:pPr>
          </w:p>
        </w:tc>
        <w:tc>
          <w:tcPr>
            <w:tcW w:w="1134" w:type="dxa"/>
            <w:vMerge/>
            <w:vAlign w:val="center"/>
            <w:hideMark/>
          </w:tcPr>
          <w:p w:rsidR="00EF64E5" w:rsidRPr="006B4AA0" w:rsidRDefault="00EF64E5" w:rsidP="00CD2D36">
            <w:pPr>
              <w:jc w:val="center"/>
              <w:rPr>
                <w:sz w:val="20"/>
                <w:szCs w:val="20"/>
              </w:rPr>
            </w:pPr>
          </w:p>
        </w:tc>
        <w:tc>
          <w:tcPr>
            <w:tcW w:w="1090" w:type="dxa"/>
            <w:vMerge/>
            <w:vAlign w:val="center"/>
            <w:hideMark/>
          </w:tcPr>
          <w:p w:rsidR="00EF64E5" w:rsidRPr="006B4AA0" w:rsidRDefault="00EF64E5" w:rsidP="00CD2D36">
            <w:pPr>
              <w:jc w:val="center"/>
              <w:rPr>
                <w:sz w:val="20"/>
                <w:szCs w:val="20"/>
              </w:rPr>
            </w:pPr>
          </w:p>
        </w:tc>
      </w:tr>
      <w:tr w:rsidR="00EF64E5" w:rsidTr="00EF64E5">
        <w:trPr>
          <w:trHeight w:val="255"/>
        </w:trPr>
        <w:tc>
          <w:tcPr>
            <w:tcW w:w="1291" w:type="dxa"/>
            <w:tcBorders>
              <w:top w:val="single" w:sz="4" w:space="0" w:color="auto"/>
              <w:bottom w:val="nil"/>
            </w:tcBorders>
            <w:shd w:val="clear" w:color="auto" w:fill="auto"/>
            <w:noWrap/>
            <w:vAlign w:val="bottom"/>
            <w:hideMark/>
          </w:tcPr>
          <w:p w:rsidR="00EF64E5" w:rsidRDefault="00EF64E5" w:rsidP="00CD2D36">
            <w:pPr>
              <w:rPr>
                <w:b/>
                <w:bCs/>
                <w:sz w:val="20"/>
                <w:szCs w:val="20"/>
              </w:rPr>
            </w:pPr>
            <w:r>
              <w:rPr>
                <w:b/>
                <w:bCs/>
                <w:sz w:val="20"/>
                <w:szCs w:val="20"/>
              </w:rPr>
              <w:t xml:space="preserve">Tržna </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141.480</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132.915</w:t>
            </w:r>
          </w:p>
        </w:tc>
        <w:tc>
          <w:tcPr>
            <w:tcW w:w="1105" w:type="dxa"/>
            <w:vMerge w:val="restart"/>
            <w:shd w:val="clear" w:color="auto" w:fill="auto"/>
            <w:noWrap/>
            <w:vAlign w:val="center"/>
            <w:hideMark/>
          </w:tcPr>
          <w:p w:rsidR="00EF64E5" w:rsidRDefault="00EF64E5" w:rsidP="00CD2D36">
            <w:pPr>
              <w:jc w:val="center"/>
              <w:rPr>
                <w:sz w:val="20"/>
                <w:szCs w:val="20"/>
              </w:rPr>
            </w:pPr>
            <w:r>
              <w:rPr>
                <w:sz w:val="20"/>
                <w:szCs w:val="20"/>
              </w:rPr>
              <w:t>0</w:t>
            </w:r>
          </w:p>
        </w:tc>
        <w:tc>
          <w:tcPr>
            <w:tcW w:w="1090" w:type="dxa"/>
            <w:vMerge w:val="restart"/>
            <w:shd w:val="clear" w:color="auto" w:fill="auto"/>
            <w:noWrap/>
            <w:vAlign w:val="center"/>
            <w:hideMark/>
          </w:tcPr>
          <w:p w:rsidR="00EF64E5" w:rsidRDefault="00EF64E5" w:rsidP="00CD2D36">
            <w:pPr>
              <w:jc w:val="center"/>
              <w:rPr>
                <w:sz w:val="20"/>
                <w:szCs w:val="20"/>
              </w:rPr>
            </w:pPr>
            <w:r>
              <w:rPr>
                <w:sz w:val="20"/>
                <w:szCs w:val="20"/>
              </w:rPr>
              <w:t>8.565</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106.427</w:t>
            </w:r>
          </w:p>
        </w:tc>
        <w:tc>
          <w:tcPr>
            <w:tcW w:w="1223" w:type="dxa"/>
            <w:vMerge w:val="restart"/>
            <w:shd w:val="clear" w:color="auto" w:fill="auto"/>
            <w:noWrap/>
            <w:vAlign w:val="center"/>
            <w:hideMark/>
          </w:tcPr>
          <w:p w:rsidR="00EF64E5" w:rsidRPr="006B4AA0" w:rsidRDefault="00EF64E5" w:rsidP="00CD2D36">
            <w:pPr>
              <w:jc w:val="center"/>
              <w:rPr>
                <w:sz w:val="20"/>
                <w:szCs w:val="20"/>
              </w:rPr>
            </w:pPr>
            <w:r w:rsidRPr="006B4AA0">
              <w:rPr>
                <w:sz w:val="20"/>
                <w:szCs w:val="20"/>
              </w:rPr>
              <w:t>105.3</w:t>
            </w:r>
            <w:r>
              <w:rPr>
                <w:sz w:val="20"/>
                <w:szCs w:val="20"/>
              </w:rPr>
              <w:t>0</w:t>
            </w:r>
            <w:r w:rsidRPr="006B4AA0">
              <w:rPr>
                <w:sz w:val="20"/>
                <w:szCs w:val="20"/>
              </w:rPr>
              <w:t>8</w:t>
            </w:r>
          </w:p>
        </w:tc>
        <w:tc>
          <w:tcPr>
            <w:tcW w:w="1134" w:type="dxa"/>
            <w:vMerge w:val="restart"/>
            <w:shd w:val="clear" w:color="auto" w:fill="auto"/>
            <w:noWrap/>
            <w:vAlign w:val="center"/>
            <w:hideMark/>
          </w:tcPr>
          <w:p w:rsidR="00EF64E5" w:rsidRPr="006B4AA0" w:rsidRDefault="00EF64E5" w:rsidP="00CD2D36">
            <w:pPr>
              <w:jc w:val="center"/>
              <w:rPr>
                <w:sz w:val="20"/>
                <w:szCs w:val="20"/>
              </w:rPr>
            </w:pPr>
            <w:r w:rsidRPr="006B4AA0">
              <w:rPr>
                <w:sz w:val="20"/>
                <w:szCs w:val="20"/>
              </w:rPr>
              <w:t>0</w:t>
            </w:r>
          </w:p>
        </w:tc>
        <w:tc>
          <w:tcPr>
            <w:tcW w:w="1090" w:type="dxa"/>
            <w:vMerge w:val="restart"/>
            <w:shd w:val="clear" w:color="auto" w:fill="auto"/>
            <w:noWrap/>
            <w:vAlign w:val="center"/>
            <w:hideMark/>
          </w:tcPr>
          <w:p w:rsidR="00EF64E5" w:rsidRPr="006B4AA0" w:rsidRDefault="00EF64E5" w:rsidP="00CD2D36">
            <w:pPr>
              <w:jc w:val="center"/>
              <w:rPr>
                <w:sz w:val="20"/>
                <w:szCs w:val="20"/>
              </w:rPr>
            </w:pPr>
            <w:r>
              <w:rPr>
                <w:sz w:val="20"/>
                <w:szCs w:val="20"/>
              </w:rPr>
              <w:t>1.11</w:t>
            </w:r>
            <w:r w:rsidRPr="006B4AA0">
              <w:rPr>
                <w:sz w:val="20"/>
                <w:szCs w:val="20"/>
              </w:rPr>
              <w:t>9</w:t>
            </w:r>
          </w:p>
        </w:tc>
      </w:tr>
      <w:tr w:rsidR="00EF64E5" w:rsidTr="00EF64E5">
        <w:trPr>
          <w:trHeight w:val="315"/>
        </w:trPr>
        <w:tc>
          <w:tcPr>
            <w:tcW w:w="1291" w:type="dxa"/>
            <w:tcBorders>
              <w:top w:val="nil"/>
              <w:bottom w:val="single" w:sz="4" w:space="0" w:color="auto"/>
            </w:tcBorders>
            <w:shd w:val="clear" w:color="auto" w:fill="auto"/>
            <w:noWrap/>
            <w:vAlign w:val="bottom"/>
            <w:hideMark/>
          </w:tcPr>
          <w:p w:rsidR="00EF64E5" w:rsidRDefault="00EF64E5" w:rsidP="00CD2D36">
            <w:pPr>
              <w:rPr>
                <w:b/>
                <w:bCs/>
                <w:sz w:val="20"/>
                <w:szCs w:val="20"/>
              </w:rPr>
            </w:pPr>
            <w:r>
              <w:rPr>
                <w:b/>
                <w:bCs/>
                <w:sz w:val="20"/>
                <w:szCs w:val="20"/>
              </w:rPr>
              <w:t>dejavnost</w:t>
            </w:r>
          </w:p>
        </w:tc>
        <w:tc>
          <w:tcPr>
            <w:tcW w:w="1176" w:type="dxa"/>
            <w:vMerge/>
            <w:vAlign w:val="center"/>
            <w:hideMark/>
          </w:tcPr>
          <w:p w:rsidR="00EF64E5" w:rsidRDefault="00EF64E5" w:rsidP="00CD2D36">
            <w:pPr>
              <w:jc w:val="center"/>
              <w:rPr>
                <w:sz w:val="20"/>
                <w:szCs w:val="20"/>
              </w:rPr>
            </w:pPr>
          </w:p>
        </w:tc>
        <w:tc>
          <w:tcPr>
            <w:tcW w:w="1176" w:type="dxa"/>
            <w:vMerge/>
            <w:vAlign w:val="center"/>
            <w:hideMark/>
          </w:tcPr>
          <w:p w:rsidR="00EF64E5" w:rsidRDefault="00EF64E5" w:rsidP="00CD2D36">
            <w:pPr>
              <w:jc w:val="center"/>
              <w:rPr>
                <w:sz w:val="20"/>
                <w:szCs w:val="20"/>
              </w:rPr>
            </w:pPr>
          </w:p>
        </w:tc>
        <w:tc>
          <w:tcPr>
            <w:tcW w:w="1105" w:type="dxa"/>
            <w:vMerge/>
            <w:vAlign w:val="center"/>
            <w:hideMark/>
          </w:tcPr>
          <w:p w:rsidR="00EF64E5" w:rsidRDefault="00EF64E5" w:rsidP="00CD2D36">
            <w:pPr>
              <w:jc w:val="center"/>
              <w:rPr>
                <w:sz w:val="20"/>
                <w:szCs w:val="20"/>
              </w:rPr>
            </w:pPr>
          </w:p>
        </w:tc>
        <w:tc>
          <w:tcPr>
            <w:tcW w:w="1090" w:type="dxa"/>
            <w:vMerge/>
            <w:vAlign w:val="center"/>
            <w:hideMark/>
          </w:tcPr>
          <w:p w:rsidR="00EF64E5" w:rsidRDefault="00EF64E5" w:rsidP="00CD2D36">
            <w:pPr>
              <w:jc w:val="center"/>
              <w:rPr>
                <w:sz w:val="20"/>
                <w:szCs w:val="20"/>
              </w:rPr>
            </w:pPr>
          </w:p>
        </w:tc>
        <w:tc>
          <w:tcPr>
            <w:tcW w:w="1176" w:type="dxa"/>
            <w:vMerge/>
            <w:vAlign w:val="center"/>
            <w:hideMark/>
          </w:tcPr>
          <w:p w:rsidR="00EF64E5" w:rsidRDefault="00EF64E5" w:rsidP="00CD2D36">
            <w:pPr>
              <w:jc w:val="center"/>
              <w:rPr>
                <w:sz w:val="20"/>
                <w:szCs w:val="20"/>
              </w:rPr>
            </w:pPr>
          </w:p>
        </w:tc>
        <w:tc>
          <w:tcPr>
            <w:tcW w:w="1223" w:type="dxa"/>
            <w:vMerge/>
            <w:vAlign w:val="center"/>
            <w:hideMark/>
          </w:tcPr>
          <w:p w:rsidR="00EF64E5" w:rsidRDefault="00EF64E5" w:rsidP="00CD2D36">
            <w:pPr>
              <w:jc w:val="center"/>
              <w:rPr>
                <w:sz w:val="20"/>
                <w:szCs w:val="20"/>
              </w:rPr>
            </w:pPr>
          </w:p>
        </w:tc>
        <w:tc>
          <w:tcPr>
            <w:tcW w:w="1134" w:type="dxa"/>
            <w:vMerge/>
            <w:vAlign w:val="center"/>
            <w:hideMark/>
          </w:tcPr>
          <w:p w:rsidR="00EF64E5" w:rsidRDefault="00EF64E5" w:rsidP="00CD2D36">
            <w:pPr>
              <w:jc w:val="center"/>
              <w:rPr>
                <w:sz w:val="20"/>
                <w:szCs w:val="20"/>
              </w:rPr>
            </w:pPr>
          </w:p>
        </w:tc>
        <w:tc>
          <w:tcPr>
            <w:tcW w:w="1090" w:type="dxa"/>
            <w:vMerge/>
            <w:vAlign w:val="center"/>
            <w:hideMark/>
          </w:tcPr>
          <w:p w:rsidR="00EF64E5" w:rsidRDefault="00EF64E5" w:rsidP="00CD2D36">
            <w:pPr>
              <w:jc w:val="center"/>
              <w:rPr>
                <w:sz w:val="20"/>
                <w:szCs w:val="20"/>
              </w:rPr>
            </w:pPr>
          </w:p>
        </w:tc>
      </w:tr>
      <w:tr w:rsidR="00EF64E5" w:rsidTr="00EF64E5">
        <w:trPr>
          <w:trHeight w:val="255"/>
        </w:trPr>
        <w:tc>
          <w:tcPr>
            <w:tcW w:w="1291" w:type="dxa"/>
            <w:tcBorders>
              <w:top w:val="single" w:sz="4" w:space="0" w:color="auto"/>
              <w:bottom w:val="nil"/>
            </w:tcBorders>
            <w:shd w:val="clear" w:color="auto" w:fill="auto"/>
            <w:noWrap/>
            <w:vAlign w:val="bottom"/>
            <w:hideMark/>
          </w:tcPr>
          <w:p w:rsidR="00EF64E5" w:rsidRDefault="00EF64E5" w:rsidP="00CD2D36">
            <w:pPr>
              <w:rPr>
                <w:b/>
                <w:bCs/>
                <w:sz w:val="20"/>
                <w:szCs w:val="20"/>
              </w:rPr>
            </w:pPr>
            <w:r>
              <w:rPr>
                <w:b/>
                <w:bCs/>
                <w:sz w:val="20"/>
                <w:szCs w:val="20"/>
              </w:rPr>
              <w:t>Skupaj</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2.915.872</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2.846.758</w:t>
            </w:r>
          </w:p>
        </w:tc>
        <w:tc>
          <w:tcPr>
            <w:tcW w:w="1105" w:type="dxa"/>
            <w:vMerge w:val="restart"/>
            <w:shd w:val="clear" w:color="auto" w:fill="auto"/>
            <w:noWrap/>
            <w:vAlign w:val="center"/>
            <w:hideMark/>
          </w:tcPr>
          <w:p w:rsidR="00EF64E5" w:rsidRDefault="00EF64E5" w:rsidP="00CD2D36">
            <w:pPr>
              <w:jc w:val="center"/>
              <w:rPr>
                <w:sz w:val="20"/>
                <w:szCs w:val="20"/>
              </w:rPr>
            </w:pPr>
            <w:r>
              <w:rPr>
                <w:sz w:val="20"/>
                <w:szCs w:val="20"/>
              </w:rPr>
              <w:t>0</w:t>
            </w:r>
          </w:p>
        </w:tc>
        <w:tc>
          <w:tcPr>
            <w:tcW w:w="1090" w:type="dxa"/>
            <w:vMerge w:val="restart"/>
            <w:shd w:val="clear" w:color="auto" w:fill="auto"/>
            <w:noWrap/>
            <w:vAlign w:val="center"/>
            <w:hideMark/>
          </w:tcPr>
          <w:p w:rsidR="00EF64E5" w:rsidRDefault="00EF64E5" w:rsidP="00CD2D36">
            <w:pPr>
              <w:jc w:val="center"/>
              <w:rPr>
                <w:sz w:val="20"/>
                <w:szCs w:val="20"/>
              </w:rPr>
            </w:pPr>
            <w:r>
              <w:rPr>
                <w:sz w:val="20"/>
                <w:szCs w:val="20"/>
              </w:rPr>
              <w:t>69.114</w:t>
            </w:r>
          </w:p>
        </w:tc>
        <w:tc>
          <w:tcPr>
            <w:tcW w:w="1176" w:type="dxa"/>
            <w:vMerge w:val="restart"/>
            <w:shd w:val="clear" w:color="auto" w:fill="auto"/>
            <w:noWrap/>
            <w:vAlign w:val="center"/>
            <w:hideMark/>
          </w:tcPr>
          <w:p w:rsidR="00EF64E5" w:rsidRDefault="00EF64E5" w:rsidP="00CD2D36">
            <w:pPr>
              <w:jc w:val="center"/>
              <w:rPr>
                <w:sz w:val="20"/>
                <w:szCs w:val="20"/>
              </w:rPr>
            </w:pPr>
            <w:r>
              <w:rPr>
                <w:sz w:val="20"/>
                <w:szCs w:val="20"/>
              </w:rPr>
              <w:t>3.007.648</w:t>
            </w:r>
          </w:p>
        </w:tc>
        <w:tc>
          <w:tcPr>
            <w:tcW w:w="1223" w:type="dxa"/>
            <w:vMerge w:val="restart"/>
            <w:shd w:val="clear" w:color="auto" w:fill="auto"/>
            <w:noWrap/>
            <w:vAlign w:val="center"/>
            <w:hideMark/>
          </w:tcPr>
          <w:p w:rsidR="00EF64E5" w:rsidRDefault="00EF64E5" w:rsidP="00CD2D36">
            <w:pPr>
              <w:jc w:val="center"/>
              <w:rPr>
                <w:sz w:val="20"/>
                <w:szCs w:val="20"/>
              </w:rPr>
            </w:pPr>
            <w:r>
              <w:rPr>
                <w:sz w:val="20"/>
                <w:szCs w:val="20"/>
              </w:rPr>
              <w:t>2.978.563</w:t>
            </w:r>
          </w:p>
        </w:tc>
        <w:tc>
          <w:tcPr>
            <w:tcW w:w="1134" w:type="dxa"/>
            <w:vMerge w:val="restart"/>
            <w:shd w:val="clear" w:color="auto" w:fill="auto"/>
            <w:noWrap/>
            <w:vAlign w:val="center"/>
            <w:hideMark/>
          </w:tcPr>
          <w:p w:rsidR="00EF64E5" w:rsidRDefault="00EF64E5" w:rsidP="00CD2D36">
            <w:pPr>
              <w:jc w:val="center"/>
              <w:rPr>
                <w:sz w:val="20"/>
                <w:szCs w:val="20"/>
              </w:rPr>
            </w:pPr>
            <w:r>
              <w:rPr>
                <w:sz w:val="20"/>
                <w:szCs w:val="20"/>
              </w:rPr>
              <w:t>0</w:t>
            </w:r>
          </w:p>
        </w:tc>
        <w:tc>
          <w:tcPr>
            <w:tcW w:w="1090" w:type="dxa"/>
            <w:vMerge w:val="restart"/>
            <w:shd w:val="clear" w:color="auto" w:fill="auto"/>
            <w:noWrap/>
            <w:vAlign w:val="center"/>
            <w:hideMark/>
          </w:tcPr>
          <w:p w:rsidR="00EF64E5" w:rsidRDefault="00EF64E5" w:rsidP="00CD2D36">
            <w:pPr>
              <w:jc w:val="center"/>
              <w:rPr>
                <w:sz w:val="20"/>
                <w:szCs w:val="20"/>
              </w:rPr>
            </w:pPr>
            <w:r>
              <w:rPr>
                <w:sz w:val="20"/>
                <w:szCs w:val="20"/>
              </w:rPr>
              <w:t>29.085</w:t>
            </w:r>
          </w:p>
        </w:tc>
      </w:tr>
      <w:tr w:rsidR="00EF64E5" w:rsidTr="00EF64E5">
        <w:trPr>
          <w:trHeight w:val="315"/>
        </w:trPr>
        <w:tc>
          <w:tcPr>
            <w:tcW w:w="1291" w:type="dxa"/>
            <w:tcBorders>
              <w:top w:val="nil"/>
            </w:tcBorders>
            <w:shd w:val="clear" w:color="auto" w:fill="auto"/>
            <w:noWrap/>
            <w:vAlign w:val="bottom"/>
            <w:hideMark/>
          </w:tcPr>
          <w:p w:rsidR="00EF64E5" w:rsidRDefault="00EF64E5" w:rsidP="00CD2D36">
            <w:pPr>
              <w:rPr>
                <w:b/>
                <w:bCs/>
                <w:sz w:val="20"/>
                <w:szCs w:val="20"/>
              </w:rPr>
            </w:pPr>
            <w:r>
              <w:rPr>
                <w:b/>
                <w:bCs/>
                <w:sz w:val="20"/>
                <w:szCs w:val="20"/>
              </w:rPr>
              <w:t>zavod</w:t>
            </w:r>
          </w:p>
        </w:tc>
        <w:tc>
          <w:tcPr>
            <w:tcW w:w="1176" w:type="dxa"/>
            <w:vMerge/>
            <w:vAlign w:val="center"/>
            <w:hideMark/>
          </w:tcPr>
          <w:p w:rsidR="00EF64E5" w:rsidRDefault="00EF64E5" w:rsidP="00CD2D36">
            <w:pPr>
              <w:rPr>
                <w:sz w:val="20"/>
                <w:szCs w:val="20"/>
              </w:rPr>
            </w:pPr>
          </w:p>
        </w:tc>
        <w:tc>
          <w:tcPr>
            <w:tcW w:w="1176" w:type="dxa"/>
            <w:vMerge/>
            <w:vAlign w:val="center"/>
            <w:hideMark/>
          </w:tcPr>
          <w:p w:rsidR="00EF64E5" w:rsidRDefault="00EF64E5" w:rsidP="00CD2D36">
            <w:pPr>
              <w:rPr>
                <w:sz w:val="20"/>
                <w:szCs w:val="20"/>
              </w:rPr>
            </w:pPr>
          </w:p>
        </w:tc>
        <w:tc>
          <w:tcPr>
            <w:tcW w:w="1105" w:type="dxa"/>
            <w:vMerge/>
            <w:vAlign w:val="center"/>
            <w:hideMark/>
          </w:tcPr>
          <w:p w:rsidR="00EF64E5" w:rsidRDefault="00EF64E5" w:rsidP="00CD2D36">
            <w:pPr>
              <w:rPr>
                <w:sz w:val="20"/>
                <w:szCs w:val="20"/>
              </w:rPr>
            </w:pPr>
          </w:p>
        </w:tc>
        <w:tc>
          <w:tcPr>
            <w:tcW w:w="1090" w:type="dxa"/>
            <w:vMerge/>
            <w:vAlign w:val="center"/>
            <w:hideMark/>
          </w:tcPr>
          <w:p w:rsidR="00EF64E5" w:rsidRDefault="00EF64E5" w:rsidP="00CD2D36">
            <w:pPr>
              <w:rPr>
                <w:sz w:val="20"/>
                <w:szCs w:val="20"/>
              </w:rPr>
            </w:pPr>
          </w:p>
        </w:tc>
        <w:tc>
          <w:tcPr>
            <w:tcW w:w="1176" w:type="dxa"/>
            <w:vMerge/>
            <w:vAlign w:val="center"/>
            <w:hideMark/>
          </w:tcPr>
          <w:p w:rsidR="00EF64E5" w:rsidRDefault="00EF64E5" w:rsidP="00CD2D36">
            <w:pPr>
              <w:rPr>
                <w:sz w:val="20"/>
                <w:szCs w:val="20"/>
              </w:rPr>
            </w:pPr>
          </w:p>
        </w:tc>
        <w:tc>
          <w:tcPr>
            <w:tcW w:w="1223" w:type="dxa"/>
            <w:vMerge/>
            <w:vAlign w:val="center"/>
            <w:hideMark/>
          </w:tcPr>
          <w:p w:rsidR="00EF64E5" w:rsidRDefault="00EF64E5" w:rsidP="00CD2D36">
            <w:pPr>
              <w:rPr>
                <w:sz w:val="20"/>
                <w:szCs w:val="20"/>
              </w:rPr>
            </w:pPr>
          </w:p>
        </w:tc>
        <w:tc>
          <w:tcPr>
            <w:tcW w:w="1134" w:type="dxa"/>
            <w:vMerge/>
            <w:vAlign w:val="center"/>
            <w:hideMark/>
          </w:tcPr>
          <w:p w:rsidR="00EF64E5" w:rsidRDefault="00EF64E5" w:rsidP="00CD2D36">
            <w:pPr>
              <w:rPr>
                <w:sz w:val="20"/>
                <w:szCs w:val="20"/>
              </w:rPr>
            </w:pPr>
          </w:p>
        </w:tc>
        <w:tc>
          <w:tcPr>
            <w:tcW w:w="1090" w:type="dxa"/>
            <w:vMerge/>
            <w:vAlign w:val="center"/>
            <w:hideMark/>
          </w:tcPr>
          <w:p w:rsidR="00EF64E5" w:rsidRDefault="00EF64E5" w:rsidP="00CD2D36">
            <w:pPr>
              <w:rPr>
                <w:sz w:val="20"/>
                <w:szCs w:val="20"/>
              </w:rPr>
            </w:pPr>
          </w:p>
        </w:tc>
      </w:tr>
    </w:tbl>
    <w:p w:rsidR="00EF64E5" w:rsidRDefault="00EF64E5" w:rsidP="00EF64E5">
      <w:pPr>
        <w:jc w:val="both"/>
        <w:rPr>
          <w:b/>
          <w:bCs/>
          <w:i/>
          <w:iCs/>
        </w:rPr>
      </w:pPr>
    </w:p>
    <w:p w:rsidR="00EF64E5" w:rsidRPr="00A7529B" w:rsidRDefault="00EF64E5" w:rsidP="007B533D">
      <w:pPr>
        <w:ind w:firstLine="698"/>
        <w:jc w:val="both"/>
        <w:rPr>
          <w:b/>
          <w:bCs/>
        </w:rPr>
      </w:pPr>
      <w:r w:rsidRPr="00A7529B">
        <w:rPr>
          <w:b/>
          <w:bCs/>
          <w:i/>
          <w:iCs/>
        </w:rPr>
        <w:t>Delitev prihodkov</w:t>
      </w:r>
      <w:r w:rsidRPr="00A7529B">
        <w:t xml:space="preserve"> na prihodke iz javne službe in prihodke na trgu je prikazana v skladu z navodilom</w:t>
      </w:r>
      <w:r w:rsidRPr="00A7529B">
        <w:rPr>
          <w:rFonts w:hint="eastAsia"/>
        </w:rPr>
        <w:t xml:space="preserve"> Ministrstva za</w:t>
      </w:r>
      <w:r w:rsidRPr="00A7529B">
        <w:t xml:space="preserve"> zdravje (</w:t>
      </w:r>
      <w:proofErr w:type="spellStart"/>
      <w:r w:rsidRPr="00A7529B">
        <w:t>št.012</w:t>
      </w:r>
      <w:proofErr w:type="spellEnd"/>
      <w:r w:rsidRPr="00A7529B">
        <w:t>-11/2010-20 z dne 15.12.2010), ki je ponovno proučilo zakonske podlage in kriterije za razmejitev ter pristopilo k razmejitvi dejavnosti zaradi poenotenja in omogočanja primerjave računovodskih evidenc med zavodi in s tem vzpostavitve enakih pogojev poslovanja javnih zdravstvenih zavodov.</w:t>
      </w:r>
    </w:p>
    <w:p w:rsidR="00EF64E5" w:rsidRPr="00A7529B" w:rsidRDefault="00EF64E5" w:rsidP="00EF64E5">
      <w:pPr>
        <w:jc w:val="both"/>
        <w:rPr>
          <w:b/>
          <w:bCs/>
        </w:rPr>
      </w:pPr>
    </w:p>
    <w:p w:rsidR="00EF64E5" w:rsidRPr="00A7529B" w:rsidRDefault="00EF64E5" w:rsidP="00EF64E5">
      <w:pPr>
        <w:jc w:val="both"/>
        <w:rPr>
          <w:b/>
          <w:bCs/>
        </w:rPr>
      </w:pPr>
      <w:r w:rsidRPr="00A7529B">
        <w:t xml:space="preserve">1. Prihodki od opravljenih zdravstvenih storitev </w:t>
      </w:r>
      <w:r w:rsidRPr="00A7529B">
        <w:rPr>
          <w:b/>
          <w:bCs/>
        </w:rPr>
        <w:t>javne službe:</w:t>
      </w:r>
    </w:p>
    <w:p w:rsidR="00EF64E5" w:rsidRPr="00A7529B" w:rsidRDefault="00EF64E5" w:rsidP="00EF64E5">
      <w:pPr>
        <w:numPr>
          <w:ilvl w:val="0"/>
          <w:numId w:val="36"/>
        </w:numPr>
        <w:spacing w:after="0" w:line="240" w:lineRule="auto"/>
        <w:jc w:val="both"/>
      </w:pPr>
      <w:r w:rsidRPr="00A7529B">
        <w:t xml:space="preserve">iz javnih virov </w:t>
      </w:r>
      <w:r w:rsidRPr="00A7529B">
        <w:rPr>
          <w:rFonts w:hint="eastAsia"/>
        </w:rPr>
        <w:t>(</w:t>
      </w:r>
      <w:r w:rsidRPr="00A7529B">
        <w:t>pogodbeno  in dodatno dogovorjen program dela</w:t>
      </w:r>
      <w:r>
        <w:t xml:space="preserve"> </w:t>
      </w:r>
      <w:r w:rsidRPr="00A7529B">
        <w:t xml:space="preserve">- plačnik ZZZS, </w:t>
      </w:r>
      <w:r w:rsidRPr="00A7529B">
        <w:rPr>
          <w:rFonts w:hint="eastAsia"/>
        </w:rPr>
        <w:t>državni proračun</w:t>
      </w:r>
      <w:r w:rsidRPr="00A7529B">
        <w:t>)</w:t>
      </w:r>
      <w:r w:rsidRPr="00A7529B">
        <w:rPr>
          <w:rFonts w:hint="eastAsia"/>
        </w:rPr>
        <w:t>,</w:t>
      </w:r>
    </w:p>
    <w:p w:rsidR="00EF64E5" w:rsidRPr="00A7529B" w:rsidRDefault="00EF64E5" w:rsidP="00EF64E5">
      <w:pPr>
        <w:numPr>
          <w:ilvl w:val="0"/>
          <w:numId w:val="36"/>
        </w:numPr>
        <w:spacing w:after="0" w:line="240" w:lineRule="auto"/>
        <w:jc w:val="both"/>
      </w:pPr>
      <w:r w:rsidRPr="00A7529B">
        <w:t>iz zasebnih virov (pogodbeno dogovorjen program dela – dopolnilno zavarovanje –plačnik prostovoljne zdravstvene zavarovalnice in fizične osebe, ki niso dopolnilno zavarovane)</w:t>
      </w:r>
    </w:p>
    <w:p w:rsidR="00EF64E5" w:rsidRPr="00A7529B" w:rsidRDefault="00EF64E5" w:rsidP="00EF64E5">
      <w:pPr>
        <w:jc w:val="both"/>
        <w:rPr>
          <w:b/>
          <w:bCs/>
        </w:rPr>
      </w:pPr>
      <w:r w:rsidRPr="00A7529B">
        <w:t xml:space="preserve">2. Prihodki od opravljenih zdravstvenih storitev </w:t>
      </w:r>
      <w:r w:rsidRPr="00A7529B">
        <w:rPr>
          <w:b/>
          <w:bCs/>
        </w:rPr>
        <w:t>na trgu:</w:t>
      </w:r>
    </w:p>
    <w:p w:rsidR="00EF64E5" w:rsidRPr="00A7529B" w:rsidRDefault="00EF64E5" w:rsidP="00EF64E5">
      <w:pPr>
        <w:numPr>
          <w:ilvl w:val="0"/>
          <w:numId w:val="37"/>
        </w:numPr>
        <w:spacing w:after="0" w:line="240" w:lineRule="auto"/>
        <w:jc w:val="both"/>
      </w:pPr>
      <w:r w:rsidRPr="00A7529B">
        <w:t xml:space="preserve">iz javnih virov </w:t>
      </w:r>
      <w:r w:rsidRPr="00A7529B">
        <w:rPr>
          <w:rFonts w:hint="eastAsia"/>
        </w:rPr>
        <w:t>(</w:t>
      </w:r>
      <w:r w:rsidRPr="00A7529B">
        <w:t>storitve izven dogovorjenega obsega dela - plačniki drugi JZZ in koncesionarji,  proračun lokalne skupnosti, ministrstva, občine)</w:t>
      </w:r>
    </w:p>
    <w:p w:rsidR="00EF64E5" w:rsidRPr="00A7529B" w:rsidRDefault="00EF64E5" w:rsidP="00EF64E5">
      <w:pPr>
        <w:numPr>
          <w:ilvl w:val="0"/>
          <w:numId w:val="37"/>
        </w:numPr>
        <w:spacing w:after="0" w:line="240" w:lineRule="auto"/>
        <w:jc w:val="both"/>
        <w:rPr>
          <w:b/>
          <w:bCs/>
        </w:rPr>
      </w:pPr>
      <w:r w:rsidRPr="00A7529B">
        <w:t>iz zasebnih virov (storitve za nezavarovane osebe, samoplačniške storitve, storitve medicine dela, storitve drugim pravnim in fizičnim osebam)</w:t>
      </w:r>
    </w:p>
    <w:p w:rsidR="00EF64E5" w:rsidRPr="00A7529B" w:rsidRDefault="00EF64E5" w:rsidP="00EF64E5">
      <w:pPr>
        <w:ind w:left="720"/>
        <w:jc w:val="both"/>
        <w:rPr>
          <w:b/>
          <w:bCs/>
        </w:rPr>
      </w:pPr>
    </w:p>
    <w:p w:rsidR="00EF64E5" w:rsidRPr="00A7529B" w:rsidRDefault="00EF64E5" w:rsidP="007B533D">
      <w:pPr>
        <w:ind w:firstLine="698"/>
        <w:jc w:val="both"/>
      </w:pPr>
      <w:r w:rsidRPr="00A7529B">
        <w:t xml:space="preserve">V skladu s temi navodili znaša v l. 2015 delež prihodkov na trgu </w:t>
      </w:r>
      <w:r w:rsidRPr="00A7529B">
        <w:rPr>
          <w:b/>
        </w:rPr>
        <w:t>3</w:t>
      </w:r>
      <w:r w:rsidRPr="00A7529B">
        <w:rPr>
          <w:b/>
          <w:bCs/>
        </w:rPr>
        <w:t xml:space="preserve">,54 % </w:t>
      </w:r>
      <w:r w:rsidRPr="00A7529B">
        <w:t xml:space="preserve">vseh prihodkov </w:t>
      </w:r>
      <w:r w:rsidRPr="00A7529B">
        <w:rPr>
          <w:bCs/>
        </w:rPr>
        <w:t>(v letu 2014 4,85%</w:t>
      </w:r>
      <w:r w:rsidRPr="00A7529B">
        <w:t>).</w:t>
      </w:r>
    </w:p>
    <w:p w:rsidR="00EF64E5" w:rsidRPr="00A7529B" w:rsidRDefault="00EF64E5" w:rsidP="00EF64E5">
      <w:pPr>
        <w:jc w:val="both"/>
        <w:rPr>
          <w:b/>
          <w:bCs/>
        </w:rPr>
      </w:pPr>
    </w:p>
    <w:p w:rsidR="00EF64E5" w:rsidRDefault="00EF64E5" w:rsidP="007B533D">
      <w:pPr>
        <w:ind w:firstLine="698"/>
        <w:jc w:val="both"/>
      </w:pPr>
      <w:r w:rsidRPr="00A7529B">
        <w:t xml:space="preserve">Pri </w:t>
      </w:r>
      <w:r w:rsidRPr="008833A1">
        <w:rPr>
          <w:b/>
        </w:rPr>
        <w:t>delitvi odhodkov</w:t>
      </w:r>
      <w:r w:rsidRPr="00A7529B">
        <w:t xml:space="preserve"> na tržno dejavnost so uporabljeni </w:t>
      </w:r>
      <w:r w:rsidRPr="004B449E">
        <w:rPr>
          <w:b/>
        </w:rPr>
        <w:t>dejanski stroški</w:t>
      </w:r>
      <w:r>
        <w:t xml:space="preserve">, kjer je to možno, in sicer pri </w:t>
      </w:r>
      <w:r w:rsidRPr="00A7529B">
        <w:t>prihodki</w:t>
      </w:r>
      <w:r>
        <w:t>h</w:t>
      </w:r>
      <w:r w:rsidRPr="00A7529B">
        <w:t xml:space="preserve"> od </w:t>
      </w:r>
      <w:proofErr w:type="spellStart"/>
      <w:r w:rsidRPr="00A7529B">
        <w:t>nezdravstvenih</w:t>
      </w:r>
      <w:proofErr w:type="spellEnd"/>
      <w:r w:rsidRPr="00A7529B">
        <w:t xml:space="preserve"> storitev</w:t>
      </w:r>
      <w:r>
        <w:t xml:space="preserve"> (refundacija sestrskega bruto OD koncesionarjev je v celoti strošek dela)  in pri</w:t>
      </w:r>
      <w:r w:rsidRPr="00A7529B">
        <w:t xml:space="preserve"> najemnin</w:t>
      </w:r>
      <w:r>
        <w:t>ah (strošek amortizacije, strošek storitev investicijskega vzdrževanja in materiala za popravilo in vzdrževanje).</w:t>
      </w:r>
    </w:p>
    <w:p w:rsidR="00EF64E5" w:rsidRDefault="00EF64E5" w:rsidP="007B533D">
      <w:pPr>
        <w:ind w:firstLine="698"/>
        <w:jc w:val="both"/>
      </w:pPr>
      <w:r>
        <w:t>Kjer pa to ni možno – kot npr. pri</w:t>
      </w:r>
      <w:r w:rsidRPr="00A7529B">
        <w:t xml:space="preserve"> </w:t>
      </w:r>
      <w:r w:rsidRPr="000D642D">
        <w:t>prihodkih od samoplačnikov, podjetij, javnih</w:t>
      </w:r>
      <w:r>
        <w:t xml:space="preserve"> zavodov, </w:t>
      </w:r>
      <w:r w:rsidRPr="00A7529B">
        <w:t>koncesionarjev</w:t>
      </w:r>
      <w:r>
        <w:t>, provizij</w:t>
      </w:r>
      <w:r w:rsidRPr="00A7529B">
        <w:t xml:space="preserve"> ipd.</w:t>
      </w:r>
      <w:r>
        <w:t>, kjer se pojavljajo prihodki po vseh službah ne samo eni</w:t>
      </w:r>
      <w:r w:rsidRPr="000D642D">
        <w:t xml:space="preserve">, je kot </w:t>
      </w:r>
      <w:r w:rsidRPr="000D642D">
        <w:rPr>
          <w:b/>
          <w:bCs/>
        </w:rPr>
        <w:t>sodilo</w:t>
      </w:r>
      <w:r w:rsidRPr="000D642D">
        <w:t xml:space="preserve"> uporabljena struktura stroškov ZD kot celote.</w:t>
      </w:r>
    </w:p>
    <w:p w:rsidR="00EF64E5" w:rsidRPr="000D642D" w:rsidRDefault="00EF64E5" w:rsidP="007B533D">
      <w:pPr>
        <w:ind w:firstLine="698"/>
        <w:jc w:val="both"/>
      </w:pPr>
      <w:proofErr w:type="spellStart"/>
      <w:r>
        <w:t>Prevrednotovalni</w:t>
      </w:r>
      <w:proofErr w:type="spellEnd"/>
      <w:r>
        <w:t xml:space="preserve"> prihodki se nanašajo na javno službo in jih nismo razmejevali, medtem ko se del </w:t>
      </w:r>
      <w:proofErr w:type="spellStart"/>
      <w:r>
        <w:t>prevrednotovalnih</w:t>
      </w:r>
      <w:proofErr w:type="spellEnd"/>
      <w:r>
        <w:t xml:space="preserve"> odhodkov nanaša na tržno dejavnost, in sicer oslabitve terjatev samoplačnikov in podjetij v znesku 4.801 in smo jih upoštevali med odhodke tržne dejavnosti.</w:t>
      </w:r>
    </w:p>
    <w:p w:rsidR="00EF64E5" w:rsidRPr="0080560C" w:rsidRDefault="00EF64E5" w:rsidP="007B533D">
      <w:pPr>
        <w:pStyle w:val="Telobesedila"/>
        <w:ind w:firstLine="708"/>
        <w:rPr>
          <w:rFonts w:ascii="Verdana" w:hAnsi="Verdana"/>
          <w:bCs/>
          <w:color w:val="auto"/>
        </w:rPr>
      </w:pPr>
      <w:r w:rsidRPr="0080560C">
        <w:rPr>
          <w:rFonts w:ascii="Verdana" w:hAnsi="Verdana"/>
          <w:bCs/>
          <w:color w:val="auto"/>
        </w:rPr>
        <w:t xml:space="preserve">Tako je znašal </w:t>
      </w:r>
      <w:r w:rsidRPr="0080560C">
        <w:rPr>
          <w:rFonts w:ascii="Verdana" w:hAnsi="Verdana"/>
          <w:b/>
          <w:bCs/>
          <w:i/>
          <w:color w:val="auto"/>
        </w:rPr>
        <w:t>poslovni izid</w:t>
      </w:r>
      <w:r w:rsidRPr="0080560C">
        <w:rPr>
          <w:rFonts w:ascii="Verdana" w:hAnsi="Verdana"/>
          <w:bCs/>
          <w:color w:val="auto"/>
        </w:rPr>
        <w:t xml:space="preserve"> pri izvajanju javne službe </w:t>
      </w:r>
      <w:r w:rsidRPr="0080560C">
        <w:rPr>
          <w:rFonts w:ascii="Verdana" w:hAnsi="Verdana"/>
          <w:bCs/>
          <w:color w:val="auto"/>
          <w:u w:val="single"/>
        </w:rPr>
        <w:t>27.966 EUR</w:t>
      </w:r>
      <w:r w:rsidRPr="0080560C">
        <w:rPr>
          <w:rFonts w:ascii="Verdana" w:hAnsi="Verdana"/>
          <w:bCs/>
          <w:color w:val="auto"/>
        </w:rPr>
        <w:t xml:space="preserve">, iz naslova izvajanja tržne dejavnosti pa </w:t>
      </w:r>
      <w:r w:rsidRPr="0080560C">
        <w:rPr>
          <w:rFonts w:ascii="Verdana" w:hAnsi="Verdana"/>
          <w:bCs/>
          <w:color w:val="auto"/>
          <w:u w:val="single"/>
        </w:rPr>
        <w:t>1.119 EUR</w:t>
      </w:r>
      <w:r w:rsidRPr="0080560C">
        <w:rPr>
          <w:rFonts w:ascii="Verdana" w:hAnsi="Verdana"/>
          <w:bCs/>
          <w:color w:val="auto"/>
        </w:rPr>
        <w:t>.</w:t>
      </w:r>
    </w:p>
    <w:p w:rsidR="00EF64E5" w:rsidRPr="0080560C" w:rsidRDefault="00EF64E5" w:rsidP="007B533D">
      <w:pPr>
        <w:pStyle w:val="Telobesedila"/>
        <w:ind w:firstLine="708"/>
        <w:rPr>
          <w:rFonts w:ascii="Verdana" w:hAnsi="Verdana"/>
          <w:bCs/>
          <w:color w:val="auto"/>
        </w:rPr>
      </w:pPr>
      <w:r w:rsidRPr="0080560C">
        <w:rPr>
          <w:rFonts w:ascii="Verdana" w:hAnsi="Verdana"/>
          <w:bCs/>
          <w:color w:val="auto"/>
        </w:rPr>
        <w:t>V letu 2015 nismo izplačevali delovne uspešnosti iz naslova prodaje blaga in storitev na trgu.</w:t>
      </w:r>
    </w:p>
    <w:p w:rsidR="00EF64E5" w:rsidRPr="001C403D" w:rsidRDefault="00EF64E5" w:rsidP="00EF64E5">
      <w:pPr>
        <w:pStyle w:val="Naslov2"/>
      </w:pPr>
      <w:r w:rsidRPr="00D00B84">
        <w:rPr>
          <w:color w:val="FF0000"/>
        </w:rPr>
        <w:br w:type="page"/>
      </w:r>
      <w:bookmarkStart w:id="72" w:name="_Toc443987863"/>
      <w:r w:rsidRPr="001C403D">
        <w:lastRenderedPageBreak/>
        <w:t>Izkaz prihodkov in odhodkov po načelu denarnega toka</w:t>
      </w:r>
      <w:bookmarkEnd w:id="72"/>
    </w:p>
    <w:p w:rsidR="00EF64E5" w:rsidRDefault="00EF64E5" w:rsidP="00EF64E5">
      <w:pPr>
        <w:pStyle w:val="Telobesedila"/>
        <w:rPr>
          <w:rFonts w:ascii="Verdana" w:hAnsi="Verdana"/>
          <w:b/>
          <w:bCs/>
          <w:color w:val="auto"/>
        </w:rPr>
      </w:pPr>
    </w:p>
    <w:p w:rsidR="00EF64E5" w:rsidRPr="001C403D" w:rsidRDefault="00EF64E5" w:rsidP="006906C8">
      <w:pPr>
        <w:pStyle w:val="Naslov3"/>
      </w:pPr>
      <w:bookmarkStart w:id="73" w:name="_Toc443987864"/>
      <w:r w:rsidRPr="001C403D">
        <w:t>Povzetek Izkaza</w:t>
      </w:r>
      <w:bookmarkEnd w:id="73"/>
    </w:p>
    <w:tbl>
      <w:tblPr>
        <w:tblW w:w="9970" w:type="dxa"/>
        <w:jc w:val="center"/>
        <w:tblInd w:w="-140" w:type="dxa"/>
        <w:tblLayout w:type="fixed"/>
        <w:tblCellMar>
          <w:left w:w="0" w:type="dxa"/>
          <w:right w:w="0" w:type="dxa"/>
        </w:tblCellMar>
        <w:tblLook w:val="0000"/>
      </w:tblPr>
      <w:tblGrid>
        <w:gridCol w:w="2851"/>
        <w:gridCol w:w="1320"/>
        <w:gridCol w:w="762"/>
        <w:gridCol w:w="1241"/>
        <w:gridCol w:w="1230"/>
        <w:gridCol w:w="703"/>
        <w:gridCol w:w="987"/>
        <w:gridCol w:w="876"/>
      </w:tblGrid>
      <w:tr w:rsidR="00EF64E5" w:rsidRPr="001C403D" w:rsidTr="00CD2D36">
        <w:trPr>
          <w:trHeight w:val="446"/>
          <w:jc w:val="center"/>
        </w:trPr>
        <w:tc>
          <w:tcPr>
            <w:tcW w:w="2851" w:type="dxa"/>
            <w:tcBorders>
              <w:top w:val="single" w:sz="8" w:space="0" w:color="auto"/>
              <w:left w:val="single" w:sz="8" w:space="0" w:color="auto"/>
              <w:bottom w:val="single" w:sz="8" w:space="0" w:color="auto"/>
              <w:right w:val="single" w:sz="8" w:space="0" w:color="auto"/>
            </w:tcBorders>
            <w:shd w:val="clear" w:color="auto" w:fill="BFBFBF"/>
            <w:noWrap/>
            <w:vAlign w:val="bottom"/>
          </w:tcPr>
          <w:p w:rsidR="00EF64E5" w:rsidRPr="001C403D" w:rsidRDefault="00EF64E5" w:rsidP="00CD2D36">
            <w:pPr>
              <w:rPr>
                <w:rFonts w:eastAsia="Arial Unicode MS" w:cs="Arial Unicode MS"/>
                <w:sz w:val="20"/>
                <w:szCs w:val="20"/>
              </w:rPr>
            </w:pPr>
            <w:r w:rsidRPr="001C403D">
              <w:rPr>
                <w:sz w:val="20"/>
                <w:szCs w:val="20"/>
              </w:rPr>
              <w:t>v EUR</w:t>
            </w:r>
          </w:p>
        </w:tc>
        <w:tc>
          <w:tcPr>
            <w:tcW w:w="1320" w:type="dxa"/>
            <w:tcBorders>
              <w:top w:val="single" w:sz="8" w:space="0" w:color="auto"/>
              <w:left w:val="nil"/>
              <w:bottom w:val="single" w:sz="8" w:space="0" w:color="auto"/>
              <w:right w:val="nil"/>
            </w:tcBorders>
            <w:shd w:val="clear" w:color="auto" w:fill="BFBFBF"/>
            <w:noWrap/>
            <w:vAlign w:val="bottom"/>
          </w:tcPr>
          <w:p w:rsidR="00EF64E5" w:rsidRPr="001C403D" w:rsidRDefault="00EF64E5" w:rsidP="00CD2D36">
            <w:pPr>
              <w:rPr>
                <w:b/>
                <w:bCs/>
                <w:sz w:val="20"/>
                <w:szCs w:val="20"/>
              </w:rPr>
            </w:pPr>
            <w:r w:rsidRPr="001C403D">
              <w:rPr>
                <w:b/>
                <w:bCs/>
                <w:sz w:val="20"/>
                <w:szCs w:val="20"/>
              </w:rPr>
              <w:t>LETO 2014</w:t>
            </w:r>
          </w:p>
        </w:tc>
        <w:tc>
          <w:tcPr>
            <w:tcW w:w="762" w:type="dxa"/>
            <w:tcBorders>
              <w:top w:val="single" w:sz="8" w:space="0" w:color="auto"/>
              <w:left w:val="nil"/>
              <w:bottom w:val="single" w:sz="8" w:space="0" w:color="auto"/>
              <w:right w:val="single" w:sz="8" w:space="0" w:color="auto"/>
            </w:tcBorders>
            <w:shd w:val="clear" w:color="auto" w:fill="BFBFBF"/>
            <w:noWrap/>
            <w:vAlign w:val="bottom"/>
          </w:tcPr>
          <w:p w:rsidR="00EF64E5" w:rsidRPr="001C403D" w:rsidRDefault="00EF64E5" w:rsidP="00CD2D36">
            <w:pPr>
              <w:jc w:val="center"/>
              <w:rPr>
                <w:b/>
                <w:bCs/>
                <w:sz w:val="20"/>
                <w:szCs w:val="20"/>
              </w:rPr>
            </w:pPr>
            <w:r w:rsidRPr="001C403D">
              <w:rPr>
                <w:b/>
                <w:bCs/>
                <w:sz w:val="20"/>
                <w:szCs w:val="20"/>
              </w:rPr>
              <w:t>%</w:t>
            </w:r>
          </w:p>
        </w:tc>
        <w:tc>
          <w:tcPr>
            <w:tcW w:w="1241" w:type="dxa"/>
            <w:tcBorders>
              <w:top w:val="single" w:sz="4" w:space="0" w:color="auto"/>
              <w:left w:val="nil"/>
              <w:bottom w:val="single" w:sz="8" w:space="0" w:color="auto"/>
              <w:right w:val="nil"/>
            </w:tcBorders>
            <w:shd w:val="clear" w:color="auto" w:fill="BFBFBF"/>
            <w:noWrap/>
            <w:vAlign w:val="bottom"/>
          </w:tcPr>
          <w:p w:rsidR="00EF64E5" w:rsidRPr="001C403D" w:rsidRDefault="00EF64E5" w:rsidP="00CD2D36">
            <w:pPr>
              <w:jc w:val="center"/>
              <w:rPr>
                <w:b/>
                <w:bCs/>
                <w:sz w:val="20"/>
                <w:szCs w:val="20"/>
              </w:rPr>
            </w:pPr>
            <w:r w:rsidRPr="001C403D">
              <w:rPr>
                <w:b/>
                <w:bCs/>
                <w:sz w:val="20"/>
                <w:szCs w:val="20"/>
              </w:rPr>
              <w:t>FN 2015</w:t>
            </w:r>
          </w:p>
        </w:tc>
        <w:tc>
          <w:tcPr>
            <w:tcW w:w="1230" w:type="dxa"/>
            <w:tcBorders>
              <w:top w:val="single" w:sz="8" w:space="0" w:color="auto"/>
              <w:left w:val="single" w:sz="8" w:space="0" w:color="auto"/>
              <w:bottom w:val="single" w:sz="8" w:space="0" w:color="auto"/>
              <w:right w:val="nil"/>
            </w:tcBorders>
            <w:shd w:val="clear" w:color="auto" w:fill="BFBFBF"/>
            <w:noWrap/>
            <w:vAlign w:val="bottom"/>
          </w:tcPr>
          <w:p w:rsidR="00EF64E5" w:rsidRPr="001C403D" w:rsidRDefault="00EF64E5" w:rsidP="00CD2D36">
            <w:pPr>
              <w:rPr>
                <w:b/>
                <w:bCs/>
                <w:sz w:val="20"/>
                <w:szCs w:val="20"/>
              </w:rPr>
            </w:pPr>
            <w:r w:rsidRPr="001C403D">
              <w:rPr>
                <w:b/>
                <w:bCs/>
                <w:sz w:val="20"/>
                <w:szCs w:val="20"/>
              </w:rPr>
              <w:t>LETO 2015</w:t>
            </w:r>
          </w:p>
        </w:tc>
        <w:tc>
          <w:tcPr>
            <w:tcW w:w="703" w:type="dxa"/>
            <w:tcBorders>
              <w:top w:val="single" w:sz="8" w:space="0" w:color="auto"/>
              <w:left w:val="nil"/>
              <w:bottom w:val="single" w:sz="8" w:space="0" w:color="auto"/>
              <w:right w:val="single" w:sz="8" w:space="0" w:color="auto"/>
            </w:tcBorders>
            <w:shd w:val="clear" w:color="auto" w:fill="BFBFBF"/>
            <w:noWrap/>
            <w:vAlign w:val="bottom"/>
          </w:tcPr>
          <w:p w:rsidR="00EF64E5" w:rsidRPr="001C403D" w:rsidRDefault="00EF64E5" w:rsidP="00CD2D36">
            <w:pPr>
              <w:jc w:val="center"/>
              <w:rPr>
                <w:b/>
                <w:bCs/>
                <w:sz w:val="20"/>
                <w:szCs w:val="20"/>
              </w:rPr>
            </w:pPr>
            <w:r w:rsidRPr="001C403D">
              <w:rPr>
                <w:b/>
                <w:bCs/>
                <w:sz w:val="20"/>
                <w:szCs w:val="20"/>
              </w:rPr>
              <w:t>%</w:t>
            </w:r>
          </w:p>
        </w:tc>
        <w:tc>
          <w:tcPr>
            <w:tcW w:w="987" w:type="dxa"/>
            <w:tcBorders>
              <w:top w:val="single" w:sz="8" w:space="0" w:color="auto"/>
              <w:left w:val="nil"/>
              <w:bottom w:val="single" w:sz="8" w:space="0" w:color="auto"/>
              <w:right w:val="nil"/>
            </w:tcBorders>
            <w:shd w:val="clear" w:color="auto" w:fill="BFBFBF"/>
            <w:noWrap/>
            <w:vAlign w:val="bottom"/>
          </w:tcPr>
          <w:p w:rsidR="00EF64E5" w:rsidRPr="00703247" w:rsidRDefault="00EF64E5" w:rsidP="00CD2D36">
            <w:pPr>
              <w:rPr>
                <w:b/>
                <w:bCs/>
                <w:sz w:val="18"/>
                <w:szCs w:val="18"/>
              </w:rPr>
            </w:pPr>
            <w:r w:rsidRPr="00703247">
              <w:rPr>
                <w:b/>
                <w:bCs/>
                <w:sz w:val="18"/>
                <w:szCs w:val="18"/>
              </w:rPr>
              <w:t>2015/14</w:t>
            </w:r>
          </w:p>
        </w:tc>
        <w:tc>
          <w:tcPr>
            <w:tcW w:w="876" w:type="dxa"/>
            <w:tcBorders>
              <w:top w:val="single" w:sz="8" w:space="0" w:color="auto"/>
              <w:left w:val="nil"/>
              <w:bottom w:val="single" w:sz="8" w:space="0" w:color="auto"/>
              <w:right w:val="single" w:sz="8" w:space="0" w:color="auto"/>
            </w:tcBorders>
            <w:shd w:val="clear" w:color="auto" w:fill="BFBFBF"/>
            <w:noWrap/>
            <w:vAlign w:val="bottom"/>
          </w:tcPr>
          <w:p w:rsidR="00EF64E5" w:rsidRPr="001C403D" w:rsidRDefault="00EF64E5" w:rsidP="00CD2D36">
            <w:pPr>
              <w:jc w:val="center"/>
              <w:rPr>
                <w:b/>
                <w:bCs/>
                <w:sz w:val="20"/>
                <w:szCs w:val="20"/>
              </w:rPr>
            </w:pPr>
            <w:r w:rsidRPr="001C403D">
              <w:rPr>
                <w:b/>
                <w:bCs/>
                <w:sz w:val="20"/>
                <w:szCs w:val="20"/>
              </w:rPr>
              <w:t>D/FN</w:t>
            </w:r>
          </w:p>
        </w:tc>
      </w:tr>
      <w:tr w:rsidR="00EF64E5" w:rsidRPr="001C403D" w:rsidTr="00CD2D36">
        <w:trPr>
          <w:trHeight w:val="383"/>
          <w:jc w:val="center"/>
        </w:trPr>
        <w:tc>
          <w:tcPr>
            <w:tcW w:w="2851" w:type="dxa"/>
            <w:tcBorders>
              <w:top w:val="nil"/>
              <w:left w:val="single" w:sz="8" w:space="0" w:color="auto"/>
              <w:bottom w:val="single" w:sz="8" w:space="0" w:color="auto"/>
              <w:right w:val="single" w:sz="8" w:space="0" w:color="auto"/>
            </w:tcBorders>
            <w:shd w:val="clear" w:color="auto" w:fill="D9D9D9"/>
            <w:noWrap/>
            <w:vAlign w:val="bottom"/>
          </w:tcPr>
          <w:p w:rsidR="00EF64E5" w:rsidRPr="001C403D" w:rsidRDefault="00EF64E5" w:rsidP="00CD2D36">
            <w:pPr>
              <w:rPr>
                <w:rFonts w:eastAsia="Arial Unicode MS"/>
                <w:b/>
                <w:bCs/>
                <w:sz w:val="20"/>
                <w:szCs w:val="20"/>
              </w:rPr>
            </w:pPr>
            <w:r w:rsidRPr="001C403D">
              <w:rPr>
                <w:b/>
                <w:bCs/>
                <w:sz w:val="20"/>
                <w:szCs w:val="20"/>
              </w:rPr>
              <w:t>PRIHODKI:</w:t>
            </w:r>
          </w:p>
        </w:tc>
        <w:tc>
          <w:tcPr>
            <w:tcW w:w="1320" w:type="dxa"/>
            <w:tcBorders>
              <w:top w:val="nil"/>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2.988.719</w:t>
            </w:r>
          </w:p>
        </w:tc>
        <w:tc>
          <w:tcPr>
            <w:tcW w:w="762"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100</w:t>
            </w:r>
          </w:p>
        </w:tc>
        <w:tc>
          <w:tcPr>
            <w:tcW w:w="1241" w:type="dxa"/>
            <w:tcBorders>
              <w:top w:val="nil"/>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2.950.348</w:t>
            </w:r>
          </w:p>
        </w:tc>
        <w:tc>
          <w:tcPr>
            <w:tcW w:w="1230" w:type="dxa"/>
            <w:tcBorders>
              <w:top w:val="nil"/>
              <w:left w:val="single" w:sz="8" w:space="0" w:color="auto"/>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3.066.562</w:t>
            </w:r>
          </w:p>
        </w:tc>
        <w:tc>
          <w:tcPr>
            <w:tcW w:w="703"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100</w:t>
            </w:r>
          </w:p>
        </w:tc>
        <w:tc>
          <w:tcPr>
            <w:tcW w:w="987" w:type="dxa"/>
            <w:tcBorders>
              <w:top w:val="nil"/>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102,60</w:t>
            </w:r>
          </w:p>
        </w:tc>
        <w:tc>
          <w:tcPr>
            <w:tcW w:w="876"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103,94</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b/>
                <w:bCs/>
                <w:sz w:val="20"/>
                <w:szCs w:val="20"/>
              </w:rPr>
            </w:pPr>
            <w:r w:rsidRPr="001C403D">
              <w:rPr>
                <w:b/>
                <w:bCs/>
                <w:sz w:val="20"/>
                <w:szCs w:val="20"/>
              </w:rPr>
              <w:t xml:space="preserve">1. ZA </w:t>
            </w:r>
            <w:proofErr w:type="spellStart"/>
            <w:r w:rsidRPr="001C403D">
              <w:rPr>
                <w:b/>
                <w:bCs/>
                <w:sz w:val="20"/>
                <w:szCs w:val="20"/>
              </w:rPr>
              <w:t>IZVAJ.JAVNE</w:t>
            </w:r>
            <w:proofErr w:type="spellEnd"/>
            <w:r w:rsidRPr="001C403D">
              <w:rPr>
                <w:b/>
                <w:bCs/>
                <w:sz w:val="20"/>
                <w:szCs w:val="20"/>
              </w:rPr>
              <w:t xml:space="preserve"> SL.:</w:t>
            </w:r>
          </w:p>
        </w:tc>
        <w:tc>
          <w:tcPr>
            <w:tcW w:w="1320"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2.842.516</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95,11</w:t>
            </w:r>
          </w:p>
        </w:tc>
        <w:tc>
          <w:tcPr>
            <w:tcW w:w="1241"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2.824.145</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b/>
                <w:bCs/>
                <w:sz w:val="20"/>
                <w:szCs w:val="20"/>
              </w:rPr>
            </w:pPr>
            <w:r w:rsidRPr="001C403D">
              <w:rPr>
                <w:b/>
                <w:bCs/>
                <w:sz w:val="20"/>
                <w:szCs w:val="20"/>
              </w:rPr>
              <w:t>2.959.942</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96,52</w:t>
            </w:r>
          </w:p>
        </w:tc>
        <w:tc>
          <w:tcPr>
            <w:tcW w:w="987"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104,13</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104,81</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b/>
                <w:bCs/>
                <w:iCs/>
                <w:sz w:val="20"/>
                <w:szCs w:val="20"/>
              </w:rPr>
            </w:pPr>
            <w:r w:rsidRPr="001C403D">
              <w:rPr>
                <w:b/>
                <w:bCs/>
                <w:iCs/>
                <w:sz w:val="20"/>
                <w:szCs w:val="20"/>
              </w:rPr>
              <w:t xml:space="preserve">A) iz </w:t>
            </w:r>
            <w:proofErr w:type="spellStart"/>
            <w:r w:rsidRPr="001C403D">
              <w:rPr>
                <w:b/>
                <w:bCs/>
                <w:iCs/>
                <w:sz w:val="20"/>
                <w:szCs w:val="20"/>
              </w:rPr>
              <w:t>sred.javnih</w:t>
            </w:r>
            <w:proofErr w:type="spellEnd"/>
            <w:r w:rsidRPr="001C403D">
              <w:rPr>
                <w:b/>
                <w:bCs/>
                <w:iCs/>
                <w:sz w:val="20"/>
                <w:szCs w:val="20"/>
              </w:rPr>
              <w:t xml:space="preserve"> financ</w:t>
            </w:r>
          </w:p>
        </w:tc>
        <w:tc>
          <w:tcPr>
            <w:tcW w:w="1320" w:type="dxa"/>
            <w:tcBorders>
              <w:top w:val="nil"/>
              <w:left w:val="nil"/>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2.286.757</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76,51</w:t>
            </w:r>
          </w:p>
        </w:tc>
        <w:tc>
          <w:tcPr>
            <w:tcW w:w="1241" w:type="dxa"/>
            <w:tcBorders>
              <w:top w:val="nil"/>
              <w:left w:val="nil"/>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2.259.680</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2.317.265</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75,57</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101,33</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102,55</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a) iz državnega </w:t>
            </w:r>
            <w:proofErr w:type="spellStart"/>
            <w:r w:rsidRPr="001C403D">
              <w:rPr>
                <w:sz w:val="20"/>
                <w:szCs w:val="20"/>
              </w:rPr>
              <w:t>prorač</w:t>
            </w:r>
            <w:proofErr w:type="spellEnd"/>
            <w:r w:rsidRPr="001C403D">
              <w:rPr>
                <w:sz w:val="20"/>
                <w:szCs w:val="20"/>
              </w:rPr>
              <w:t>.</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1.842</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0,06</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1.842</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2.147</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0,07</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116,56</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116,56</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 b) iz občinskega </w:t>
            </w:r>
            <w:proofErr w:type="spellStart"/>
            <w:r w:rsidRPr="001C403D">
              <w:rPr>
                <w:sz w:val="20"/>
                <w:szCs w:val="20"/>
              </w:rPr>
              <w:t>pror</w:t>
            </w:r>
            <w:proofErr w:type="spellEnd"/>
            <w:r w:rsidRPr="001C403D">
              <w:rPr>
                <w:sz w:val="20"/>
                <w:szCs w:val="20"/>
              </w:rPr>
              <w:t>.</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6.821</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0,23</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8.821</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10.933</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0,36</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160,28</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123,94</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 c) iz skl. social.zavar.</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2.265.131</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75,79</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2.243.554</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2.298.633</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74,96</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101,48</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102,45</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bCs/>
                <w:iCs/>
                <w:sz w:val="20"/>
                <w:szCs w:val="20"/>
              </w:rPr>
            </w:pPr>
            <w:r w:rsidRPr="001C403D">
              <w:rPr>
                <w:bCs/>
                <w:iCs/>
                <w:sz w:val="20"/>
                <w:szCs w:val="20"/>
              </w:rPr>
              <w:t xml:space="preserve"> </w:t>
            </w:r>
            <w:r>
              <w:rPr>
                <w:bCs/>
                <w:iCs/>
                <w:sz w:val="20"/>
                <w:szCs w:val="20"/>
              </w:rPr>
              <w:t xml:space="preserve"> </w:t>
            </w:r>
            <w:r w:rsidRPr="001C403D">
              <w:rPr>
                <w:bCs/>
                <w:iCs/>
                <w:sz w:val="20"/>
                <w:szCs w:val="20"/>
              </w:rPr>
              <w:t xml:space="preserve"> d) iz </w:t>
            </w:r>
            <w:proofErr w:type="spellStart"/>
            <w:r w:rsidRPr="001C403D">
              <w:rPr>
                <w:bCs/>
                <w:iCs/>
                <w:sz w:val="20"/>
                <w:szCs w:val="20"/>
              </w:rPr>
              <w:t>sred.proračuna</w:t>
            </w:r>
            <w:proofErr w:type="spellEnd"/>
            <w:r w:rsidRPr="001C403D">
              <w:rPr>
                <w:bCs/>
                <w:iCs/>
                <w:sz w:val="20"/>
                <w:szCs w:val="20"/>
              </w:rPr>
              <w:t xml:space="preserve"> EU</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12.963</w:t>
            </w:r>
          </w:p>
        </w:tc>
        <w:tc>
          <w:tcPr>
            <w:tcW w:w="762" w:type="dxa"/>
            <w:tcBorders>
              <w:top w:val="nil"/>
              <w:left w:val="nil"/>
              <w:bottom w:val="nil"/>
              <w:right w:val="single" w:sz="8" w:space="0" w:color="auto"/>
            </w:tcBorders>
            <w:noWrap/>
            <w:vAlign w:val="bottom"/>
          </w:tcPr>
          <w:p w:rsidR="00EF64E5" w:rsidRPr="001C403D" w:rsidRDefault="00EF64E5" w:rsidP="00CD2D36">
            <w:pPr>
              <w:rPr>
                <w:sz w:val="20"/>
                <w:szCs w:val="20"/>
              </w:rPr>
            </w:pPr>
            <w:r w:rsidRPr="001C403D">
              <w:rPr>
                <w:sz w:val="20"/>
                <w:szCs w:val="20"/>
              </w:rPr>
              <w:t> </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5.463</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5.552</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0,18</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42,83</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101,63</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b/>
                <w:bCs/>
                <w:iCs/>
                <w:sz w:val="20"/>
                <w:szCs w:val="20"/>
              </w:rPr>
            </w:pPr>
            <w:r w:rsidRPr="001C403D">
              <w:rPr>
                <w:b/>
                <w:bCs/>
                <w:iCs/>
                <w:sz w:val="20"/>
                <w:szCs w:val="20"/>
              </w:rPr>
              <w:t xml:space="preserve">B) drugi prih.za </w:t>
            </w:r>
            <w:proofErr w:type="spellStart"/>
            <w:r w:rsidRPr="001C403D">
              <w:rPr>
                <w:b/>
                <w:bCs/>
                <w:iCs/>
                <w:sz w:val="20"/>
                <w:szCs w:val="20"/>
              </w:rPr>
              <w:t>izvaj.JS</w:t>
            </w:r>
            <w:proofErr w:type="spellEnd"/>
          </w:p>
        </w:tc>
        <w:tc>
          <w:tcPr>
            <w:tcW w:w="1320" w:type="dxa"/>
            <w:tcBorders>
              <w:top w:val="nil"/>
              <w:left w:val="nil"/>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555.759</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18,60</w:t>
            </w:r>
          </w:p>
        </w:tc>
        <w:tc>
          <w:tcPr>
            <w:tcW w:w="1241" w:type="dxa"/>
            <w:tcBorders>
              <w:top w:val="nil"/>
              <w:left w:val="nil"/>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564.465</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b/>
                <w:bCs/>
                <w:i/>
                <w:iCs/>
                <w:sz w:val="20"/>
                <w:szCs w:val="20"/>
              </w:rPr>
            </w:pPr>
            <w:r w:rsidRPr="001C403D">
              <w:rPr>
                <w:b/>
                <w:bCs/>
                <w:i/>
                <w:iCs/>
                <w:sz w:val="20"/>
                <w:szCs w:val="20"/>
              </w:rPr>
              <w:t>642.677</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20,96</w:t>
            </w:r>
          </w:p>
        </w:tc>
        <w:tc>
          <w:tcPr>
            <w:tcW w:w="987"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115,64</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113,86</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a) od prodaje </w:t>
            </w:r>
            <w:proofErr w:type="spellStart"/>
            <w:r w:rsidRPr="001C403D">
              <w:rPr>
                <w:sz w:val="20"/>
                <w:szCs w:val="20"/>
              </w:rPr>
              <w:t>stor</w:t>
            </w:r>
            <w:proofErr w:type="spellEnd"/>
            <w:r w:rsidRPr="001C403D">
              <w:rPr>
                <w:sz w:val="20"/>
                <w:szCs w:val="20"/>
              </w:rPr>
              <w:t>-</w:t>
            </w:r>
            <w:proofErr w:type="spellStart"/>
            <w:r w:rsidRPr="001C403D">
              <w:rPr>
                <w:sz w:val="20"/>
                <w:szCs w:val="20"/>
              </w:rPr>
              <w:t>jav</w:t>
            </w:r>
            <w:proofErr w:type="spellEnd"/>
            <w:r w:rsidRPr="001C403D">
              <w:rPr>
                <w:sz w:val="20"/>
                <w:szCs w:val="20"/>
              </w:rPr>
              <w:t>.sl.</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24.457</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0,82</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24.457</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35.318</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1,15</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144,41</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144,41</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 b) prejete obresti</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9.795</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0,33</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501</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283</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0,01</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2,89</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56,49</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Pr>
                <w:sz w:val="20"/>
                <w:szCs w:val="20"/>
              </w:rPr>
              <w:t xml:space="preserve">   </w:t>
            </w:r>
            <w:r w:rsidRPr="001C403D">
              <w:rPr>
                <w:sz w:val="20"/>
                <w:szCs w:val="20"/>
              </w:rPr>
              <w:t>c) drugi tekoči prih-</w:t>
            </w:r>
            <w:proofErr w:type="spellStart"/>
            <w:r w:rsidRPr="001C403D">
              <w:rPr>
                <w:sz w:val="20"/>
                <w:szCs w:val="20"/>
              </w:rPr>
              <w:t>jav.sl</w:t>
            </w:r>
            <w:proofErr w:type="spellEnd"/>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517.522</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17,32</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535.522</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606.676</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19,78</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117,23</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113,29</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 </w:t>
            </w:r>
            <w:r>
              <w:rPr>
                <w:sz w:val="20"/>
                <w:szCs w:val="20"/>
              </w:rPr>
              <w:t xml:space="preserve"> </w:t>
            </w:r>
            <w:r w:rsidRPr="001C403D">
              <w:rPr>
                <w:sz w:val="20"/>
                <w:szCs w:val="20"/>
              </w:rPr>
              <w:t xml:space="preserve"> d) prejete donacije,</w:t>
            </w:r>
            <w:proofErr w:type="spellStart"/>
            <w:r w:rsidRPr="001C403D">
              <w:rPr>
                <w:sz w:val="20"/>
                <w:szCs w:val="20"/>
              </w:rPr>
              <w:t>kapit.p</w:t>
            </w:r>
            <w:proofErr w:type="spellEnd"/>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3.985</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0,13</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3.985</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400</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0,01</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10,04</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10,04</w:t>
            </w:r>
          </w:p>
        </w:tc>
      </w:tr>
      <w:tr w:rsidR="00EF64E5" w:rsidRPr="001C403D" w:rsidTr="00CD2D36">
        <w:trPr>
          <w:trHeight w:val="263"/>
          <w:jc w:val="center"/>
        </w:trPr>
        <w:tc>
          <w:tcPr>
            <w:tcW w:w="2851" w:type="dxa"/>
            <w:tcBorders>
              <w:top w:val="nil"/>
              <w:left w:val="single" w:sz="8" w:space="0" w:color="auto"/>
              <w:right w:val="single" w:sz="8" w:space="0" w:color="auto"/>
            </w:tcBorders>
            <w:noWrap/>
            <w:vAlign w:val="bottom"/>
          </w:tcPr>
          <w:p w:rsidR="00EF64E5" w:rsidRPr="001C403D" w:rsidRDefault="00EF64E5" w:rsidP="00CD2D36">
            <w:pPr>
              <w:rPr>
                <w:rFonts w:eastAsia="Arial Unicode MS"/>
                <w:b/>
                <w:bCs/>
                <w:sz w:val="20"/>
                <w:szCs w:val="20"/>
              </w:rPr>
            </w:pPr>
            <w:proofErr w:type="spellStart"/>
            <w:r w:rsidRPr="001C403D">
              <w:rPr>
                <w:b/>
                <w:bCs/>
                <w:sz w:val="20"/>
                <w:szCs w:val="20"/>
              </w:rPr>
              <w:t>2.ODPROD.STOR</w:t>
            </w:r>
            <w:proofErr w:type="spellEnd"/>
            <w:r w:rsidRPr="001C403D">
              <w:rPr>
                <w:b/>
                <w:bCs/>
                <w:sz w:val="20"/>
                <w:szCs w:val="20"/>
              </w:rPr>
              <w:t>-TRG:</w:t>
            </w:r>
          </w:p>
        </w:tc>
        <w:tc>
          <w:tcPr>
            <w:tcW w:w="1320" w:type="dxa"/>
            <w:tcBorders>
              <w:top w:val="nil"/>
              <w:left w:val="nil"/>
              <w:right w:val="nil"/>
            </w:tcBorders>
            <w:noWrap/>
            <w:vAlign w:val="bottom"/>
          </w:tcPr>
          <w:p w:rsidR="00EF64E5" w:rsidRPr="001C403D" w:rsidRDefault="00EF64E5" w:rsidP="00CD2D36">
            <w:pPr>
              <w:jc w:val="right"/>
              <w:rPr>
                <w:b/>
                <w:bCs/>
                <w:sz w:val="20"/>
                <w:szCs w:val="20"/>
              </w:rPr>
            </w:pPr>
            <w:r w:rsidRPr="001C403D">
              <w:rPr>
                <w:b/>
                <w:bCs/>
                <w:sz w:val="20"/>
                <w:szCs w:val="20"/>
              </w:rPr>
              <w:t>146.203</w:t>
            </w:r>
          </w:p>
        </w:tc>
        <w:tc>
          <w:tcPr>
            <w:tcW w:w="762" w:type="dxa"/>
            <w:tcBorders>
              <w:top w:val="nil"/>
              <w:left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4,89</w:t>
            </w:r>
          </w:p>
        </w:tc>
        <w:tc>
          <w:tcPr>
            <w:tcW w:w="1241" w:type="dxa"/>
            <w:tcBorders>
              <w:top w:val="nil"/>
              <w:left w:val="nil"/>
              <w:right w:val="nil"/>
            </w:tcBorders>
            <w:noWrap/>
            <w:vAlign w:val="bottom"/>
          </w:tcPr>
          <w:p w:rsidR="00EF64E5" w:rsidRPr="001C403D" w:rsidRDefault="00EF64E5" w:rsidP="00CD2D36">
            <w:pPr>
              <w:jc w:val="right"/>
              <w:rPr>
                <w:rFonts w:ascii="Arial" w:hAnsi="Arial"/>
                <w:b/>
                <w:bCs/>
                <w:sz w:val="20"/>
                <w:szCs w:val="20"/>
              </w:rPr>
            </w:pPr>
            <w:r w:rsidRPr="001C403D">
              <w:rPr>
                <w:rFonts w:ascii="Arial" w:hAnsi="Arial"/>
                <w:b/>
                <w:bCs/>
                <w:sz w:val="20"/>
                <w:szCs w:val="20"/>
              </w:rPr>
              <w:t>126.203</w:t>
            </w:r>
          </w:p>
        </w:tc>
        <w:tc>
          <w:tcPr>
            <w:tcW w:w="1230" w:type="dxa"/>
            <w:tcBorders>
              <w:top w:val="nil"/>
              <w:left w:val="single" w:sz="8" w:space="0" w:color="auto"/>
              <w:right w:val="nil"/>
            </w:tcBorders>
            <w:noWrap/>
            <w:vAlign w:val="bottom"/>
          </w:tcPr>
          <w:p w:rsidR="00EF64E5" w:rsidRPr="001C403D" w:rsidRDefault="00EF64E5" w:rsidP="00CD2D36">
            <w:pPr>
              <w:jc w:val="right"/>
              <w:rPr>
                <w:b/>
                <w:bCs/>
                <w:sz w:val="20"/>
                <w:szCs w:val="20"/>
              </w:rPr>
            </w:pPr>
            <w:r w:rsidRPr="001C403D">
              <w:rPr>
                <w:b/>
                <w:bCs/>
                <w:sz w:val="20"/>
                <w:szCs w:val="20"/>
              </w:rPr>
              <w:t>106.620</w:t>
            </w:r>
          </w:p>
        </w:tc>
        <w:tc>
          <w:tcPr>
            <w:tcW w:w="703" w:type="dxa"/>
            <w:tcBorders>
              <w:top w:val="nil"/>
              <w:left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3,48</w:t>
            </w:r>
          </w:p>
        </w:tc>
        <w:tc>
          <w:tcPr>
            <w:tcW w:w="987" w:type="dxa"/>
            <w:tcBorders>
              <w:top w:val="nil"/>
              <w:left w:val="nil"/>
              <w:right w:val="nil"/>
            </w:tcBorders>
            <w:noWrap/>
            <w:vAlign w:val="bottom"/>
          </w:tcPr>
          <w:p w:rsidR="00EF64E5" w:rsidRPr="001C403D" w:rsidRDefault="00EF64E5" w:rsidP="00CD2D36">
            <w:pPr>
              <w:jc w:val="right"/>
              <w:rPr>
                <w:sz w:val="20"/>
                <w:szCs w:val="20"/>
              </w:rPr>
            </w:pPr>
            <w:r w:rsidRPr="001C403D">
              <w:rPr>
                <w:sz w:val="20"/>
                <w:szCs w:val="20"/>
              </w:rPr>
              <w:t>72,93</w:t>
            </w:r>
          </w:p>
        </w:tc>
        <w:tc>
          <w:tcPr>
            <w:tcW w:w="876" w:type="dxa"/>
            <w:tcBorders>
              <w:top w:val="nil"/>
              <w:left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84,48</w:t>
            </w:r>
          </w:p>
        </w:tc>
      </w:tr>
      <w:tr w:rsidR="00EF64E5" w:rsidRPr="001C403D" w:rsidTr="00CD2D36">
        <w:trPr>
          <w:trHeight w:val="108"/>
          <w:jc w:val="center"/>
        </w:trPr>
        <w:tc>
          <w:tcPr>
            <w:tcW w:w="2851" w:type="dxa"/>
            <w:tcBorders>
              <w:top w:val="nil"/>
              <w:left w:val="single" w:sz="8" w:space="0" w:color="auto"/>
              <w:bottom w:val="single" w:sz="4" w:space="0" w:color="auto"/>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w:t>
            </w:r>
          </w:p>
        </w:tc>
        <w:tc>
          <w:tcPr>
            <w:tcW w:w="1320" w:type="dxa"/>
            <w:tcBorders>
              <w:top w:val="nil"/>
              <w:left w:val="nil"/>
              <w:bottom w:val="single" w:sz="4" w:space="0" w:color="auto"/>
              <w:right w:val="nil"/>
            </w:tcBorders>
            <w:noWrap/>
            <w:vAlign w:val="bottom"/>
          </w:tcPr>
          <w:p w:rsidR="00EF64E5" w:rsidRPr="001C403D" w:rsidRDefault="00EF64E5" w:rsidP="00CD2D36">
            <w:pPr>
              <w:rPr>
                <w:sz w:val="20"/>
                <w:szCs w:val="20"/>
              </w:rPr>
            </w:pPr>
            <w:r w:rsidRPr="001C403D">
              <w:rPr>
                <w:sz w:val="20"/>
                <w:szCs w:val="20"/>
              </w:rPr>
              <w:t> </w:t>
            </w:r>
          </w:p>
        </w:tc>
        <w:tc>
          <w:tcPr>
            <w:tcW w:w="762" w:type="dxa"/>
            <w:tcBorders>
              <w:top w:val="nil"/>
              <w:left w:val="nil"/>
              <w:bottom w:val="single" w:sz="4" w:space="0" w:color="auto"/>
              <w:right w:val="single" w:sz="8" w:space="0" w:color="auto"/>
            </w:tcBorders>
            <w:noWrap/>
            <w:vAlign w:val="bottom"/>
          </w:tcPr>
          <w:p w:rsidR="00EF64E5" w:rsidRPr="001C403D" w:rsidRDefault="00EF64E5" w:rsidP="00CD2D36">
            <w:pPr>
              <w:rPr>
                <w:sz w:val="20"/>
                <w:szCs w:val="20"/>
              </w:rPr>
            </w:pPr>
            <w:r w:rsidRPr="001C403D">
              <w:rPr>
                <w:sz w:val="20"/>
                <w:szCs w:val="20"/>
              </w:rPr>
              <w:t> </w:t>
            </w:r>
          </w:p>
        </w:tc>
        <w:tc>
          <w:tcPr>
            <w:tcW w:w="1241" w:type="dxa"/>
            <w:tcBorders>
              <w:top w:val="nil"/>
              <w:left w:val="nil"/>
              <w:bottom w:val="single" w:sz="4" w:space="0" w:color="auto"/>
              <w:right w:val="nil"/>
            </w:tcBorders>
            <w:noWrap/>
            <w:vAlign w:val="bottom"/>
          </w:tcPr>
          <w:p w:rsidR="00EF64E5" w:rsidRPr="001C403D" w:rsidRDefault="00EF64E5" w:rsidP="00CD2D36">
            <w:pPr>
              <w:rPr>
                <w:rFonts w:ascii="Arial" w:hAnsi="Arial"/>
                <w:sz w:val="20"/>
                <w:szCs w:val="20"/>
              </w:rPr>
            </w:pPr>
            <w:r w:rsidRPr="001C403D">
              <w:rPr>
                <w:rFonts w:ascii="Arial" w:hAnsi="Arial"/>
                <w:sz w:val="20"/>
                <w:szCs w:val="20"/>
              </w:rPr>
              <w:t> </w:t>
            </w:r>
          </w:p>
        </w:tc>
        <w:tc>
          <w:tcPr>
            <w:tcW w:w="1230" w:type="dxa"/>
            <w:tcBorders>
              <w:top w:val="nil"/>
              <w:left w:val="single" w:sz="8" w:space="0" w:color="auto"/>
              <w:bottom w:val="single" w:sz="4" w:space="0" w:color="auto"/>
              <w:right w:val="nil"/>
            </w:tcBorders>
            <w:noWrap/>
            <w:vAlign w:val="bottom"/>
          </w:tcPr>
          <w:p w:rsidR="00EF64E5" w:rsidRPr="001C403D" w:rsidRDefault="00EF64E5" w:rsidP="00CD2D36">
            <w:pPr>
              <w:rPr>
                <w:sz w:val="20"/>
                <w:szCs w:val="20"/>
              </w:rPr>
            </w:pPr>
            <w:r w:rsidRPr="001C403D">
              <w:rPr>
                <w:sz w:val="20"/>
                <w:szCs w:val="20"/>
              </w:rPr>
              <w:t> </w:t>
            </w:r>
          </w:p>
        </w:tc>
        <w:tc>
          <w:tcPr>
            <w:tcW w:w="703" w:type="dxa"/>
            <w:tcBorders>
              <w:top w:val="nil"/>
              <w:left w:val="nil"/>
              <w:bottom w:val="single" w:sz="4" w:space="0" w:color="auto"/>
              <w:right w:val="single" w:sz="8" w:space="0" w:color="auto"/>
            </w:tcBorders>
            <w:noWrap/>
            <w:vAlign w:val="bottom"/>
          </w:tcPr>
          <w:p w:rsidR="00EF64E5" w:rsidRPr="001C403D" w:rsidRDefault="00EF64E5" w:rsidP="00CD2D36">
            <w:pPr>
              <w:rPr>
                <w:sz w:val="20"/>
                <w:szCs w:val="20"/>
              </w:rPr>
            </w:pPr>
            <w:r w:rsidRPr="001C403D">
              <w:rPr>
                <w:sz w:val="20"/>
                <w:szCs w:val="20"/>
              </w:rPr>
              <w:t> </w:t>
            </w:r>
          </w:p>
        </w:tc>
        <w:tc>
          <w:tcPr>
            <w:tcW w:w="987" w:type="dxa"/>
            <w:tcBorders>
              <w:top w:val="nil"/>
              <w:left w:val="nil"/>
              <w:bottom w:val="single" w:sz="4" w:space="0" w:color="auto"/>
              <w:right w:val="nil"/>
            </w:tcBorders>
            <w:noWrap/>
            <w:vAlign w:val="bottom"/>
          </w:tcPr>
          <w:p w:rsidR="00EF64E5" w:rsidRPr="001C403D" w:rsidRDefault="00EF64E5" w:rsidP="00CD2D36">
            <w:pPr>
              <w:rPr>
                <w:sz w:val="20"/>
                <w:szCs w:val="20"/>
              </w:rPr>
            </w:pPr>
            <w:r w:rsidRPr="001C403D">
              <w:rPr>
                <w:sz w:val="20"/>
                <w:szCs w:val="20"/>
              </w:rPr>
              <w:t> </w:t>
            </w:r>
          </w:p>
        </w:tc>
        <w:tc>
          <w:tcPr>
            <w:tcW w:w="876" w:type="dxa"/>
            <w:tcBorders>
              <w:top w:val="nil"/>
              <w:left w:val="nil"/>
              <w:bottom w:val="single" w:sz="4" w:space="0" w:color="auto"/>
              <w:right w:val="single" w:sz="8" w:space="0" w:color="auto"/>
            </w:tcBorders>
            <w:noWrap/>
            <w:vAlign w:val="bottom"/>
          </w:tcPr>
          <w:p w:rsidR="00EF64E5" w:rsidRPr="001C403D" w:rsidRDefault="00EF64E5" w:rsidP="00CD2D36">
            <w:pPr>
              <w:rPr>
                <w:sz w:val="20"/>
                <w:szCs w:val="20"/>
              </w:rPr>
            </w:pPr>
            <w:r w:rsidRPr="001C403D">
              <w:rPr>
                <w:sz w:val="20"/>
                <w:szCs w:val="20"/>
              </w:rPr>
              <w:t> </w:t>
            </w:r>
          </w:p>
        </w:tc>
      </w:tr>
      <w:tr w:rsidR="00EF64E5" w:rsidRPr="001C403D" w:rsidTr="00CD2D36">
        <w:trPr>
          <w:trHeight w:val="263"/>
          <w:jc w:val="center"/>
        </w:trPr>
        <w:tc>
          <w:tcPr>
            <w:tcW w:w="2851" w:type="dxa"/>
            <w:tcBorders>
              <w:top w:val="single" w:sz="4" w:space="0" w:color="auto"/>
              <w:left w:val="single" w:sz="8" w:space="0" w:color="auto"/>
              <w:bottom w:val="single" w:sz="8" w:space="0" w:color="auto"/>
              <w:right w:val="single" w:sz="8" w:space="0" w:color="auto"/>
            </w:tcBorders>
            <w:shd w:val="clear" w:color="auto" w:fill="D9D9D9"/>
            <w:noWrap/>
            <w:vAlign w:val="bottom"/>
          </w:tcPr>
          <w:p w:rsidR="00EF64E5" w:rsidRPr="001C403D" w:rsidRDefault="00EF64E5" w:rsidP="00CD2D36">
            <w:pPr>
              <w:rPr>
                <w:b/>
                <w:bCs/>
                <w:sz w:val="20"/>
                <w:szCs w:val="20"/>
              </w:rPr>
            </w:pPr>
          </w:p>
          <w:p w:rsidR="00EF64E5" w:rsidRPr="001C403D" w:rsidRDefault="00EF64E5" w:rsidP="00CD2D36">
            <w:pPr>
              <w:rPr>
                <w:rFonts w:eastAsia="Arial Unicode MS"/>
                <w:b/>
                <w:bCs/>
                <w:sz w:val="20"/>
                <w:szCs w:val="20"/>
              </w:rPr>
            </w:pPr>
            <w:r w:rsidRPr="001C403D">
              <w:rPr>
                <w:b/>
                <w:bCs/>
                <w:sz w:val="20"/>
                <w:szCs w:val="20"/>
              </w:rPr>
              <w:t>ODHODKI:</w:t>
            </w:r>
          </w:p>
        </w:tc>
        <w:tc>
          <w:tcPr>
            <w:tcW w:w="1320" w:type="dxa"/>
            <w:tcBorders>
              <w:top w:val="single" w:sz="4" w:space="0" w:color="auto"/>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2.885.405</w:t>
            </w:r>
          </w:p>
        </w:tc>
        <w:tc>
          <w:tcPr>
            <w:tcW w:w="762" w:type="dxa"/>
            <w:tcBorders>
              <w:top w:val="single" w:sz="4" w:space="0" w:color="auto"/>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100</w:t>
            </w:r>
          </w:p>
        </w:tc>
        <w:tc>
          <w:tcPr>
            <w:tcW w:w="1241" w:type="dxa"/>
            <w:tcBorders>
              <w:top w:val="single" w:sz="4" w:space="0" w:color="auto"/>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2.950.348</w:t>
            </w:r>
          </w:p>
        </w:tc>
        <w:tc>
          <w:tcPr>
            <w:tcW w:w="1230" w:type="dxa"/>
            <w:tcBorders>
              <w:top w:val="single" w:sz="4" w:space="0" w:color="auto"/>
              <w:left w:val="single" w:sz="8" w:space="0" w:color="auto"/>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2.850.162</w:t>
            </w:r>
          </w:p>
        </w:tc>
        <w:tc>
          <w:tcPr>
            <w:tcW w:w="703" w:type="dxa"/>
            <w:tcBorders>
              <w:top w:val="single" w:sz="4" w:space="0" w:color="auto"/>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100</w:t>
            </w:r>
          </w:p>
        </w:tc>
        <w:tc>
          <w:tcPr>
            <w:tcW w:w="987" w:type="dxa"/>
            <w:tcBorders>
              <w:top w:val="single" w:sz="4" w:space="0" w:color="auto"/>
              <w:left w:val="nil"/>
              <w:bottom w:val="single" w:sz="8" w:space="0" w:color="auto"/>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98,78</w:t>
            </w:r>
          </w:p>
        </w:tc>
        <w:tc>
          <w:tcPr>
            <w:tcW w:w="876" w:type="dxa"/>
            <w:tcBorders>
              <w:top w:val="single" w:sz="4" w:space="0" w:color="auto"/>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96,60</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b/>
                <w:bCs/>
                <w:sz w:val="20"/>
                <w:szCs w:val="20"/>
              </w:rPr>
            </w:pPr>
            <w:r w:rsidRPr="001C403D">
              <w:rPr>
                <w:b/>
                <w:bCs/>
                <w:sz w:val="20"/>
                <w:szCs w:val="20"/>
              </w:rPr>
              <w:t xml:space="preserve">1. ZA </w:t>
            </w:r>
            <w:proofErr w:type="spellStart"/>
            <w:r w:rsidRPr="001C403D">
              <w:rPr>
                <w:b/>
                <w:bCs/>
                <w:sz w:val="20"/>
                <w:szCs w:val="20"/>
              </w:rPr>
              <w:t>IZVAJ.JAVNE</w:t>
            </w:r>
            <w:proofErr w:type="spellEnd"/>
            <w:r w:rsidRPr="001C403D">
              <w:rPr>
                <w:b/>
                <w:bCs/>
                <w:sz w:val="20"/>
                <w:szCs w:val="20"/>
              </w:rPr>
              <w:t xml:space="preserve"> SL.:</w:t>
            </w:r>
          </w:p>
        </w:tc>
        <w:tc>
          <w:tcPr>
            <w:tcW w:w="1320"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2.748.055</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95,24</w:t>
            </w:r>
          </w:p>
        </w:tc>
        <w:tc>
          <w:tcPr>
            <w:tcW w:w="1241"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2.826.118</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b/>
                <w:bCs/>
                <w:sz w:val="20"/>
                <w:szCs w:val="20"/>
              </w:rPr>
            </w:pPr>
            <w:r w:rsidRPr="001C403D">
              <w:rPr>
                <w:b/>
                <w:bCs/>
                <w:sz w:val="20"/>
                <w:szCs w:val="20"/>
              </w:rPr>
              <w:t>2.749.472</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96,47</w:t>
            </w:r>
          </w:p>
        </w:tc>
        <w:tc>
          <w:tcPr>
            <w:tcW w:w="987"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100,05</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97,29</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A. Plače in drugi izd.</w:t>
            </w:r>
            <w:proofErr w:type="spellStart"/>
            <w:r w:rsidRPr="001C403D">
              <w:rPr>
                <w:sz w:val="20"/>
                <w:szCs w:val="20"/>
              </w:rPr>
              <w:t>zaposl</w:t>
            </w:r>
            <w:proofErr w:type="spellEnd"/>
            <w:r w:rsidRPr="001C403D">
              <w:rPr>
                <w:sz w:val="20"/>
                <w:szCs w:val="20"/>
              </w:rPr>
              <w:t>.</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1.546.783</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53,61</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1.542.746</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1.521.760</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53,39</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98,38</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98,64</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B. Prispevki delodajalcev</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240.328</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8,33</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241.828</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227.103</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7,97</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94,50</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93,91</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C. Izdatki za blago in </w:t>
            </w:r>
            <w:proofErr w:type="spellStart"/>
            <w:r w:rsidRPr="001C403D">
              <w:rPr>
                <w:sz w:val="20"/>
                <w:szCs w:val="20"/>
              </w:rPr>
              <w:t>stor</w:t>
            </w:r>
            <w:proofErr w:type="spellEnd"/>
            <w:r w:rsidRPr="001C403D">
              <w:rPr>
                <w:sz w:val="20"/>
                <w:szCs w:val="20"/>
              </w:rPr>
              <w:t>.</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881.052</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30,53</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881.052</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940.069</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32,98</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106,70</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106,70</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E-H. Transferi</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0</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0,00</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0</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0</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0,00</w:t>
            </w:r>
          </w:p>
        </w:tc>
        <w:tc>
          <w:tcPr>
            <w:tcW w:w="987" w:type="dxa"/>
            <w:tcBorders>
              <w:top w:val="nil"/>
              <w:left w:val="nil"/>
              <w:bottom w:val="nil"/>
              <w:right w:val="nil"/>
            </w:tcBorders>
            <w:noWrap/>
            <w:vAlign w:val="bottom"/>
          </w:tcPr>
          <w:p w:rsidR="00EF64E5" w:rsidRPr="001C403D" w:rsidRDefault="00EF64E5" w:rsidP="00CD2D36">
            <w:pPr>
              <w:jc w:val="center"/>
              <w:rPr>
                <w:sz w:val="20"/>
                <w:szCs w:val="20"/>
              </w:rPr>
            </w:pPr>
          </w:p>
        </w:tc>
        <w:tc>
          <w:tcPr>
            <w:tcW w:w="876" w:type="dxa"/>
            <w:tcBorders>
              <w:top w:val="nil"/>
              <w:left w:val="nil"/>
              <w:bottom w:val="nil"/>
              <w:right w:val="single" w:sz="8" w:space="0" w:color="auto"/>
            </w:tcBorders>
            <w:noWrap/>
            <w:vAlign w:val="bottom"/>
          </w:tcPr>
          <w:p w:rsidR="00EF64E5" w:rsidRPr="001C403D" w:rsidRDefault="00EF64E5" w:rsidP="00CD2D36">
            <w:pPr>
              <w:jc w:val="center"/>
              <w:rPr>
                <w:sz w:val="20"/>
                <w:szCs w:val="20"/>
              </w:rPr>
            </w:pP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J. Investicijski odhodki</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79.892</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2,77</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160.492</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60.540</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2,12</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75,78</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37,72</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b/>
                <w:bCs/>
                <w:sz w:val="20"/>
                <w:szCs w:val="20"/>
              </w:rPr>
            </w:pPr>
            <w:proofErr w:type="spellStart"/>
            <w:r w:rsidRPr="001C403D">
              <w:rPr>
                <w:b/>
                <w:bCs/>
                <w:sz w:val="20"/>
                <w:szCs w:val="20"/>
              </w:rPr>
              <w:t>2.ODPROD.STOR</w:t>
            </w:r>
            <w:proofErr w:type="spellEnd"/>
            <w:r w:rsidRPr="001C403D">
              <w:rPr>
                <w:b/>
                <w:bCs/>
                <w:sz w:val="20"/>
                <w:szCs w:val="20"/>
              </w:rPr>
              <w:t>-TRG:</w:t>
            </w:r>
          </w:p>
        </w:tc>
        <w:tc>
          <w:tcPr>
            <w:tcW w:w="1320"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137.350</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4,76</w:t>
            </w:r>
          </w:p>
        </w:tc>
        <w:tc>
          <w:tcPr>
            <w:tcW w:w="1241"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124.230</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b/>
                <w:bCs/>
                <w:sz w:val="20"/>
                <w:szCs w:val="20"/>
              </w:rPr>
            </w:pPr>
            <w:r w:rsidRPr="001C403D">
              <w:rPr>
                <w:b/>
                <w:bCs/>
                <w:sz w:val="20"/>
                <w:szCs w:val="20"/>
              </w:rPr>
              <w:t>100.690</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3,53</w:t>
            </w:r>
          </w:p>
        </w:tc>
        <w:tc>
          <w:tcPr>
            <w:tcW w:w="987" w:type="dxa"/>
            <w:tcBorders>
              <w:top w:val="nil"/>
              <w:left w:val="nil"/>
              <w:bottom w:val="nil"/>
              <w:right w:val="nil"/>
            </w:tcBorders>
            <w:noWrap/>
            <w:vAlign w:val="bottom"/>
          </w:tcPr>
          <w:p w:rsidR="00EF64E5" w:rsidRPr="001C403D" w:rsidRDefault="00EF64E5" w:rsidP="00CD2D36">
            <w:pPr>
              <w:jc w:val="right"/>
              <w:rPr>
                <w:b/>
                <w:bCs/>
                <w:sz w:val="20"/>
                <w:szCs w:val="20"/>
              </w:rPr>
            </w:pPr>
            <w:r w:rsidRPr="001C403D">
              <w:rPr>
                <w:b/>
                <w:bCs/>
                <w:sz w:val="20"/>
                <w:szCs w:val="20"/>
              </w:rPr>
              <w:t>73,31</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b/>
                <w:bCs/>
                <w:sz w:val="20"/>
                <w:szCs w:val="20"/>
              </w:rPr>
            </w:pPr>
            <w:r w:rsidRPr="001C403D">
              <w:rPr>
                <w:b/>
                <w:bCs/>
                <w:sz w:val="20"/>
                <w:szCs w:val="20"/>
              </w:rPr>
              <w:t>81,05</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A. Plače in drugi izd.</w:t>
            </w:r>
            <w:proofErr w:type="spellStart"/>
            <w:r w:rsidRPr="001C403D">
              <w:rPr>
                <w:sz w:val="20"/>
                <w:szCs w:val="20"/>
              </w:rPr>
              <w:t>zaposl</w:t>
            </w:r>
            <w:proofErr w:type="spellEnd"/>
            <w:r w:rsidRPr="001C403D">
              <w:rPr>
                <w:sz w:val="20"/>
                <w:szCs w:val="20"/>
              </w:rPr>
              <w:t>.</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79.148</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2,74</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72.148</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58.309</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2,05</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73,67</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80,82</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B. Prispevki delodajalcev</w:t>
            </w:r>
          </w:p>
        </w:tc>
        <w:tc>
          <w:tcPr>
            <w:tcW w:w="1320"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11.949</w:t>
            </w:r>
          </w:p>
        </w:tc>
        <w:tc>
          <w:tcPr>
            <w:tcW w:w="762"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0,41</w:t>
            </w:r>
          </w:p>
        </w:tc>
        <w:tc>
          <w:tcPr>
            <w:tcW w:w="1241" w:type="dxa"/>
            <w:tcBorders>
              <w:top w:val="nil"/>
              <w:left w:val="nil"/>
              <w:bottom w:val="nil"/>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10.829</w:t>
            </w:r>
          </w:p>
        </w:tc>
        <w:tc>
          <w:tcPr>
            <w:tcW w:w="1230" w:type="dxa"/>
            <w:tcBorders>
              <w:top w:val="nil"/>
              <w:left w:val="single" w:sz="8" w:space="0" w:color="auto"/>
              <w:bottom w:val="nil"/>
              <w:right w:val="nil"/>
            </w:tcBorders>
            <w:noWrap/>
            <w:vAlign w:val="bottom"/>
          </w:tcPr>
          <w:p w:rsidR="00EF64E5" w:rsidRPr="001C403D" w:rsidRDefault="00EF64E5" w:rsidP="00CD2D36">
            <w:pPr>
              <w:jc w:val="right"/>
              <w:rPr>
                <w:sz w:val="20"/>
                <w:szCs w:val="20"/>
              </w:rPr>
            </w:pPr>
            <w:r w:rsidRPr="001C403D">
              <w:rPr>
                <w:sz w:val="20"/>
                <w:szCs w:val="20"/>
              </w:rPr>
              <w:t>8.695</w:t>
            </w:r>
          </w:p>
        </w:tc>
        <w:tc>
          <w:tcPr>
            <w:tcW w:w="703"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0,31</w:t>
            </w:r>
          </w:p>
        </w:tc>
        <w:tc>
          <w:tcPr>
            <w:tcW w:w="987" w:type="dxa"/>
            <w:tcBorders>
              <w:top w:val="nil"/>
              <w:left w:val="nil"/>
              <w:bottom w:val="nil"/>
              <w:right w:val="nil"/>
            </w:tcBorders>
            <w:noWrap/>
            <w:vAlign w:val="bottom"/>
          </w:tcPr>
          <w:p w:rsidR="00EF64E5" w:rsidRPr="001C403D" w:rsidRDefault="00EF64E5" w:rsidP="00CD2D36">
            <w:pPr>
              <w:jc w:val="right"/>
              <w:rPr>
                <w:sz w:val="20"/>
                <w:szCs w:val="20"/>
              </w:rPr>
            </w:pPr>
            <w:r w:rsidRPr="001C403D">
              <w:rPr>
                <w:sz w:val="20"/>
                <w:szCs w:val="20"/>
              </w:rPr>
              <w:t>72,77</w:t>
            </w:r>
          </w:p>
        </w:tc>
        <w:tc>
          <w:tcPr>
            <w:tcW w:w="876" w:type="dxa"/>
            <w:tcBorders>
              <w:top w:val="nil"/>
              <w:left w:val="nil"/>
              <w:bottom w:val="nil"/>
              <w:right w:val="single" w:sz="8" w:space="0" w:color="auto"/>
            </w:tcBorders>
            <w:noWrap/>
            <w:vAlign w:val="bottom"/>
          </w:tcPr>
          <w:p w:rsidR="00EF64E5" w:rsidRPr="001C403D" w:rsidRDefault="00EF64E5" w:rsidP="00CD2D36">
            <w:pPr>
              <w:jc w:val="right"/>
              <w:rPr>
                <w:sz w:val="20"/>
                <w:szCs w:val="20"/>
              </w:rPr>
            </w:pPr>
            <w:r w:rsidRPr="001C403D">
              <w:rPr>
                <w:sz w:val="20"/>
                <w:szCs w:val="20"/>
              </w:rPr>
              <w:t>80,29</w:t>
            </w:r>
          </w:p>
        </w:tc>
      </w:tr>
      <w:tr w:rsidR="00EF64E5" w:rsidRPr="001C403D" w:rsidTr="00CD2D36">
        <w:trPr>
          <w:trHeight w:val="263"/>
          <w:jc w:val="center"/>
        </w:trPr>
        <w:tc>
          <w:tcPr>
            <w:tcW w:w="2851" w:type="dxa"/>
            <w:tcBorders>
              <w:top w:val="nil"/>
              <w:left w:val="single" w:sz="8" w:space="0" w:color="auto"/>
              <w:bottom w:val="single" w:sz="8" w:space="0" w:color="auto"/>
              <w:right w:val="single" w:sz="8" w:space="0" w:color="auto"/>
            </w:tcBorders>
            <w:noWrap/>
            <w:vAlign w:val="bottom"/>
          </w:tcPr>
          <w:p w:rsidR="00EF64E5" w:rsidRPr="001C403D" w:rsidRDefault="00EF64E5" w:rsidP="00CD2D36">
            <w:pPr>
              <w:rPr>
                <w:rFonts w:eastAsia="Arial Unicode MS" w:cs="Arial Unicode MS"/>
                <w:sz w:val="20"/>
                <w:szCs w:val="20"/>
              </w:rPr>
            </w:pPr>
            <w:r w:rsidRPr="001C403D">
              <w:rPr>
                <w:sz w:val="20"/>
                <w:szCs w:val="20"/>
              </w:rPr>
              <w:t xml:space="preserve">C. Izdatki za blago in </w:t>
            </w:r>
            <w:proofErr w:type="spellStart"/>
            <w:r w:rsidRPr="001C403D">
              <w:rPr>
                <w:sz w:val="20"/>
                <w:szCs w:val="20"/>
              </w:rPr>
              <w:t>stor</w:t>
            </w:r>
            <w:proofErr w:type="spellEnd"/>
            <w:r w:rsidRPr="001C403D">
              <w:rPr>
                <w:sz w:val="20"/>
                <w:szCs w:val="20"/>
              </w:rPr>
              <w:t>.</w:t>
            </w:r>
          </w:p>
        </w:tc>
        <w:tc>
          <w:tcPr>
            <w:tcW w:w="1320" w:type="dxa"/>
            <w:tcBorders>
              <w:top w:val="nil"/>
              <w:left w:val="nil"/>
              <w:bottom w:val="single" w:sz="8" w:space="0" w:color="auto"/>
              <w:right w:val="nil"/>
            </w:tcBorders>
            <w:noWrap/>
            <w:vAlign w:val="bottom"/>
          </w:tcPr>
          <w:p w:rsidR="00EF64E5" w:rsidRPr="001C403D" w:rsidRDefault="00EF64E5" w:rsidP="00CD2D36">
            <w:pPr>
              <w:jc w:val="right"/>
              <w:rPr>
                <w:sz w:val="20"/>
                <w:szCs w:val="20"/>
              </w:rPr>
            </w:pPr>
            <w:r w:rsidRPr="001C403D">
              <w:rPr>
                <w:sz w:val="20"/>
                <w:szCs w:val="20"/>
              </w:rPr>
              <w:t>46.253</w:t>
            </w:r>
          </w:p>
        </w:tc>
        <w:tc>
          <w:tcPr>
            <w:tcW w:w="762" w:type="dxa"/>
            <w:tcBorders>
              <w:top w:val="nil"/>
              <w:left w:val="nil"/>
              <w:bottom w:val="single" w:sz="8" w:space="0" w:color="auto"/>
              <w:right w:val="single" w:sz="8" w:space="0" w:color="auto"/>
            </w:tcBorders>
            <w:noWrap/>
            <w:vAlign w:val="bottom"/>
          </w:tcPr>
          <w:p w:rsidR="00EF64E5" w:rsidRPr="001C403D" w:rsidRDefault="00EF64E5" w:rsidP="00CD2D36">
            <w:pPr>
              <w:jc w:val="right"/>
              <w:rPr>
                <w:sz w:val="20"/>
                <w:szCs w:val="20"/>
              </w:rPr>
            </w:pPr>
            <w:r w:rsidRPr="001C403D">
              <w:rPr>
                <w:sz w:val="20"/>
                <w:szCs w:val="20"/>
              </w:rPr>
              <w:t>1,60</w:t>
            </w:r>
          </w:p>
        </w:tc>
        <w:tc>
          <w:tcPr>
            <w:tcW w:w="1241" w:type="dxa"/>
            <w:tcBorders>
              <w:top w:val="nil"/>
              <w:left w:val="nil"/>
              <w:bottom w:val="single" w:sz="8" w:space="0" w:color="auto"/>
              <w:right w:val="nil"/>
            </w:tcBorders>
            <w:noWrap/>
            <w:vAlign w:val="bottom"/>
          </w:tcPr>
          <w:p w:rsidR="00EF64E5" w:rsidRPr="001C403D" w:rsidRDefault="00EF64E5" w:rsidP="00CD2D36">
            <w:pPr>
              <w:jc w:val="right"/>
              <w:rPr>
                <w:rFonts w:ascii="Arial" w:hAnsi="Arial"/>
                <w:sz w:val="20"/>
                <w:szCs w:val="20"/>
              </w:rPr>
            </w:pPr>
            <w:r w:rsidRPr="001C403D">
              <w:rPr>
                <w:rFonts w:ascii="Arial" w:hAnsi="Arial"/>
                <w:sz w:val="20"/>
                <w:szCs w:val="20"/>
              </w:rPr>
              <w:t>41.253</w:t>
            </w:r>
          </w:p>
        </w:tc>
        <w:tc>
          <w:tcPr>
            <w:tcW w:w="1230" w:type="dxa"/>
            <w:tcBorders>
              <w:top w:val="nil"/>
              <w:left w:val="single" w:sz="8" w:space="0" w:color="auto"/>
              <w:bottom w:val="single" w:sz="8" w:space="0" w:color="auto"/>
              <w:right w:val="nil"/>
            </w:tcBorders>
            <w:noWrap/>
            <w:vAlign w:val="bottom"/>
          </w:tcPr>
          <w:p w:rsidR="00EF64E5" w:rsidRPr="001C403D" w:rsidRDefault="00EF64E5" w:rsidP="00CD2D36">
            <w:pPr>
              <w:jc w:val="right"/>
              <w:rPr>
                <w:sz w:val="20"/>
                <w:szCs w:val="20"/>
              </w:rPr>
            </w:pPr>
            <w:r w:rsidRPr="001C403D">
              <w:rPr>
                <w:sz w:val="20"/>
                <w:szCs w:val="20"/>
              </w:rPr>
              <w:t>33.686</w:t>
            </w:r>
          </w:p>
        </w:tc>
        <w:tc>
          <w:tcPr>
            <w:tcW w:w="703" w:type="dxa"/>
            <w:tcBorders>
              <w:top w:val="nil"/>
              <w:left w:val="nil"/>
              <w:bottom w:val="single" w:sz="8" w:space="0" w:color="auto"/>
              <w:right w:val="single" w:sz="8" w:space="0" w:color="auto"/>
            </w:tcBorders>
            <w:noWrap/>
            <w:vAlign w:val="bottom"/>
          </w:tcPr>
          <w:p w:rsidR="00EF64E5" w:rsidRPr="001C403D" w:rsidRDefault="00EF64E5" w:rsidP="00CD2D36">
            <w:pPr>
              <w:jc w:val="right"/>
              <w:rPr>
                <w:sz w:val="20"/>
                <w:szCs w:val="20"/>
              </w:rPr>
            </w:pPr>
            <w:r w:rsidRPr="001C403D">
              <w:rPr>
                <w:sz w:val="20"/>
                <w:szCs w:val="20"/>
              </w:rPr>
              <w:t>1,18</w:t>
            </w:r>
          </w:p>
        </w:tc>
        <w:tc>
          <w:tcPr>
            <w:tcW w:w="987" w:type="dxa"/>
            <w:tcBorders>
              <w:top w:val="nil"/>
              <w:left w:val="nil"/>
              <w:bottom w:val="single" w:sz="8" w:space="0" w:color="auto"/>
              <w:right w:val="nil"/>
            </w:tcBorders>
            <w:noWrap/>
            <w:vAlign w:val="bottom"/>
          </w:tcPr>
          <w:p w:rsidR="00EF64E5" w:rsidRPr="001C403D" w:rsidRDefault="00EF64E5" w:rsidP="00CD2D36">
            <w:pPr>
              <w:jc w:val="right"/>
              <w:rPr>
                <w:sz w:val="20"/>
                <w:szCs w:val="20"/>
              </w:rPr>
            </w:pPr>
            <w:r w:rsidRPr="001C403D">
              <w:rPr>
                <w:sz w:val="20"/>
                <w:szCs w:val="20"/>
              </w:rPr>
              <w:t>72,83</w:t>
            </w:r>
          </w:p>
        </w:tc>
        <w:tc>
          <w:tcPr>
            <w:tcW w:w="876" w:type="dxa"/>
            <w:tcBorders>
              <w:top w:val="nil"/>
              <w:left w:val="nil"/>
              <w:bottom w:val="single" w:sz="8" w:space="0" w:color="auto"/>
              <w:right w:val="single" w:sz="8" w:space="0" w:color="auto"/>
            </w:tcBorders>
            <w:noWrap/>
            <w:vAlign w:val="bottom"/>
          </w:tcPr>
          <w:p w:rsidR="00EF64E5" w:rsidRPr="001C403D" w:rsidRDefault="00EF64E5" w:rsidP="00CD2D36">
            <w:pPr>
              <w:jc w:val="right"/>
              <w:rPr>
                <w:sz w:val="20"/>
                <w:szCs w:val="20"/>
              </w:rPr>
            </w:pPr>
            <w:r w:rsidRPr="001C403D">
              <w:rPr>
                <w:sz w:val="20"/>
                <w:szCs w:val="20"/>
              </w:rPr>
              <w:t>81,66</w:t>
            </w:r>
          </w:p>
        </w:tc>
      </w:tr>
      <w:tr w:rsidR="00EF64E5" w:rsidRPr="001C403D" w:rsidTr="00CD2D36">
        <w:trPr>
          <w:trHeight w:val="263"/>
          <w:jc w:val="center"/>
        </w:trPr>
        <w:tc>
          <w:tcPr>
            <w:tcW w:w="2851" w:type="dxa"/>
            <w:tcBorders>
              <w:top w:val="nil"/>
              <w:left w:val="single" w:sz="8" w:space="0" w:color="auto"/>
              <w:bottom w:val="nil"/>
              <w:right w:val="single" w:sz="8" w:space="0" w:color="auto"/>
            </w:tcBorders>
            <w:shd w:val="clear" w:color="auto" w:fill="D9D9D9"/>
            <w:noWrap/>
            <w:vAlign w:val="bottom"/>
          </w:tcPr>
          <w:p w:rsidR="00EF64E5" w:rsidRPr="001C403D" w:rsidRDefault="00EF64E5" w:rsidP="00CD2D36">
            <w:pPr>
              <w:rPr>
                <w:rFonts w:eastAsia="Arial Unicode MS" w:cs="Arial Unicode MS"/>
                <w:b/>
                <w:bCs/>
                <w:sz w:val="20"/>
                <w:szCs w:val="20"/>
              </w:rPr>
            </w:pPr>
            <w:proofErr w:type="spellStart"/>
            <w:r w:rsidRPr="001C403D">
              <w:rPr>
                <w:b/>
                <w:bCs/>
                <w:sz w:val="20"/>
                <w:szCs w:val="20"/>
              </w:rPr>
              <w:t>PRESEŽ.PRIH.NAD</w:t>
            </w:r>
            <w:proofErr w:type="spellEnd"/>
            <w:r w:rsidRPr="001C403D">
              <w:rPr>
                <w:b/>
                <w:bCs/>
                <w:sz w:val="20"/>
                <w:szCs w:val="20"/>
              </w:rPr>
              <w:t xml:space="preserve"> ODH.</w:t>
            </w:r>
          </w:p>
        </w:tc>
        <w:tc>
          <w:tcPr>
            <w:tcW w:w="1320" w:type="dxa"/>
            <w:tcBorders>
              <w:top w:val="nil"/>
              <w:left w:val="nil"/>
              <w:bottom w:val="nil"/>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103.314</w:t>
            </w:r>
          </w:p>
        </w:tc>
        <w:tc>
          <w:tcPr>
            <w:tcW w:w="762" w:type="dxa"/>
            <w:tcBorders>
              <w:top w:val="nil"/>
              <w:left w:val="nil"/>
              <w:bottom w:val="nil"/>
              <w:right w:val="single" w:sz="8" w:space="0" w:color="auto"/>
            </w:tcBorders>
            <w:shd w:val="clear" w:color="auto" w:fill="D9D9D9"/>
            <w:noWrap/>
            <w:vAlign w:val="bottom"/>
          </w:tcPr>
          <w:p w:rsidR="00EF64E5" w:rsidRPr="001C403D" w:rsidRDefault="00EF64E5" w:rsidP="00CD2D36">
            <w:pPr>
              <w:rPr>
                <w:b/>
                <w:bCs/>
                <w:sz w:val="20"/>
                <w:szCs w:val="20"/>
              </w:rPr>
            </w:pPr>
            <w:r w:rsidRPr="001C403D">
              <w:rPr>
                <w:b/>
                <w:bCs/>
                <w:sz w:val="20"/>
                <w:szCs w:val="20"/>
              </w:rPr>
              <w:t> </w:t>
            </w:r>
          </w:p>
        </w:tc>
        <w:tc>
          <w:tcPr>
            <w:tcW w:w="1241" w:type="dxa"/>
            <w:tcBorders>
              <w:top w:val="nil"/>
              <w:left w:val="nil"/>
              <w:bottom w:val="nil"/>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0</w:t>
            </w:r>
          </w:p>
        </w:tc>
        <w:tc>
          <w:tcPr>
            <w:tcW w:w="1230" w:type="dxa"/>
            <w:tcBorders>
              <w:top w:val="nil"/>
              <w:left w:val="single" w:sz="8" w:space="0" w:color="auto"/>
              <w:bottom w:val="nil"/>
              <w:right w:val="nil"/>
            </w:tcBorders>
            <w:shd w:val="clear" w:color="auto" w:fill="D9D9D9"/>
            <w:noWrap/>
            <w:vAlign w:val="bottom"/>
          </w:tcPr>
          <w:p w:rsidR="00EF64E5" w:rsidRPr="001C403D" w:rsidRDefault="00EF64E5" w:rsidP="00CD2D36">
            <w:pPr>
              <w:jc w:val="right"/>
              <w:rPr>
                <w:b/>
                <w:bCs/>
                <w:sz w:val="20"/>
                <w:szCs w:val="20"/>
              </w:rPr>
            </w:pPr>
            <w:r w:rsidRPr="001C403D">
              <w:rPr>
                <w:b/>
                <w:bCs/>
                <w:sz w:val="20"/>
                <w:szCs w:val="20"/>
              </w:rPr>
              <w:t>216.400</w:t>
            </w:r>
          </w:p>
        </w:tc>
        <w:tc>
          <w:tcPr>
            <w:tcW w:w="703" w:type="dxa"/>
            <w:tcBorders>
              <w:top w:val="nil"/>
              <w:left w:val="nil"/>
              <w:bottom w:val="nil"/>
              <w:right w:val="single" w:sz="8" w:space="0" w:color="auto"/>
            </w:tcBorders>
            <w:shd w:val="clear" w:color="auto" w:fill="D9D9D9"/>
            <w:noWrap/>
            <w:vAlign w:val="bottom"/>
          </w:tcPr>
          <w:p w:rsidR="00EF64E5" w:rsidRPr="001C403D" w:rsidRDefault="00EF64E5" w:rsidP="00CD2D36">
            <w:pPr>
              <w:rPr>
                <w:sz w:val="20"/>
                <w:szCs w:val="20"/>
              </w:rPr>
            </w:pPr>
            <w:r w:rsidRPr="001C403D">
              <w:rPr>
                <w:sz w:val="20"/>
                <w:szCs w:val="20"/>
              </w:rPr>
              <w:t> </w:t>
            </w:r>
          </w:p>
        </w:tc>
        <w:tc>
          <w:tcPr>
            <w:tcW w:w="987" w:type="dxa"/>
            <w:tcBorders>
              <w:top w:val="nil"/>
              <w:left w:val="nil"/>
              <w:bottom w:val="nil"/>
              <w:right w:val="nil"/>
            </w:tcBorders>
            <w:shd w:val="clear" w:color="auto" w:fill="D9D9D9"/>
            <w:noWrap/>
            <w:vAlign w:val="bottom"/>
          </w:tcPr>
          <w:p w:rsidR="00EF64E5" w:rsidRPr="001C403D" w:rsidRDefault="00EF64E5" w:rsidP="00CD2D36">
            <w:pPr>
              <w:rPr>
                <w:sz w:val="20"/>
                <w:szCs w:val="20"/>
              </w:rPr>
            </w:pPr>
            <w:r w:rsidRPr="001C403D">
              <w:rPr>
                <w:sz w:val="20"/>
                <w:szCs w:val="20"/>
              </w:rPr>
              <w:t> </w:t>
            </w:r>
          </w:p>
        </w:tc>
        <w:tc>
          <w:tcPr>
            <w:tcW w:w="876" w:type="dxa"/>
            <w:tcBorders>
              <w:top w:val="nil"/>
              <w:left w:val="nil"/>
              <w:bottom w:val="nil"/>
              <w:right w:val="single" w:sz="8" w:space="0" w:color="auto"/>
            </w:tcBorders>
            <w:shd w:val="clear" w:color="auto" w:fill="D9D9D9"/>
            <w:noWrap/>
            <w:vAlign w:val="bottom"/>
          </w:tcPr>
          <w:p w:rsidR="00EF64E5" w:rsidRPr="001C403D" w:rsidRDefault="00EF64E5" w:rsidP="00CD2D36">
            <w:pPr>
              <w:rPr>
                <w:sz w:val="20"/>
                <w:szCs w:val="20"/>
              </w:rPr>
            </w:pPr>
            <w:r w:rsidRPr="001C403D">
              <w:rPr>
                <w:sz w:val="20"/>
                <w:szCs w:val="20"/>
              </w:rPr>
              <w:t> </w:t>
            </w:r>
          </w:p>
        </w:tc>
      </w:tr>
      <w:tr w:rsidR="00EF64E5" w:rsidRPr="001C403D" w:rsidTr="00CD2D36">
        <w:trPr>
          <w:trHeight w:val="263"/>
          <w:jc w:val="center"/>
        </w:trPr>
        <w:tc>
          <w:tcPr>
            <w:tcW w:w="2851" w:type="dxa"/>
            <w:tcBorders>
              <w:top w:val="nil"/>
              <w:left w:val="single" w:sz="8" w:space="0" w:color="auto"/>
              <w:bottom w:val="single" w:sz="8" w:space="0" w:color="auto"/>
              <w:right w:val="single" w:sz="8" w:space="0" w:color="auto"/>
            </w:tcBorders>
            <w:shd w:val="clear" w:color="auto" w:fill="D9D9D9"/>
            <w:noWrap/>
            <w:vAlign w:val="bottom"/>
          </w:tcPr>
          <w:p w:rsidR="00EF64E5" w:rsidRPr="001C403D" w:rsidRDefault="00EF64E5" w:rsidP="00CD2D36">
            <w:pPr>
              <w:rPr>
                <w:rFonts w:eastAsia="Arial Unicode MS" w:cs="Arial Unicode MS"/>
                <w:b/>
                <w:bCs/>
                <w:sz w:val="20"/>
                <w:szCs w:val="20"/>
              </w:rPr>
            </w:pPr>
            <w:proofErr w:type="spellStart"/>
            <w:r w:rsidRPr="001C403D">
              <w:rPr>
                <w:b/>
                <w:bCs/>
                <w:sz w:val="20"/>
                <w:szCs w:val="20"/>
              </w:rPr>
              <w:t>PRESEŽ.ODH.NAD</w:t>
            </w:r>
            <w:proofErr w:type="spellEnd"/>
            <w:r w:rsidRPr="001C403D">
              <w:rPr>
                <w:b/>
                <w:bCs/>
                <w:sz w:val="20"/>
                <w:szCs w:val="20"/>
              </w:rPr>
              <w:t xml:space="preserve"> PRIH</w:t>
            </w:r>
          </w:p>
        </w:tc>
        <w:tc>
          <w:tcPr>
            <w:tcW w:w="1320" w:type="dxa"/>
            <w:tcBorders>
              <w:top w:val="nil"/>
              <w:left w:val="nil"/>
              <w:bottom w:val="single" w:sz="8" w:space="0" w:color="auto"/>
              <w:right w:val="nil"/>
            </w:tcBorders>
            <w:shd w:val="clear" w:color="auto" w:fill="D9D9D9"/>
            <w:noWrap/>
            <w:vAlign w:val="bottom"/>
          </w:tcPr>
          <w:p w:rsidR="00EF64E5" w:rsidRPr="001C403D" w:rsidRDefault="00EF64E5" w:rsidP="00CD2D36">
            <w:pPr>
              <w:rPr>
                <w:b/>
                <w:bCs/>
                <w:sz w:val="20"/>
                <w:szCs w:val="20"/>
              </w:rPr>
            </w:pPr>
            <w:r w:rsidRPr="001C403D">
              <w:rPr>
                <w:b/>
                <w:bCs/>
                <w:sz w:val="20"/>
                <w:szCs w:val="20"/>
              </w:rPr>
              <w:t> </w:t>
            </w:r>
          </w:p>
        </w:tc>
        <w:tc>
          <w:tcPr>
            <w:tcW w:w="762"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rPr>
                <w:b/>
                <w:bCs/>
                <w:sz w:val="20"/>
                <w:szCs w:val="20"/>
              </w:rPr>
            </w:pPr>
            <w:r w:rsidRPr="001C403D">
              <w:rPr>
                <w:b/>
                <w:bCs/>
                <w:sz w:val="20"/>
                <w:szCs w:val="20"/>
              </w:rPr>
              <w:t> </w:t>
            </w:r>
          </w:p>
        </w:tc>
        <w:tc>
          <w:tcPr>
            <w:tcW w:w="1241"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jc w:val="right"/>
              <w:rPr>
                <w:b/>
                <w:bCs/>
                <w:sz w:val="20"/>
                <w:szCs w:val="20"/>
              </w:rPr>
            </w:pPr>
          </w:p>
        </w:tc>
        <w:tc>
          <w:tcPr>
            <w:tcW w:w="1230" w:type="dxa"/>
            <w:tcBorders>
              <w:top w:val="nil"/>
              <w:left w:val="nil"/>
              <w:bottom w:val="single" w:sz="8" w:space="0" w:color="auto"/>
              <w:right w:val="nil"/>
            </w:tcBorders>
            <w:shd w:val="clear" w:color="auto" w:fill="D9D9D9"/>
            <w:noWrap/>
            <w:vAlign w:val="bottom"/>
          </w:tcPr>
          <w:p w:rsidR="00EF64E5" w:rsidRPr="001C403D" w:rsidRDefault="00EF64E5" w:rsidP="00CD2D36">
            <w:pPr>
              <w:rPr>
                <w:b/>
                <w:bCs/>
                <w:sz w:val="20"/>
                <w:szCs w:val="20"/>
              </w:rPr>
            </w:pPr>
          </w:p>
        </w:tc>
        <w:tc>
          <w:tcPr>
            <w:tcW w:w="703"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rPr>
                <w:sz w:val="20"/>
                <w:szCs w:val="20"/>
              </w:rPr>
            </w:pPr>
          </w:p>
        </w:tc>
        <w:tc>
          <w:tcPr>
            <w:tcW w:w="987" w:type="dxa"/>
            <w:tcBorders>
              <w:top w:val="nil"/>
              <w:left w:val="nil"/>
              <w:bottom w:val="single" w:sz="8" w:space="0" w:color="auto"/>
              <w:right w:val="nil"/>
            </w:tcBorders>
            <w:shd w:val="clear" w:color="auto" w:fill="D9D9D9"/>
            <w:noWrap/>
            <w:vAlign w:val="bottom"/>
          </w:tcPr>
          <w:p w:rsidR="00EF64E5" w:rsidRPr="001C403D" w:rsidRDefault="00EF64E5" w:rsidP="00CD2D36">
            <w:pPr>
              <w:jc w:val="center"/>
              <w:rPr>
                <w:sz w:val="20"/>
                <w:szCs w:val="20"/>
              </w:rPr>
            </w:pPr>
          </w:p>
        </w:tc>
        <w:tc>
          <w:tcPr>
            <w:tcW w:w="876" w:type="dxa"/>
            <w:tcBorders>
              <w:top w:val="nil"/>
              <w:left w:val="nil"/>
              <w:bottom w:val="single" w:sz="8" w:space="0" w:color="auto"/>
              <w:right w:val="single" w:sz="8" w:space="0" w:color="auto"/>
            </w:tcBorders>
            <w:shd w:val="clear" w:color="auto" w:fill="D9D9D9"/>
            <w:noWrap/>
            <w:vAlign w:val="bottom"/>
          </w:tcPr>
          <w:p w:rsidR="00EF64E5" w:rsidRPr="001C403D" w:rsidRDefault="00EF64E5" w:rsidP="00CD2D36">
            <w:pPr>
              <w:jc w:val="center"/>
              <w:rPr>
                <w:sz w:val="20"/>
                <w:szCs w:val="20"/>
              </w:rPr>
            </w:pPr>
          </w:p>
        </w:tc>
      </w:tr>
    </w:tbl>
    <w:p w:rsidR="00EF64E5" w:rsidRPr="00D00B84" w:rsidRDefault="00EF64E5" w:rsidP="00EF64E5">
      <w:pPr>
        <w:pStyle w:val="Telobesedila"/>
        <w:rPr>
          <w:rFonts w:ascii="Verdana" w:hAnsi="Verdana"/>
          <w:b/>
          <w:bCs/>
          <w:color w:val="FF0000"/>
        </w:rPr>
      </w:pPr>
    </w:p>
    <w:p w:rsidR="00EF64E5" w:rsidRPr="00D00B84" w:rsidRDefault="00EF64E5" w:rsidP="00EF64E5">
      <w:pPr>
        <w:pStyle w:val="Telobesedila"/>
        <w:rPr>
          <w:rFonts w:ascii="Verdana" w:hAnsi="Verdana"/>
          <w:b/>
          <w:bCs/>
          <w:color w:val="FF0000"/>
        </w:rPr>
      </w:pPr>
    </w:p>
    <w:p w:rsidR="00EF64E5" w:rsidRPr="00AB1E2A" w:rsidRDefault="00EF64E5" w:rsidP="006906C8">
      <w:pPr>
        <w:pStyle w:val="Naslov3"/>
      </w:pPr>
      <w:bookmarkStart w:id="74" w:name="_Toc443987865"/>
      <w:r w:rsidRPr="00AB1E2A">
        <w:t>Pojasnila</w:t>
      </w:r>
      <w:bookmarkEnd w:id="74"/>
    </w:p>
    <w:p w:rsidR="00EF64E5" w:rsidRDefault="00EF64E5" w:rsidP="00EF64E5">
      <w:pPr>
        <w:pStyle w:val="Telobesedila"/>
        <w:rPr>
          <w:rFonts w:ascii="Verdana" w:hAnsi="Verdana"/>
          <w:b/>
          <w:bCs/>
          <w:color w:val="auto"/>
        </w:rPr>
      </w:pPr>
    </w:p>
    <w:p w:rsidR="00EF64E5" w:rsidRPr="009D5458" w:rsidRDefault="00EF64E5" w:rsidP="007B533D">
      <w:pPr>
        <w:pStyle w:val="Telobesedila"/>
        <w:ind w:firstLine="708"/>
        <w:rPr>
          <w:rFonts w:ascii="Verdana" w:hAnsi="Verdana"/>
          <w:bCs/>
          <w:color w:val="auto"/>
        </w:rPr>
      </w:pPr>
      <w:r>
        <w:rPr>
          <w:rFonts w:ascii="Verdana" w:hAnsi="Verdana"/>
          <w:bCs/>
          <w:color w:val="auto"/>
        </w:rPr>
        <w:t>Izkaz prihodkov in odhodkov po načelu denarnega toka služi spremljanju gibanja  javnofinančnih prihodkov in odhodkov.</w:t>
      </w:r>
    </w:p>
    <w:p w:rsidR="00EF64E5" w:rsidRPr="00AB1E2A" w:rsidRDefault="00EF64E5" w:rsidP="00EF64E5">
      <w:pPr>
        <w:pStyle w:val="Telobesedila"/>
        <w:rPr>
          <w:rFonts w:ascii="Verdana" w:hAnsi="Verdana"/>
          <w:b/>
          <w:bCs/>
          <w:color w:val="auto"/>
        </w:rPr>
      </w:pPr>
    </w:p>
    <w:p w:rsidR="00EF64E5" w:rsidRPr="00AA0704" w:rsidRDefault="00EF64E5" w:rsidP="007B533D">
      <w:pPr>
        <w:pStyle w:val="Telobesedila"/>
        <w:ind w:firstLine="708"/>
        <w:jc w:val="both"/>
        <w:rPr>
          <w:rFonts w:ascii="Verdana" w:hAnsi="Verdana"/>
          <w:color w:val="auto"/>
        </w:rPr>
      </w:pPr>
      <w:r w:rsidRPr="00AB1E2A">
        <w:rPr>
          <w:rFonts w:ascii="Verdana" w:hAnsi="Verdana"/>
          <w:i/>
          <w:iCs/>
          <w:color w:val="auto"/>
        </w:rPr>
        <w:t>Prihodki</w:t>
      </w:r>
      <w:r w:rsidRPr="00AB1E2A">
        <w:rPr>
          <w:rFonts w:ascii="Verdana" w:hAnsi="Verdana"/>
          <w:color w:val="auto"/>
        </w:rPr>
        <w:t xml:space="preserve"> za izvajanje dejavnosti javne službe in tržne dejavnosti po načelu denarnega toka znašajo 3.066.562 EUR in so večji od lanskoletnih za 2,6 % od plani</w:t>
      </w:r>
      <w:r>
        <w:rPr>
          <w:rFonts w:ascii="Verdana" w:hAnsi="Verdana"/>
          <w:color w:val="auto"/>
        </w:rPr>
        <w:t>ranih</w:t>
      </w:r>
      <w:r w:rsidRPr="00AB1E2A">
        <w:rPr>
          <w:rFonts w:ascii="Verdana" w:hAnsi="Verdana"/>
          <w:color w:val="auto"/>
        </w:rPr>
        <w:t xml:space="preserve"> pa za 3,9%. Pretežni del sredstev je ZD pridobil iz naslova </w:t>
      </w:r>
      <w:r w:rsidRPr="00AB1E2A">
        <w:rPr>
          <w:rFonts w:ascii="Verdana" w:hAnsi="Verdana"/>
          <w:i/>
          <w:iCs/>
          <w:color w:val="auto"/>
        </w:rPr>
        <w:t>dejavnosti javne službe</w:t>
      </w:r>
      <w:r w:rsidRPr="00AB1E2A">
        <w:rPr>
          <w:rFonts w:ascii="Verdana" w:hAnsi="Verdana"/>
          <w:color w:val="auto"/>
        </w:rPr>
        <w:t>, in sicer iz skladov socialnega zavarovanja za opravljen dogovorjeni program z ZZZS (75% vseh prihodkov oz. 2.298.633 EUR), delež iz občinskega in državnega proračuna je minimalen (0,4%)</w:t>
      </w:r>
      <w:r>
        <w:rPr>
          <w:rFonts w:ascii="Verdana" w:hAnsi="Verdana"/>
          <w:color w:val="auto"/>
        </w:rPr>
        <w:t xml:space="preserve"> in znaša 13.080 EUR</w:t>
      </w:r>
      <w:r w:rsidRPr="00AA0704">
        <w:rPr>
          <w:rFonts w:ascii="Verdana" w:hAnsi="Verdana"/>
          <w:color w:val="auto"/>
        </w:rPr>
        <w:t xml:space="preserve">. 0,2% vseh prihodkov ali 5.552 EUR je bilo </w:t>
      </w:r>
      <w:r w:rsidRPr="00C63925">
        <w:rPr>
          <w:rFonts w:ascii="Verdana" w:hAnsi="Verdana"/>
          <w:color w:val="auto"/>
        </w:rPr>
        <w:t xml:space="preserve">pridobljenih iz </w:t>
      </w:r>
      <w:proofErr w:type="spellStart"/>
      <w:r w:rsidRPr="00C63925">
        <w:rPr>
          <w:rFonts w:ascii="Verdana" w:hAnsi="Verdana"/>
          <w:b/>
          <w:bCs/>
          <w:color w:val="auto"/>
          <w:sz w:val="17"/>
          <w:szCs w:val="17"/>
        </w:rPr>
        <w:t>iz</w:t>
      </w:r>
      <w:proofErr w:type="spellEnd"/>
      <w:r w:rsidRPr="00C63925">
        <w:rPr>
          <w:rFonts w:ascii="Verdana" w:hAnsi="Verdana"/>
          <w:b/>
          <w:bCs/>
          <w:color w:val="auto"/>
          <w:sz w:val="17"/>
          <w:szCs w:val="17"/>
        </w:rPr>
        <w:t xml:space="preserve"> </w:t>
      </w:r>
      <w:r w:rsidRPr="00C63925">
        <w:rPr>
          <w:rFonts w:ascii="Verdana" w:hAnsi="Verdana"/>
          <w:color w:val="auto"/>
        </w:rPr>
        <w:t xml:space="preserve">državnega proračuna iz sredstev proračuna EU (po projektu </w:t>
      </w:r>
      <w:proofErr w:type="spellStart"/>
      <w:r w:rsidRPr="00C63925">
        <w:rPr>
          <w:rFonts w:ascii="Verdana" w:hAnsi="Verdana"/>
          <w:color w:val="auto"/>
        </w:rPr>
        <w:t>IntegrAid</w:t>
      </w:r>
      <w:proofErr w:type="spellEnd"/>
      <w:r w:rsidRPr="00C63925">
        <w:rPr>
          <w:rFonts w:ascii="Verdana" w:hAnsi="Verdana"/>
          <w:color w:val="auto"/>
        </w:rPr>
        <w:t>), nadaljnjih 21 % oz. 642.677 EUR pa iz drugih prihodkov za izvajanje javne službe (predvsem</w:t>
      </w:r>
      <w:r w:rsidRPr="00AA0704">
        <w:rPr>
          <w:rFonts w:ascii="Verdana" w:hAnsi="Verdana"/>
          <w:color w:val="auto"/>
        </w:rPr>
        <w:t xml:space="preserve"> prostovoljno zdravstveno zavarovanje), medtem ko je 166.620 EUR prihodkov ali 3,5% vseh prihodkov ustvarjenih s prodajo </w:t>
      </w:r>
      <w:r w:rsidRPr="00AA0704">
        <w:rPr>
          <w:rFonts w:ascii="Verdana" w:hAnsi="Verdana"/>
          <w:i/>
          <w:color w:val="auto"/>
        </w:rPr>
        <w:t>storitev na trgu</w:t>
      </w:r>
      <w:r w:rsidRPr="00AA0704">
        <w:rPr>
          <w:rFonts w:ascii="Verdana" w:hAnsi="Verdana"/>
          <w:color w:val="auto"/>
        </w:rPr>
        <w:t xml:space="preserve"> (podjetja in ostali plačniki, samoplačniki, doplačila…).</w:t>
      </w:r>
    </w:p>
    <w:p w:rsidR="00EF64E5" w:rsidRPr="000B0DD9" w:rsidRDefault="00EF64E5" w:rsidP="007B533D">
      <w:pPr>
        <w:pStyle w:val="Telobesedila"/>
        <w:ind w:firstLine="708"/>
        <w:jc w:val="both"/>
        <w:rPr>
          <w:rFonts w:ascii="Verdana" w:hAnsi="Verdana"/>
          <w:color w:val="auto"/>
        </w:rPr>
      </w:pPr>
      <w:r w:rsidRPr="000B0DD9">
        <w:rPr>
          <w:rFonts w:ascii="Verdana" w:hAnsi="Verdana"/>
          <w:color w:val="auto"/>
        </w:rPr>
        <w:t>Primerjalno z lanskim letom so se najbolj povečali prihodki iz občinskega proračuna, ki so večji za 60</w:t>
      </w:r>
      <w:r>
        <w:rPr>
          <w:rFonts w:ascii="Verdana" w:hAnsi="Verdana"/>
          <w:color w:val="auto"/>
        </w:rPr>
        <w:t xml:space="preserve"> % oz . vrednostno za 4.111 EUR, od tega prejetih 1.990 EUR za izdelavo energetske izkaznice.</w:t>
      </w:r>
    </w:p>
    <w:p w:rsidR="00EF64E5" w:rsidRPr="00AB2BA1" w:rsidRDefault="00EF64E5" w:rsidP="007B533D">
      <w:pPr>
        <w:pStyle w:val="Telobesedila"/>
        <w:ind w:firstLine="708"/>
        <w:jc w:val="both"/>
        <w:rPr>
          <w:rFonts w:ascii="Verdana" w:hAnsi="Verdana"/>
          <w:color w:val="auto"/>
        </w:rPr>
      </w:pPr>
      <w:r w:rsidRPr="00AB2BA1">
        <w:rPr>
          <w:rFonts w:ascii="Verdana" w:hAnsi="Verdana"/>
          <w:color w:val="auto"/>
        </w:rPr>
        <w:lastRenderedPageBreak/>
        <w:t>Največji upad pa je viden pri sredstvih iz proračuna EU glede na to, da se projekt zaključuje - končno poročilo je bilo oddano, zaključeno pa bo v letu 2016.</w:t>
      </w:r>
    </w:p>
    <w:p w:rsidR="00EF64E5" w:rsidRPr="00AB2BA1" w:rsidRDefault="00EF64E5" w:rsidP="00EF64E5">
      <w:pPr>
        <w:pStyle w:val="Telobesedila"/>
        <w:jc w:val="both"/>
        <w:rPr>
          <w:rFonts w:ascii="Verdana" w:hAnsi="Verdana"/>
          <w:color w:val="auto"/>
        </w:rPr>
      </w:pPr>
    </w:p>
    <w:p w:rsidR="00EF64E5" w:rsidRPr="00AB2BA1" w:rsidRDefault="00EF64E5" w:rsidP="007B533D">
      <w:pPr>
        <w:pStyle w:val="Telobesedila"/>
        <w:ind w:firstLine="708"/>
        <w:jc w:val="both"/>
        <w:rPr>
          <w:rFonts w:ascii="Verdana" w:hAnsi="Verdana"/>
          <w:color w:val="auto"/>
        </w:rPr>
      </w:pPr>
      <w:r w:rsidRPr="00AB2BA1">
        <w:rPr>
          <w:rFonts w:ascii="Verdana" w:hAnsi="Verdana"/>
          <w:i/>
          <w:iCs/>
          <w:color w:val="auto"/>
        </w:rPr>
        <w:t xml:space="preserve">Odhodki </w:t>
      </w:r>
      <w:r w:rsidRPr="00AB2BA1">
        <w:rPr>
          <w:rFonts w:ascii="Verdana" w:hAnsi="Verdana"/>
          <w:iCs/>
          <w:color w:val="auto"/>
        </w:rPr>
        <w:t xml:space="preserve">po denarnem toku </w:t>
      </w:r>
      <w:r w:rsidRPr="00AB2BA1">
        <w:rPr>
          <w:rFonts w:ascii="Verdana" w:hAnsi="Verdana"/>
          <w:color w:val="auto"/>
        </w:rPr>
        <w:t>so rasli precej počasneje od prihodkov in znašajo 2.850.162 EUR  (manjši kot pred letom za 1, %), planiranih pa ne dosegajo za 3,4%.</w:t>
      </w:r>
    </w:p>
    <w:p w:rsidR="00EF64E5" w:rsidRPr="00AB2BA1" w:rsidRDefault="00EF64E5" w:rsidP="007B533D">
      <w:pPr>
        <w:pStyle w:val="Telobesedila"/>
        <w:ind w:firstLine="708"/>
        <w:jc w:val="both"/>
        <w:rPr>
          <w:rFonts w:ascii="Verdana" w:hAnsi="Verdana"/>
          <w:color w:val="auto"/>
        </w:rPr>
      </w:pPr>
      <w:r w:rsidRPr="00AB2BA1">
        <w:rPr>
          <w:rFonts w:ascii="Verdana" w:hAnsi="Verdana"/>
          <w:color w:val="auto"/>
        </w:rPr>
        <w:t xml:space="preserve">Največji delež (61,4 % oz. 1.748.863 EUR) predstavljajo </w:t>
      </w:r>
      <w:r w:rsidRPr="00AB2BA1">
        <w:rPr>
          <w:rFonts w:ascii="Verdana" w:hAnsi="Verdana"/>
          <w:i/>
          <w:color w:val="auto"/>
        </w:rPr>
        <w:t>plače in dajatve na plače</w:t>
      </w:r>
      <w:r w:rsidRPr="00AB2BA1">
        <w:rPr>
          <w:rFonts w:ascii="Verdana" w:hAnsi="Verdana"/>
          <w:color w:val="auto"/>
        </w:rPr>
        <w:t>, ki pa</w:t>
      </w:r>
      <w:r w:rsidRPr="00D00B84">
        <w:rPr>
          <w:rFonts w:ascii="Verdana" w:hAnsi="Verdana"/>
          <w:color w:val="FF0000"/>
        </w:rPr>
        <w:t xml:space="preserve"> </w:t>
      </w:r>
      <w:r w:rsidRPr="00AB2BA1">
        <w:rPr>
          <w:rFonts w:ascii="Verdana" w:hAnsi="Verdana"/>
          <w:color w:val="auto"/>
        </w:rPr>
        <w:t xml:space="preserve">so za 2 % manjše od lanskoletnih (v predhodnem letu izplačilo obeh delov odprave tretje četrtine plačnih nesorazmerij). </w:t>
      </w:r>
    </w:p>
    <w:p w:rsidR="00EF64E5" w:rsidRPr="009D5458" w:rsidRDefault="00EF64E5" w:rsidP="007B533D">
      <w:pPr>
        <w:pStyle w:val="Telobesedila"/>
        <w:ind w:firstLine="708"/>
        <w:jc w:val="both"/>
        <w:rPr>
          <w:rFonts w:ascii="Verdana" w:hAnsi="Verdana"/>
          <w:i/>
          <w:iCs/>
          <w:color w:val="auto"/>
        </w:rPr>
      </w:pPr>
      <w:r w:rsidRPr="00AB2BA1">
        <w:rPr>
          <w:rFonts w:ascii="Verdana" w:hAnsi="Verdana"/>
          <w:color w:val="auto"/>
        </w:rPr>
        <w:t xml:space="preserve">33 % oz. 940.069 EUR predstavljajo izdatki za </w:t>
      </w:r>
      <w:r w:rsidRPr="00AB2BA1">
        <w:rPr>
          <w:rFonts w:ascii="Verdana" w:hAnsi="Verdana"/>
          <w:i/>
          <w:color w:val="auto"/>
        </w:rPr>
        <w:t>blago in storitve</w:t>
      </w:r>
      <w:r w:rsidRPr="00AB2BA1">
        <w:rPr>
          <w:rFonts w:ascii="Verdana" w:hAnsi="Verdana"/>
          <w:color w:val="auto"/>
        </w:rPr>
        <w:t>, ki so za 6 % večji od</w:t>
      </w:r>
      <w:r w:rsidRPr="00D00B84">
        <w:rPr>
          <w:rFonts w:ascii="Verdana" w:hAnsi="Verdana"/>
          <w:color w:val="FF0000"/>
        </w:rPr>
        <w:t xml:space="preserve"> </w:t>
      </w:r>
      <w:r w:rsidRPr="009D5458">
        <w:rPr>
          <w:rFonts w:ascii="Verdana" w:hAnsi="Verdana"/>
          <w:color w:val="auto"/>
        </w:rPr>
        <w:t xml:space="preserve">lanskoletnih in planiranih;  razlika 2,1 % oz. 60.540 EUR pa so bili investicijski odhodki, namenjeni za nakup opreme in drugih osnovnih sredstev. </w:t>
      </w:r>
    </w:p>
    <w:p w:rsidR="00EF64E5" w:rsidRPr="009D5458" w:rsidRDefault="00EF64E5" w:rsidP="007B533D">
      <w:pPr>
        <w:pStyle w:val="Telobesedila"/>
        <w:ind w:firstLine="708"/>
        <w:jc w:val="both"/>
        <w:rPr>
          <w:rFonts w:ascii="Verdana" w:hAnsi="Verdana"/>
          <w:color w:val="auto"/>
        </w:rPr>
      </w:pPr>
      <w:r w:rsidRPr="009D5458">
        <w:rPr>
          <w:rFonts w:ascii="Verdana" w:hAnsi="Verdana"/>
          <w:i/>
          <w:iCs/>
          <w:color w:val="auto"/>
        </w:rPr>
        <w:t>Investicijski odhodki</w:t>
      </w:r>
      <w:r w:rsidRPr="009D5458">
        <w:rPr>
          <w:rFonts w:ascii="Verdana" w:hAnsi="Verdana"/>
          <w:color w:val="auto"/>
        </w:rPr>
        <w:t xml:space="preserve"> so za četrtino manjši kot pred letom, in predstavljajo le dobro tretjino planiranih, tako da amortizacijska sredstva niso bila porabljena v celoti, ostaja pa tudi velik del sredstev neporabljene amortizacije preteklih let. Zato so ostale nekatere investicije še nerealizirane in bodo prenesene v plan naslednjih let.</w:t>
      </w:r>
    </w:p>
    <w:p w:rsidR="00EF64E5" w:rsidRPr="00D00B84" w:rsidRDefault="00EF64E5" w:rsidP="00EF64E5">
      <w:pPr>
        <w:pStyle w:val="Telobesedila"/>
        <w:jc w:val="both"/>
        <w:rPr>
          <w:rFonts w:ascii="Verdana" w:hAnsi="Verdana"/>
          <w:color w:val="FF0000"/>
        </w:rPr>
      </w:pPr>
    </w:p>
    <w:p w:rsidR="00EF64E5" w:rsidRDefault="00EF64E5" w:rsidP="007B533D">
      <w:pPr>
        <w:pStyle w:val="Telobesedila"/>
        <w:ind w:firstLine="708"/>
        <w:jc w:val="both"/>
        <w:rPr>
          <w:rFonts w:ascii="Verdana" w:hAnsi="Verdana"/>
          <w:color w:val="auto"/>
        </w:rPr>
      </w:pPr>
      <w:r w:rsidRPr="009D5458">
        <w:rPr>
          <w:rFonts w:ascii="Verdana" w:hAnsi="Verdana"/>
          <w:color w:val="auto"/>
        </w:rPr>
        <w:t xml:space="preserve">Zaradi precej hitrejše rasti prihodkov od odhodkov prihaja v izkazu prihodkov in odhodkov po načelu denarnega toka do </w:t>
      </w:r>
      <w:r w:rsidRPr="009D5458">
        <w:rPr>
          <w:rFonts w:ascii="Verdana" w:hAnsi="Verdana"/>
          <w:b/>
          <w:bCs/>
          <w:color w:val="auto"/>
        </w:rPr>
        <w:t xml:space="preserve">presežka prihodkov nad odhodki </w:t>
      </w:r>
      <w:r w:rsidRPr="009D5458">
        <w:rPr>
          <w:rFonts w:ascii="Verdana" w:hAnsi="Verdana"/>
          <w:color w:val="auto"/>
        </w:rPr>
        <w:t xml:space="preserve">v znesku </w:t>
      </w:r>
      <w:r w:rsidRPr="00173D7D">
        <w:rPr>
          <w:rFonts w:ascii="Verdana" w:hAnsi="Verdana"/>
          <w:color w:val="auto"/>
          <w:u w:val="single"/>
        </w:rPr>
        <w:t>216.400 EUR</w:t>
      </w:r>
      <w:r w:rsidRPr="009D5458">
        <w:rPr>
          <w:rFonts w:ascii="Verdana" w:hAnsi="Verdana"/>
          <w:color w:val="auto"/>
        </w:rPr>
        <w:t>.</w:t>
      </w:r>
    </w:p>
    <w:p w:rsidR="00EF64E5" w:rsidRDefault="00EF64E5" w:rsidP="007B533D">
      <w:pPr>
        <w:pStyle w:val="Telobesedila"/>
        <w:ind w:firstLine="708"/>
        <w:jc w:val="both"/>
        <w:rPr>
          <w:rFonts w:ascii="Verdana" w:hAnsi="Verdana"/>
          <w:color w:val="auto"/>
        </w:rPr>
      </w:pPr>
      <w:r>
        <w:rPr>
          <w:rFonts w:ascii="Verdana" w:hAnsi="Verdana"/>
          <w:color w:val="auto"/>
        </w:rPr>
        <w:t xml:space="preserve">Presežek prihodkov nad odhodki v tem izkazu se od ugotovljenega presežka prihodkov nad odhodki določenih uporabnikov po obračunskem toku razlikuje za </w:t>
      </w:r>
      <w:r w:rsidRPr="00173D7D">
        <w:rPr>
          <w:rFonts w:ascii="Verdana" w:hAnsi="Verdana"/>
          <w:color w:val="auto"/>
          <w:u w:val="single"/>
        </w:rPr>
        <w:t>187.315</w:t>
      </w:r>
      <w:r>
        <w:rPr>
          <w:rFonts w:ascii="Verdana" w:hAnsi="Verdana"/>
          <w:color w:val="auto"/>
        </w:rPr>
        <w:t xml:space="preserve"> EUR. </w:t>
      </w:r>
    </w:p>
    <w:p w:rsidR="00EF64E5" w:rsidRDefault="00EF64E5" w:rsidP="007B533D">
      <w:pPr>
        <w:pStyle w:val="Telobesedila"/>
        <w:ind w:firstLine="708"/>
        <w:jc w:val="both"/>
        <w:rPr>
          <w:rFonts w:ascii="Verdana" w:hAnsi="Verdana"/>
          <w:color w:val="auto"/>
        </w:rPr>
      </w:pPr>
      <w:r>
        <w:rPr>
          <w:rFonts w:ascii="Verdana" w:hAnsi="Verdana"/>
          <w:color w:val="auto"/>
        </w:rPr>
        <w:t xml:space="preserve">Do razlike prihaja iz več  razlogov, tako na prihodkovni kot tudi na odhodkovni ravni, in sicer razlika </w:t>
      </w:r>
      <w:r w:rsidRPr="003F22FD">
        <w:rPr>
          <w:rFonts w:ascii="Verdana" w:hAnsi="Verdana"/>
          <w:color w:val="auto"/>
          <w:u w:val="single"/>
        </w:rPr>
        <w:t>v prihodkih je 58.914 EUR</w:t>
      </w:r>
      <w:r>
        <w:rPr>
          <w:rFonts w:ascii="Verdana" w:hAnsi="Verdana"/>
          <w:color w:val="auto"/>
        </w:rPr>
        <w:t xml:space="preserve">, </w:t>
      </w:r>
      <w:r w:rsidRPr="003F22FD">
        <w:rPr>
          <w:rFonts w:ascii="Verdana" w:hAnsi="Verdana"/>
          <w:color w:val="auto"/>
          <w:u w:val="single"/>
        </w:rPr>
        <w:t>v stroških pa 128.400</w:t>
      </w:r>
      <w:r>
        <w:rPr>
          <w:rFonts w:ascii="Verdana" w:hAnsi="Verdana"/>
          <w:color w:val="auto"/>
        </w:rPr>
        <w:t>. V nadaljevanju je našteto nekaj poglavitnih odstopanj:</w:t>
      </w:r>
    </w:p>
    <w:p w:rsidR="00EF64E5" w:rsidRDefault="00EF64E5" w:rsidP="00EF64E5">
      <w:pPr>
        <w:pStyle w:val="Telobesedila"/>
        <w:numPr>
          <w:ilvl w:val="0"/>
          <w:numId w:val="29"/>
        </w:numPr>
        <w:jc w:val="both"/>
        <w:rPr>
          <w:rFonts w:ascii="Verdana" w:hAnsi="Verdana"/>
          <w:color w:val="auto"/>
        </w:rPr>
      </w:pPr>
      <w:r>
        <w:rPr>
          <w:rFonts w:ascii="Verdana" w:hAnsi="Verdana"/>
          <w:color w:val="auto"/>
        </w:rPr>
        <w:t xml:space="preserve">v prihodkih  po finančnem toku je poračun storitev  po pogodbi z ZZZS za leto 2014 v </w:t>
      </w:r>
      <w:r w:rsidRPr="00173D7D">
        <w:rPr>
          <w:rFonts w:ascii="Verdana" w:hAnsi="Verdana"/>
          <w:color w:val="auto"/>
        </w:rPr>
        <w:t>višini cca 40.081</w:t>
      </w:r>
      <w:r>
        <w:rPr>
          <w:rFonts w:ascii="Verdana" w:hAnsi="Verdana"/>
          <w:color w:val="auto"/>
        </w:rPr>
        <w:t xml:space="preserve"> EUR  zajet v letu 2015 (izplačilo marca 2015), medtem ko je obračunsko zajet v </w:t>
      </w:r>
      <w:proofErr w:type="spellStart"/>
      <w:r>
        <w:rPr>
          <w:rFonts w:ascii="Verdana" w:hAnsi="Verdana"/>
          <w:color w:val="auto"/>
        </w:rPr>
        <w:t>decembu</w:t>
      </w:r>
      <w:proofErr w:type="spellEnd"/>
      <w:r>
        <w:rPr>
          <w:rFonts w:ascii="Verdana" w:hAnsi="Verdana"/>
          <w:color w:val="auto"/>
        </w:rPr>
        <w:t xml:space="preserve"> 2014, </w:t>
      </w:r>
    </w:p>
    <w:p w:rsidR="00EF64E5" w:rsidRDefault="00EF64E5" w:rsidP="00EF64E5">
      <w:pPr>
        <w:pStyle w:val="Telobesedila"/>
        <w:numPr>
          <w:ilvl w:val="0"/>
          <w:numId w:val="29"/>
        </w:numPr>
        <w:jc w:val="both"/>
        <w:rPr>
          <w:rFonts w:ascii="Verdana" w:hAnsi="Verdana"/>
          <w:color w:val="auto"/>
        </w:rPr>
      </w:pPr>
      <w:r>
        <w:rPr>
          <w:rFonts w:ascii="Verdana" w:hAnsi="Verdana"/>
          <w:color w:val="auto"/>
        </w:rPr>
        <w:t xml:space="preserve">Investicijski odhodki so za dobrih </w:t>
      </w:r>
      <w:r w:rsidRPr="00173D7D">
        <w:rPr>
          <w:rFonts w:ascii="Verdana" w:hAnsi="Verdana"/>
          <w:color w:val="auto"/>
        </w:rPr>
        <w:t>100.500</w:t>
      </w:r>
      <w:r>
        <w:rPr>
          <w:rFonts w:ascii="Verdana" w:hAnsi="Verdana"/>
          <w:color w:val="auto"/>
        </w:rPr>
        <w:t xml:space="preserve"> EUR manjši kot stroški obračunane amortizacije, </w:t>
      </w:r>
    </w:p>
    <w:p w:rsidR="00EF64E5" w:rsidRPr="004E0DDA" w:rsidRDefault="00EF64E5" w:rsidP="00EF64E5">
      <w:pPr>
        <w:pStyle w:val="Telobesedila"/>
        <w:numPr>
          <w:ilvl w:val="0"/>
          <w:numId w:val="29"/>
        </w:numPr>
        <w:jc w:val="both"/>
        <w:rPr>
          <w:rFonts w:ascii="Verdana" w:hAnsi="Verdana"/>
          <w:color w:val="auto"/>
        </w:rPr>
      </w:pPr>
      <w:r>
        <w:rPr>
          <w:rFonts w:ascii="Verdana" w:hAnsi="Verdana"/>
          <w:color w:val="auto"/>
        </w:rPr>
        <w:t>Stroški dela so po finančnem toku za skoraj 29.000 EUR manjši od obračunskih, pri čemer se pozna razlika v zajemu obdobij (finančni tok: december 2014 do november 2015), glede na to, da so bili stroški dela december 2014 za 11.072 EUR manjši v primerjavi z december 2015, na kar so vplivale med drugim tudi dodatne zaposlitve (zdravnik – okrepljena ambulanta NMP, referenčne ambulante, telefonist-receptor), nadomestilo plače bivšemu direktorju, napredovanja JU s 1.12.2015 – razlika v bruto plači cca 4.500 mesečno v obračunskem toku zajeta že v 2015, po finančnem ne – izplačilo januarja 2016; obračun odpravnine ob upokojitvi 10.789 EUR obračun december, izplačilo januar;</w:t>
      </w:r>
      <w:r w:rsidRPr="004E0DDA">
        <w:rPr>
          <w:rFonts w:ascii="Verdana" w:hAnsi="Verdana"/>
          <w:color w:val="auto"/>
        </w:rPr>
        <w:t>)</w:t>
      </w:r>
    </w:p>
    <w:p w:rsidR="00EF64E5" w:rsidRDefault="00EF64E5" w:rsidP="00EF64E5">
      <w:pPr>
        <w:pStyle w:val="Telobesedila"/>
        <w:numPr>
          <w:ilvl w:val="0"/>
          <w:numId w:val="29"/>
        </w:numPr>
        <w:jc w:val="both"/>
        <w:rPr>
          <w:rFonts w:ascii="Verdana" w:hAnsi="Verdana"/>
          <w:color w:val="auto"/>
        </w:rPr>
      </w:pPr>
      <w:proofErr w:type="spellStart"/>
      <w:r>
        <w:rPr>
          <w:rFonts w:ascii="Verdana" w:hAnsi="Verdana"/>
          <w:color w:val="auto"/>
        </w:rPr>
        <w:t>Prevrednotovalni</w:t>
      </w:r>
      <w:proofErr w:type="spellEnd"/>
      <w:r>
        <w:rPr>
          <w:rFonts w:ascii="Verdana" w:hAnsi="Verdana"/>
          <w:color w:val="auto"/>
        </w:rPr>
        <w:t xml:space="preserve"> odhodki 4.801 – ni finančnega toka.</w:t>
      </w:r>
    </w:p>
    <w:p w:rsidR="00EF64E5" w:rsidRDefault="00EF64E5" w:rsidP="00EF64E5">
      <w:pPr>
        <w:pStyle w:val="Telobesedila"/>
        <w:jc w:val="both"/>
        <w:rPr>
          <w:rFonts w:ascii="Verdana" w:hAnsi="Verdana"/>
          <w:color w:val="auto"/>
        </w:rPr>
      </w:pPr>
    </w:p>
    <w:p w:rsidR="00EF64E5" w:rsidRPr="00C83647" w:rsidRDefault="00EF64E5" w:rsidP="00EF64E5">
      <w:pPr>
        <w:pStyle w:val="Telobesedila"/>
        <w:rPr>
          <w:rFonts w:ascii="Verdana" w:hAnsi="Verdana"/>
          <w:color w:val="auto"/>
        </w:rPr>
      </w:pPr>
    </w:p>
    <w:p w:rsidR="00EF64E5" w:rsidRPr="00C83647" w:rsidRDefault="00EF64E5" w:rsidP="006906C8">
      <w:pPr>
        <w:pStyle w:val="Naslov3"/>
      </w:pPr>
      <w:bookmarkStart w:id="75" w:name="_Toc443987866"/>
      <w:r w:rsidRPr="00C83647">
        <w:t>Pojasnila k izkazu finančnih terjatev in naložb določenih uporabnikov</w:t>
      </w:r>
      <w:bookmarkEnd w:id="75"/>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Glede na to, da ZD nima danih posojil, v tem izkazu ni izpolnjenih postavk.</w:t>
      </w:r>
    </w:p>
    <w:p w:rsidR="00EF64E5" w:rsidRPr="00C83647" w:rsidRDefault="00EF64E5" w:rsidP="00EF64E5">
      <w:pPr>
        <w:pStyle w:val="Telobesedila"/>
        <w:rPr>
          <w:rFonts w:ascii="Verdana" w:hAnsi="Verdana"/>
          <w:color w:val="auto"/>
        </w:rPr>
      </w:pPr>
    </w:p>
    <w:p w:rsidR="00EF64E5" w:rsidRPr="00C83647" w:rsidRDefault="00EF64E5" w:rsidP="00EF64E5">
      <w:pPr>
        <w:pStyle w:val="Telobesedila"/>
        <w:rPr>
          <w:rFonts w:ascii="Verdana" w:hAnsi="Verdana"/>
          <w:color w:val="auto"/>
        </w:rPr>
      </w:pPr>
    </w:p>
    <w:p w:rsidR="00EF64E5" w:rsidRPr="00C83647" w:rsidRDefault="00EF64E5" w:rsidP="006906C8">
      <w:pPr>
        <w:pStyle w:val="Naslov3"/>
      </w:pPr>
      <w:bookmarkStart w:id="76" w:name="_Toc443987867"/>
      <w:r w:rsidRPr="00C83647">
        <w:t>Pojasnila k izkazu računa financiranja določenih uporabnikov</w:t>
      </w:r>
      <w:bookmarkEnd w:id="76"/>
    </w:p>
    <w:p w:rsidR="00EF64E5" w:rsidRPr="00C83647" w:rsidRDefault="00EF64E5" w:rsidP="007B533D">
      <w:pPr>
        <w:pStyle w:val="Telobesedila"/>
        <w:ind w:firstLine="708"/>
        <w:jc w:val="both"/>
        <w:rPr>
          <w:rFonts w:ascii="Verdana" w:hAnsi="Verdana"/>
          <w:color w:val="auto"/>
        </w:rPr>
      </w:pPr>
      <w:r w:rsidRPr="00C83647">
        <w:rPr>
          <w:rFonts w:ascii="Verdana" w:hAnsi="Verdana"/>
          <w:color w:val="auto"/>
        </w:rPr>
        <w:t>Glede na to, da se ZD ne zadolžuje, je v tem izkazu izpolnjena samo postavka povečanje sredstev na računih, in sicer v letu 2015 znaša povečanje 216.400 EUR, kolikor znaša presežek prihodkov nad odhodki po načelu denarnega toka. V predhodnem letu je znašalo povečanje 103.314 EUR.</w:t>
      </w:r>
    </w:p>
    <w:p w:rsidR="00EF64E5" w:rsidRPr="00C83647" w:rsidRDefault="00EF64E5" w:rsidP="00EF64E5">
      <w:pPr>
        <w:pStyle w:val="Telobesedila"/>
        <w:rPr>
          <w:rFonts w:ascii="Verdana" w:hAnsi="Verdana"/>
          <w:color w:val="auto"/>
        </w:rPr>
      </w:pP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Default="00EF64E5" w:rsidP="00EF64E5">
      <w:pPr>
        <w:pStyle w:val="Telobesedila"/>
        <w:rPr>
          <w:rFonts w:ascii="Verdana" w:hAnsi="Verdana"/>
          <w:b/>
          <w:bCs/>
          <w:color w:val="auto"/>
        </w:rPr>
      </w:pPr>
    </w:p>
    <w:p w:rsidR="00EF64E5" w:rsidRPr="00AF6762" w:rsidRDefault="00EF64E5" w:rsidP="00EF64E5">
      <w:pPr>
        <w:pStyle w:val="Naslov2"/>
      </w:pPr>
      <w:bookmarkStart w:id="77" w:name="_Toc443987868"/>
      <w:r w:rsidRPr="00AF6762">
        <w:lastRenderedPageBreak/>
        <w:t>Kazalniki poslovanja</w:t>
      </w:r>
      <w:bookmarkEnd w:id="77"/>
    </w:p>
    <w:p w:rsidR="00EF64E5" w:rsidRPr="00C83647" w:rsidRDefault="00EF64E5" w:rsidP="00EF64E5">
      <w:pPr>
        <w:pStyle w:val="Telobesedila"/>
        <w:rPr>
          <w:rFonts w:ascii="Verdana" w:hAnsi="Verdana"/>
          <w:b/>
          <w:bCs/>
          <w:color w:val="auto"/>
        </w:rPr>
      </w:pPr>
    </w:p>
    <w:tbl>
      <w:tblPr>
        <w:tblW w:w="9451" w:type="dxa"/>
        <w:jc w:val="center"/>
        <w:tblInd w:w="-201" w:type="dxa"/>
        <w:tblLayout w:type="fixed"/>
        <w:tblCellMar>
          <w:left w:w="0" w:type="dxa"/>
          <w:right w:w="0" w:type="dxa"/>
        </w:tblCellMar>
        <w:tblLook w:val="0000"/>
      </w:tblPr>
      <w:tblGrid>
        <w:gridCol w:w="5451"/>
        <w:gridCol w:w="924"/>
        <w:gridCol w:w="1039"/>
        <w:gridCol w:w="993"/>
        <w:gridCol w:w="1044"/>
      </w:tblGrid>
      <w:tr w:rsidR="00EF64E5" w:rsidRPr="00C83647" w:rsidTr="00CD2D36">
        <w:trPr>
          <w:cantSplit/>
          <w:trHeight w:val="288"/>
          <w:jc w:val="center"/>
        </w:trPr>
        <w:tc>
          <w:tcPr>
            <w:tcW w:w="5451" w:type="dxa"/>
            <w:vMerge w:val="restart"/>
            <w:tcBorders>
              <w:top w:val="single" w:sz="4" w:space="0" w:color="auto"/>
              <w:left w:val="single" w:sz="4" w:space="0" w:color="auto"/>
              <w:bottom w:val="single" w:sz="4" w:space="0" w:color="auto"/>
              <w:right w:val="single" w:sz="4" w:space="0" w:color="auto"/>
            </w:tcBorders>
            <w:shd w:val="clear" w:color="auto" w:fill="E0E0E0"/>
            <w:noWrap/>
            <w:vAlign w:val="bottom"/>
          </w:tcPr>
          <w:p w:rsidR="00EF64E5" w:rsidRPr="00C83647" w:rsidRDefault="00EF64E5" w:rsidP="00CD2D36">
            <w:pPr>
              <w:rPr>
                <w:rFonts w:eastAsia="Arial Unicode MS" w:cs="Arial Unicode MS"/>
                <w:sz w:val="20"/>
                <w:szCs w:val="20"/>
              </w:rPr>
            </w:pPr>
            <w:r w:rsidRPr="00C83647">
              <w:rPr>
                <w:sz w:val="20"/>
                <w:szCs w:val="20"/>
              </w:rPr>
              <w:t> </w:t>
            </w:r>
          </w:p>
          <w:p w:rsidR="00EF64E5" w:rsidRPr="00C83647" w:rsidRDefault="00EF64E5" w:rsidP="00CD2D36">
            <w:pPr>
              <w:pStyle w:val="xl61"/>
              <w:pBdr>
                <w:left w:val="none" w:sz="0" w:space="0" w:color="auto"/>
              </w:pBdr>
              <w:spacing w:before="0" w:beforeAutospacing="0" w:after="0" w:afterAutospacing="0"/>
              <w:rPr>
                <w:rFonts w:ascii="Verdana" w:eastAsia="Times New Roman" w:hAnsi="Verdana" w:cs="Times New Roman"/>
                <w:sz w:val="20"/>
                <w:szCs w:val="20"/>
              </w:rPr>
            </w:pPr>
            <w:r w:rsidRPr="00C83647">
              <w:rPr>
                <w:rFonts w:ascii="Verdana" w:eastAsia="Times New Roman" w:hAnsi="Verdana" w:cs="Times New Roman"/>
                <w:sz w:val="20"/>
                <w:szCs w:val="20"/>
              </w:rPr>
              <w:t>KAZALNIK:</w:t>
            </w:r>
          </w:p>
          <w:p w:rsidR="00EF64E5" w:rsidRPr="00C83647" w:rsidRDefault="00EF64E5" w:rsidP="00CD2D36">
            <w:pPr>
              <w:rPr>
                <w:rFonts w:eastAsia="Arial Unicode MS" w:cs="Arial Unicode MS"/>
                <w:sz w:val="20"/>
                <w:szCs w:val="20"/>
              </w:rPr>
            </w:pPr>
          </w:p>
        </w:tc>
        <w:tc>
          <w:tcPr>
            <w:tcW w:w="1963" w:type="dxa"/>
            <w:gridSpan w:val="2"/>
            <w:tcBorders>
              <w:top w:val="single" w:sz="8" w:space="0" w:color="auto"/>
              <w:left w:val="single" w:sz="4" w:space="0" w:color="auto"/>
              <w:bottom w:val="single" w:sz="8" w:space="0" w:color="auto"/>
              <w:right w:val="single" w:sz="8" w:space="0" w:color="000000"/>
            </w:tcBorders>
            <w:shd w:val="clear" w:color="auto" w:fill="E0E0E0"/>
            <w:noWrap/>
            <w:vAlign w:val="bottom"/>
          </w:tcPr>
          <w:p w:rsidR="00EF64E5" w:rsidRPr="00C83647" w:rsidRDefault="00EF64E5" w:rsidP="00CD2D36">
            <w:pPr>
              <w:jc w:val="center"/>
              <w:rPr>
                <w:b/>
                <w:bCs/>
                <w:sz w:val="20"/>
                <w:szCs w:val="20"/>
              </w:rPr>
            </w:pPr>
            <w:proofErr w:type="spellStart"/>
            <w:r w:rsidRPr="00C83647">
              <w:rPr>
                <w:b/>
                <w:bCs/>
                <w:sz w:val="20"/>
                <w:szCs w:val="20"/>
              </w:rPr>
              <w:t>l.2014</w:t>
            </w:r>
            <w:proofErr w:type="spellEnd"/>
          </w:p>
        </w:tc>
        <w:tc>
          <w:tcPr>
            <w:tcW w:w="993" w:type="dxa"/>
            <w:tcBorders>
              <w:top w:val="single" w:sz="8" w:space="0" w:color="auto"/>
              <w:left w:val="nil"/>
              <w:bottom w:val="single" w:sz="8" w:space="0" w:color="auto"/>
              <w:right w:val="single" w:sz="8" w:space="0" w:color="auto"/>
            </w:tcBorders>
            <w:shd w:val="clear" w:color="auto" w:fill="E0E0E0"/>
            <w:noWrap/>
            <w:vAlign w:val="bottom"/>
          </w:tcPr>
          <w:p w:rsidR="00EF64E5" w:rsidRPr="00C83647" w:rsidRDefault="00EF64E5" w:rsidP="00CD2D36">
            <w:pPr>
              <w:jc w:val="center"/>
              <w:rPr>
                <w:sz w:val="20"/>
                <w:szCs w:val="20"/>
              </w:rPr>
            </w:pPr>
          </w:p>
        </w:tc>
        <w:tc>
          <w:tcPr>
            <w:tcW w:w="1044" w:type="dxa"/>
            <w:tcBorders>
              <w:top w:val="single" w:sz="8" w:space="0" w:color="auto"/>
              <w:left w:val="nil"/>
              <w:bottom w:val="single" w:sz="8" w:space="0" w:color="auto"/>
              <w:right w:val="single" w:sz="8" w:space="0" w:color="auto"/>
            </w:tcBorders>
            <w:shd w:val="clear" w:color="auto" w:fill="E0E0E0"/>
            <w:noWrap/>
            <w:vAlign w:val="bottom"/>
          </w:tcPr>
          <w:p w:rsidR="00EF64E5" w:rsidRPr="00C83647" w:rsidRDefault="00EF64E5" w:rsidP="00CD2D36">
            <w:pPr>
              <w:jc w:val="center"/>
              <w:rPr>
                <w:b/>
                <w:bCs/>
                <w:sz w:val="20"/>
                <w:szCs w:val="20"/>
              </w:rPr>
            </w:pPr>
            <w:proofErr w:type="spellStart"/>
            <w:r w:rsidRPr="00C83647">
              <w:rPr>
                <w:b/>
                <w:bCs/>
                <w:sz w:val="20"/>
                <w:szCs w:val="20"/>
              </w:rPr>
              <w:t>l.2015</w:t>
            </w:r>
            <w:proofErr w:type="spellEnd"/>
          </w:p>
        </w:tc>
      </w:tr>
      <w:tr w:rsidR="00EF64E5" w:rsidRPr="00C83647" w:rsidTr="00CD2D36">
        <w:trPr>
          <w:cantSplit/>
          <w:trHeight w:val="288"/>
          <w:jc w:val="center"/>
        </w:trPr>
        <w:tc>
          <w:tcPr>
            <w:tcW w:w="5451" w:type="dxa"/>
            <w:vMerge/>
            <w:tcBorders>
              <w:left w:val="single" w:sz="4" w:space="0" w:color="auto"/>
              <w:bottom w:val="single" w:sz="4" w:space="0" w:color="auto"/>
              <w:right w:val="single" w:sz="4" w:space="0" w:color="auto"/>
            </w:tcBorders>
            <w:shd w:val="clear" w:color="auto" w:fill="E0E0E0"/>
            <w:noWrap/>
            <w:vAlign w:val="bottom"/>
          </w:tcPr>
          <w:p w:rsidR="00EF64E5" w:rsidRPr="00C83647" w:rsidRDefault="00EF64E5" w:rsidP="00CD2D36">
            <w:pPr>
              <w:rPr>
                <w:rFonts w:eastAsia="Arial Unicode MS" w:cs="Arial Unicode MS"/>
                <w:b/>
                <w:bCs/>
                <w:sz w:val="20"/>
                <w:szCs w:val="20"/>
              </w:rPr>
            </w:pPr>
          </w:p>
        </w:tc>
        <w:tc>
          <w:tcPr>
            <w:tcW w:w="924" w:type="dxa"/>
            <w:tcBorders>
              <w:top w:val="nil"/>
              <w:left w:val="single" w:sz="4" w:space="0" w:color="auto"/>
              <w:bottom w:val="single" w:sz="8" w:space="0" w:color="auto"/>
              <w:right w:val="single" w:sz="8" w:space="0" w:color="auto"/>
            </w:tcBorders>
            <w:shd w:val="clear" w:color="auto" w:fill="E0E0E0"/>
            <w:noWrap/>
            <w:vAlign w:val="bottom"/>
          </w:tcPr>
          <w:p w:rsidR="00EF64E5" w:rsidRPr="00C83647" w:rsidRDefault="00EF64E5" w:rsidP="00CD2D36">
            <w:pPr>
              <w:jc w:val="center"/>
              <w:rPr>
                <w:b/>
                <w:bCs/>
                <w:sz w:val="20"/>
                <w:szCs w:val="20"/>
              </w:rPr>
            </w:pPr>
            <w:r w:rsidRPr="00C83647">
              <w:rPr>
                <w:b/>
                <w:bCs/>
                <w:sz w:val="20"/>
                <w:szCs w:val="20"/>
              </w:rPr>
              <w:t>ZDIB</w:t>
            </w:r>
          </w:p>
        </w:tc>
        <w:tc>
          <w:tcPr>
            <w:tcW w:w="1039" w:type="dxa"/>
            <w:tcBorders>
              <w:top w:val="nil"/>
              <w:left w:val="nil"/>
              <w:bottom w:val="single" w:sz="8" w:space="0" w:color="auto"/>
              <w:right w:val="single" w:sz="8" w:space="0" w:color="auto"/>
            </w:tcBorders>
            <w:shd w:val="clear" w:color="auto" w:fill="E0E0E0"/>
            <w:noWrap/>
            <w:vAlign w:val="bottom"/>
          </w:tcPr>
          <w:p w:rsidR="00EF64E5" w:rsidRPr="00C83647" w:rsidRDefault="00EF64E5" w:rsidP="00CD2D36">
            <w:pPr>
              <w:jc w:val="center"/>
              <w:rPr>
                <w:b/>
                <w:bCs/>
                <w:sz w:val="20"/>
                <w:szCs w:val="20"/>
              </w:rPr>
            </w:pPr>
            <w:r w:rsidRPr="00C83647">
              <w:rPr>
                <w:b/>
                <w:bCs/>
                <w:sz w:val="20"/>
                <w:szCs w:val="20"/>
              </w:rPr>
              <w:t>VSI ZD</w:t>
            </w:r>
          </w:p>
        </w:tc>
        <w:tc>
          <w:tcPr>
            <w:tcW w:w="993" w:type="dxa"/>
            <w:tcBorders>
              <w:top w:val="nil"/>
              <w:left w:val="nil"/>
              <w:bottom w:val="single" w:sz="8" w:space="0" w:color="auto"/>
              <w:right w:val="single" w:sz="8" w:space="0" w:color="auto"/>
            </w:tcBorders>
            <w:shd w:val="clear" w:color="auto" w:fill="E0E0E0"/>
            <w:noWrap/>
            <w:vAlign w:val="bottom"/>
          </w:tcPr>
          <w:p w:rsidR="00EF64E5" w:rsidRPr="00C83647" w:rsidRDefault="00EF64E5" w:rsidP="00CD2D36">
            <w:pPr>
              <w:jc w:val="center"/>
              <w:rPr>
                <w:b/>
                <w:bCs/>
                <w:sz w:val="20"/>
                <w:szCs w:val="20"/>
              </w:rPr>
            </w:pPr>
            <w:r w:rsidRPr="00C83647">
              <w:rPr>
                <w:b/>
                <w:bCs/>
                <w:sz w:val="20"/>
                <w:szCs w:val="20"/>
              </w:rPr>
              <w:t>ZDIB</w:t>
            </w:r>
          </w:p>
        </w:tc>
        <w:tc>
          <w:tcPr>
            <w:tcW w:w="1044" w:type="dxa"/>
            <w:tcBorders>
              <w:top w:val="nil"/>
              <w:left w:val="nil"/>
              <w:bottom w:val="single" w:sz="8" w:space="0" w:color="auto"/>
              <w:right w:val="single" w:sz="8" w:space="0" w:color="auto"/>
            </w:tcBorders>
            <w:shd w:val="clear" w:color="auto" w:fill="E0E0E0"/>
            <w:noWrap/>
            <w:vAlign w:val="bottom"/>
          </w:tcPr>
          <w:p w:rsidR="00EF64E5" w:rsidRPr="00C83647" w:rsidRDefault="00EF64E5" w:rsidP="00CD2D36">
            <w:pPr>
              <w:jc w:val="center"/>
              <w:rPr>
                <w:b/>
                <w:bCs/>
                <w:sz w:val="20"/>
                <w:szCs w:val="20"/>
              </w:rPr>
            </w:pPr>
            <w:proofErr w:type="spellStart"/>
            <w:r w:rsidRPr="00C83647">
              <w:rPr>
                <w:b/>
                <w:bCs/>
                <w:sz w:val="20"/>
                <w:szCs w:val="20"/>
              </w:rPr>
              <w:t>l.15/14</w:t>
            </w:r>
            <w:proofErr w:type="spellEnd"/>
          </w:p>
        </w:tc>
      </w:tr>
      <w:tr w:rsidR="00EF64E5" w:rsidRPr="00C83647" w:rsidTr="00CD2D36">
        <w:trPr>
          <w:trHeight w:val="276"/>
          <w:jc w:val="center"/>
        </w:trPr>
        <w:tc>
          <w:tcPr>
            <w:tcW w:w="5451" w:type="dxa"/>
            <w:tcBorders>
              <w:top w:val="single" w:sz="4" w:space="0" w:color="auto"/>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Gospodarnosti</w:t>
            </w:r>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nil"/>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single" w:sz="4" w:space="0" w:color="auto"/>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1. Celotne gospodarnosti (CP/CO):</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1,024</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1,025</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1,010</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98,61</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2. Gospodarnosti poslovanja(PP/OP):</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1,018</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1,019</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1,003</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98,53</w:t>
            </w:r>
          </w:p>
        </w:tc>
      </w:tr>
      <w:tr w:rsidR="00EF64E5" w:rsidRPr="00C83647" w:rsidTr="00CD2D36">
        <w:trPr>
          <w:trHeight w:val="276"/>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Donosnosti</w:t>
            </w:r>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nil"/>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3. Stopnja donosnosti (</w:t>
            </w:r>
            <w:proofErr w:type="spellStart"/>
            <w:r w:rsidRPr="00C83647">
              <w:rPr>
                <w:sz w:val="20"/>
                <w:szCs w:val="20"/>
              </w:rPr>
              <w:t>PresP</w:t>
            </w:r>
            <w:proofErr w:type="spellEnd"/>
            <w:r w:rsidRPr="00C83647">
              <w:rPr>
                <w:sz w:val="20"/>
                <w:szCs w:val="20"/>
              </w:rPr>
              <w:t>/CP):</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0,024</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2,422</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0,010</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40,29</w:t>
            </w:r>
          </w:p>
        </w:tc>
      </w:tr>
      <w:tr w:rsidR="00EF64E5" w:rsidRPr="00C83647" w:rsidTr="00CD2D36">
        <w:trPr>
          <w:trHeight w:val="276"/>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Obračanja sredstev</w:t>
            </w:r>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nil"/>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4. </w:t>
            </w:r>
            <w:proofErr w:type="spellStart"/>
            <w:r w:rsidRPr="00C83647">
              <w:rPr>
                <w:sz w:val="20"/>
                <w:szCs w:val="20"/>
              </w:rPr>
              <w:t>Koef.obračanja</w:t>
            </w:r>
            <w:proofErr w:type="spellEnd"/>
            <w:r w:rsidRPr="00C83647">
              <w:rPr>
                <w:sz w:val="20"/>
                <w:szCs w:val="20"/>
              </w:rPr>
              <w:t xml:space="preserve"> sredstev (CP/sred)</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 xml:space="preserve">1,954 </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 xml:space="preserve">1,540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 xml:space="preserve">1,941 </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99,32</w:t>
            </w:r>
          </w:p>
        </w:tc>
      </w:tr>
      <w:tr w:rsidR="00EF64E5" w:rsidRPr="00C83647" w:rsidTr="00CD2D36">
        <w:trPr>
          <w:trHeight w:val="276"/>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Stanja investiranja</w:t>
            </w:r>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nil"/>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5. Stopnja </w:t>
            </w:r>
            <w:proofErr w:type="spellStart"/>
            <w:r w:rsidRPr="00C83647">
              <w:rPr>
                <w:sz w:val="20"/>
                <w:szCs w:val="20"/>
              </w:rPr>
              <w:t>odpisanosti</w:t>
            </w:r>
            <w:proofErr w:type="spellEnd"/>
            <w:r w:rsidRPr="00C83647">
              <w:rPr>
                <w:sz w:val="20"/>
                <w:szCs w:val="20"/>
              </w:rPr>
              <w:t xml:space="preserve"> OS-skupaj (PV/NV):</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70,45%</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62,37%</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73,30%</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104,04</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sz w:val="20"/>
                <w:szCs w:val="20"/>
              </w:rPr>
            </w:pPr>
            <w:r w:rsidRPr="00C83647">
              <w:rPr>
                <w:sz w:val="20"/>
                <w:szCs w:val="20"/>
              </w:rPr>
              <w:t xml:space="preserve">6. Stopnja </w:t>
            </w:r>
            <w:proofErr w:type="spellStart"/>
            <w:r w:rsidRPr="00C83647">
              <w:rPr>
                <w:sz w:val="20"/>
                <w:szCs w:val="20"/>
              </w:rPr>
              <w:t>odpisanosti</w:t>
            </w:r>
            <w:proofErr w:type="spellEnd"/>
            <w:r w:rsidRPr="00C83647">
              <w:rPr>
                <w:sz w:val="20"/>
                <w:szCs w:val="20"/>
              </w:rPr>
              <w:t xml:space="preserve"> OS-opreme</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82,74%</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82,81%</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85,26%</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103,04</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7. Stopnja </w:t>
            </w:r>
            <w:proofErr w:type="spellStart"/>
            <w:r w:rsidRPr="00C83647">
              <w:rPr>
                <w:sz w:val="20"/>
                <w:szCs w:val="20"/>
              </w:rPr>
              <w:t>osnovnosti</w:t>
            </w:r>
            <w:proofErr w:type="spellEnd"/>
            <w:r w:rsidRPr="00C83647">
              <w:rPr>
                <w:sz w:val="20"/>
                <w:szCs w:val="20"/>
              </w:rPr>
              <w:t xml:space="preserve"> </w:t>
            </w:r>
            <w:proofErr w:type="spellStart"/>
            <w:r w:rsidRPr="00C83647">
              <w:rPr>
                <w:sz w:val="20"/>
                <w:szCs w:val="20"/>
              </w:rPr>
              <w:t>invest</w:t>
            </w:r>
            <w:proofErr w:type="spellEnd"/>
            <w:r w:rsidRPr="00C83647">
              <w:rPr>
                <w:sz w:val="20"/>
                <w:szCs w:val="20"/>
              </w:rPr>
              <w:t>.(SV/sred)</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69,20%</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62,28%</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61,12%</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88,32</w:t>
            </w:r>
          </w:p>
        </w:tc>
      </w:tr>
      <w:tr w:rsidR="00EF64E5" w:rsidRPr="00C83647" w:rsidTr="00CD2D36">
        <w:trPr>
          <w:trHeight w:val="315"/>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 xml:space="preserve">Sestave </w:t>
            </w:r>
            <w:proofErr w:type="spellStart"/>
            <w:r w:rsidRPr="00C83647">
              <w:rPr>
                <w:b/>
                <w:bCs/>
                <w:sz w:val="20"/>
                <w:szCs w:val="20"/>
              </w:rPr>
              <w:t>obvez.do</w:t>
            </w:r>
            <w:proofErr w:type="spellEnd"/>
            <w:r w:rsidRPr="00C83647">
              <w:rPr>
                <w:b/>
                <w:bCs/>
                <w:sz w:val="20"/>
                <w:szCs w:val="20"/>
              </w:rPr>
              <w:t xml:space="preserve"> virov </w:t>
            </w:r>
            <w:proofErr w:type="spellStart"/>
            <w:r w:rsidRPr="00C83647">
              <w:rPr>
                <w:b/>
                <w:bCs/>
                <w:sz w:val="20"/>
                <w:szCs w:val="20"/>
              </w:rPr>
              <w:t>sred.oz.stanjafinan</w:t>
            </w:r>
            <w:proofErr w:type="spellEnd"/>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nil"/>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8. Stopnja </w:t>
            </w:r>
            <w:proofErr w:type="spellStart"/>
            <w:r w:rsidRPr="00C83647">
              <w:rPr>
                <w:sz w:val="20"/>
                <w:szCs w:val="20"/>
              </w:rPr>
              <w:t>kratkoroč</w:t>
            </w:r>
            <w:proofErr w:type="spellEnd"/>
            <w:r w:rsidRPr="00C83647">
              <w:rPr>
                <w:sz w:val="20"/>
                <w:szCs w:val="20"/>
              </w:rPr>
              <w:t>.financ.(</w:t>
            </w:r>
            <w:proofErr w:type="spellStart"/>
            <w:r w:rsidRPr="00C83647">
              <w:rPr>
                <w:sz w:val="20"/>
                <w:szCs w:val="20"/>
              </w:rPr>
              <w:t>Kobv</w:t>
            </w:r>
            <w:proofErr w:type="spellEnd"/>
            <w:r w:rsidRPr="00C83647">
              <w:rPr>
                <w:sz w:val="20"/>
                <w:szCs w:val="20"/>
              </w:rPr>
              <w:t>/Viri)</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18,24%</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15,37%</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17,98%</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98,60</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9. Stopnja </w:t>
            </w:r>
            <w:proofErr w:type="spellStart"/>
            <w:r w:rsidRPr="00C83647">
              <w:rPr>
                <w:sz w:val="20"/>
                <w:szCs w:val="20"/>
              </w:rPr>
              <w:t>dolgoroč</w:t>
            </w:r>
            <w:proofErr w:type="spellEnd"/>
            <w:r w:rsidRPr="00C83647">
              <w:rPr>
                <w:sz w:val="20"/>
                <w:szCs w:val="20"/>
              </w:rPr>
              <w:t>.financ.(</w:t>
            </w:r>
            <w:proofErr w:type="spellStart"/>
            <w:r w:rsidRPr="00C83647">
              <w:rPr>
                <w:sz w:val="20"/>
                <w:szCs w:val="20"/>
              </w:rPr>
              <w:t>Dobv</w:t>
            </w:r>
            <w:proofErr w:type="spellEnd"/>
            <w:r w:rsidRPr="00C83647">
              <w:rPr>
                <w:sz w:val="20"/>
                <w:szCs w:val="20"/>
              </w:rPr>
              <w:t>/Viri)</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81,76%</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84,63%</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82,02%</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100,31</w:t>
            </w:r>
          </w:p>
        </w:tc>
      </w:tr>
      <w:tr w:rsidR="00EF64E5" w:rsidRPr="00C83647" w:rsidTr="00CD2D36">
        <w:trPr>
          <w:trHeight w:val="276"/>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b/>
                <w:bCs/>
                <w:sz w:val="20"/>
                <w:szCs w:val="20"/>
              </w:rPr>
            </w:pPr>
            <w:r w:rsidRPr="00C83647">
              <w:rPr>
                <w:b/>
                <w:bCs/>
                <w:sz w:val="20"/>
                <w:szCs w:val="20"/>
              </w:rPr>
              <w:t xml:space="preserve">Kratkoročne in  dolgoročne </w:t>
            </w:r>
            <w:proofErr w:type="spellStart"/>
            <w:r w:rsidRPr="00C83647">
              <w:rPr>
                <w:b/>
                <w:bCs/>
                <w:sz w:val="20"/>
                <w:szCs w:val="20"/>
              </w:rPr>
              <w:t>likvid</w:t>
            </w:r>
            <w:proofErr w:type="spellEnd"/>
            <w:r w:rsidRPr="00C83647">
              <w:rPr>
                <w:b/>
                <w:bCs/>
                <w:sz w:val="20"/>
                <w:szCs w:val="20"/>
              </w:rPr>
              <w:t xml:space="preserve">. oz. </w:t>
            </w:r>
            <w:proofErr w:type="spellStart"/>
            <w:r w:rsidRPr="00C83647">
              <w:rPr>
                <w:b/>
                <w:bCs/>
                <w:sz w:val="20"/>
                <w:szCs w:val="20"/>
              </w:rPr>
              <w:t>vodorav.finanč.ustr</w:t>
            </w:r>
            <w:proofErr w:type="spellEnd"/>
          </w:p>
        </w:tc>
        <w:tc>
          <w:tcPr>
            <w:tcW w:w="924" w:type="dxa"/>
            <w:tcBorders>
              <w:top w:val="nil"/>
              <w:left w:val="nil"/>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39" w:type="dxa"/>
            <w:tcBorders>
              <w:top w:val="nil"/>
              <w:left w:val="nil"/>
              <w:bottom w:val="nil"/>
              <w:right w:val="nil"/>
            </w:tcBorders>
            <w:noWrap/>
            <w:vAlign w:val="bottom"/>
          </w:tcPr>
          <w:p w:rsidR="00EF64E5" w:rsidRPr="00C83647" w:rsidRDefault="00EF64E5" w:rsidP="00CD2D36">
            <w:pPr>
              <w:rPr>
                <w:sz w:val="20"/>
                <w:szCs w:val="20"/>
              </w:rPr>
            </w:pPr>
            <w:r w:rsidRPr="00C83647">
              <w:rPr>
                <w:sz w:val="20"/>
                <w:szCs w:val="20"/>
              </w:rPr>
              <w:t> </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rPr>
                <w:sz w:val="20"/>
                <w:szCs w:val="20"/>
              </w:rPr>
            </w:pPr>
            <w:r w:rsidRPr="00C83647">
              <w:rPr>
                <w:sz w:val="20"/>
                <w:szCs w:val="20"/>
              </w:rPr>
              <w:t> </w:t>
            </w:r>
          </w:p>
        </w:tc>
        <w:tc>
          <w:tcPr>
            <w:tcW w:w="1044" w:type="dxa"/>
            <w:tcBorders>
              <w:top w:val="nil"/>
              <w:left w:val="nil"/>
              <w:bottom w:val="nil"/>
              <w:right w:val="single" w:sz="8" w:space="0" w:color="auto"/>
            </w:tcBorders>
            <w:noWrap/>
            <w:vAlign w:val="bottom"/>
          </w:tcPr>
          <w:p w:rsidR="00EF64E5" w:rsidRPr="00C83647" w:rsidRDefault="00EF64E5" w:rsidP="00CD2D36">
            <w:pPr>
              <w:rPr>
                <w:sz w:val="20"/>
                <w:szCs w:val="20"/>
              </w:rPr>
            </w:pPr>
            <w:r w:rsidRPr="00C83647">
              <w:rPr>
                <w:sz w:val="20"/>
                <w:szCs w:val="20"/>
              </w:rPr>
              <w:t> </w:t>
            </w:r>
          </w:p>
        </w:tc>
      </w:tr>
      <w:tr w:rsidR="00EF64E5" w:rsidRPr="00C83647" w:rsidTr="00CD2D36">
        <w:trPr>
          <w:trHeight w:val="262"/>
          <w:jc w:val="center"/>
        </w:trPr>
        <w:tc>
          <w:tcPr>
            <w:tcW w:w="5451" w:type="dxa"/>
            <w:tcBorders>
              <w:top w:val="nil"/>
              <w:left w:val="single" w:sz="8" w:space="0" w:color="auto"/>
              <w:bottom w:val="nil"/>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10. Pospešeni koeficient (</w:t>
            </w:r>
            <w:proofErr w:type="spellStart"/>
            <w:r w:rsidRPr="00C83647">
              <w:rPr>
                <w:sz w:val="20"/>
                <w:szCs w:val="20"/>
              </w:rPr>
              <w:t>Ksr</w:t>
            </w:r>
            <w:proofErr w:type="spellEnd"/>
            <w:r w:rsidRPr="00C83647">
              <w:rPr>
                <w:sz w:val="20"/>
                <w:szCs w:val="20"/>
              </w:rPr>
              <w:t>/</w:t>
            </w:r>
            <w:proofErr w:type="spellStart"/>
            <w:r w:rsidRPr="00C83647">
              <w:rPr>
                <w:sz w:val="20"/>
                <w:szCs w:val="20"/>
              </w:rPr>
              <w:t>Kobv</w:t>
            </w:r>
            <w:proofErr w:type="spellEnd"/>
            <w:r w:rsidRPr="00C83647">
              <w:rPr>
                <w:sz w:val="20"/>
                <w:szCs w:val="20"/>
              </w:rPr>
              <w:t>)</w:t>
            </w:r>
          </w:p>
        </w:tc>
        <w:tc>
          <w:tcPr>
            <w:tcW w:w="924" w:type="dxa"/>
            <w:tcBorders>
              <w:top w:val="nil"/>
              <w:left w:val="nil"/>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1,600</w:t>
            </w:r>
          </w:p>
        </w:tc>
        <w:tc>
          <w:tcPr>
            <w:tcW w:w="1039" w:type="dxa"/>
            <w:tcBorders>
              <w:top w:val="nil"/>
              <w:left w:val="nil"/>
              <w:bottom w:val="nil"/>
              <w:right w:val="nil"/>
            </w:tcBorders>
            <w:noWrap/>
            <w:vAlign w:val="bottom"/>
          </w:tcPr>
          <w:p w:rsidR="00EF64E5" w:rsidRPr="00C83647" w:rsidRDefault="00EF64E5" w:rsidP="00CD2D36">
            <w:pPr>
              <w:jc w:val="right"/>
              <w:rPr>
                <w:sz w:val="20"/>
                <w:szCs w:val="20"/>
              </w:rPr>
            </w:pPr>
            <w:r w:rsidRPr="00C83647">
              <w:rPr>
                <w:sz w:val="20"/>
                <w:szCs w:val="20"/>
              </w:rPr>
              <w:t>2,419</w:t>
            </w:r>
          </w:p>
        </w:tc>
        <w:tc>
          <w:tcPr>
            <w:tcW w:w="993" w:type="dxa"/>
            <w:tcBorders>
              <w:top w:val="nil"/>
              <w:left w:val="single" w:sz="8" w:space="0" w:color="auto"/>
              <w:bottom w:val="nil"/>
              <w:right w:val="single" w:sz="4" w:space="0" w:color="auto"/>
            </w:tcBorders>
            <w:noWrap/>
            <w:vAlign w:val="bottom"/>
          </w:tcPr>
          <w:p w:rsidR="00EF64E5" w:rsidRPr="00C83647" w:rsidRDefault="00EF64E5" w:rsidP="00CD2D36">
            <w:pPr>
              <w:jc w:val="right"/>
              <w:rPr>
                <w:sz w:val="20"/>
                <w:szCs w:val="20"/>
              </w:rPr>
            </w:pPr>
            <w:r w:rsidRPr="00C83647">
              <w:rPr>
                <w:sz w:val="20"/>
                <w:szCs w:val="20"/>
              </w:rPr>
              <w:t>2,094</w:t>
            </w:r>
          </w:p>
        </w:tc>
        <w:tc>
          <w:tcPr>
            <w:tcW w:w="1044" w:type="dxa"/>
            <w:tcBorders>
              <w:top w:val="nil"/>
              <w:left w:val="nil"/>
              <w:bottom w:val="nil"/>
              <w:right w:val="single" w:sz="8" w:space="0" w:color="auto"/>
            </w:tcBorders>
            <w:noWrap/>
            <w:vAlign w:val="bottom"/>
          </w:tcPr>
          <w:p w:rsidR="00EF64E5" w:rsidRPr="00C83647" w:rsidRDefault="00EF64E5" w:rsidP="00CD2D36">
            <w:pPr>
              <w:jc w:val="right"/>
              <w:rPr>
                <w:sz w:val="20"/>
                <w:szCs w:val="20"/>
              </w:rPr>
            </w:pPr>
            <w:r w:rsidRPr="00C83647">
              <w:rPr>
                <w:sz w:val="20"/>
                <w:szCs w:val="20"/>
              </w:rPr>
              <w:t>130,87</w:t>
            </w:r>
          </w:p>
        </w:tc>
      </w:tr>
      <w:tr w:rsidR="00EF64E5" w:rsidRPr="00C83647" w:rsidTr="00CD2D36">
        <w:trPr>
          <w:trHeight w:val="276"/>
          <w:jc w:val="center"/>
        </w:trPr>
        <w:tc>
          <w:tcPr>
            <w:tcW w:w="5451" w:type="dxa"/>
            <w:tcBorders>
              <w:top w:val="nil"/>
              <w:left w:val="single" w:sz="8" w:space="0" w:color="auto"/>
              <w:bottom w:val="single" w:sz="8" w:space="0" w:color="auto"/>
              <w:right w:val="single" w:sz="8" w:space="0" w:color="auto"/>
            </w:tcBorders>
            <w:noWrap/>
            <w:vAlign w:val="bottom"/>
          </w:tcPr>
          <w:p w:rsidR="00EF64E5" w:rsidRPr="00C83647" w:rsidRDefault="00EF64E5" w:rsidP="00CD2D36">
            <w:pPr>
              <w:rPr>
                <w:rFonts w:eastAsia="Arial Unicode MS" w:cs="Arial Unicode MS"/>
                <w:sz w:val="20"/>
                <w:szCs w:val="20"/>
              </w:rPr>
            </w:pPr>
            <w:r w:rsidRPr="00C83647">
              <w:rPr>
                <w:sz w:val="20"/>
                <w:szCs w:val="20"/>
              </w:rPr>
              <w:t xml:space="preserve">11. </w:t>
            </w:r>
            <w:proofErr w:type="spellStart"/>
            <w:r w:rsidRPr="00C83647">
              <w:rPr>
                <w:sz w:val="20"/>
                <w:szCs w:val="20"/>
              </w:rPr>
              <w:t>Koef.dolgor.pokritosti</w:t>
            </w:r>
            <w:proofErr w:type="spellEnd"/>
            <w:r w:rsidRPr="00C83647">
              <w:rPr>
                <w:sz w:val="20"/>
                <w:szCs w:val="20"/>
              </w:rPr>
              <w:t xml:space="preserve"> </w:t>
            </w:r>
            <w:proofErr w:type="spellStart"/>
            <w:r w:rsidRPr="00C83647">
              <w:rPr>
                <w:sz w:val="20"/>
                <w:szCs w:val="20"/>
              </w:rPr>
              <w:t>dolg.sred.in</w:t>
            </w:r>
            <w:proofErr w:type="spellEnd"/>
            <w:r w:rsidRPr="00C83647">
              <w:rPr>
                <w:sz w:val="20"/>
                <w:szCs w:val="20"/>
              </w:rPr>
              <w:t xml:space="preserve"> zalog</w:t>
            </w:r>
          </w:p>
        </w:tc>
        <w:tc>
          <w:tcPr>
            <w:tcW w:w="924" w:type="dxa"/>
            <w:tcBorders>
              <w:top w:val="nil"/>
              <w:left w:val="nil"/>
              <w:bottom w:val="single" w:sz="8" w:space="0" w:color="auto"/>
              <w:right w:val="single" w:sz="4" w:space="0" w:color="auto"/>
            </w:tcBorders>
            <w:noWrap/>
            <w:vAlign w:val="bottom"/>
          </w:tcPr>
          <w:p w:rsidR="00EF64E5" w:rsidRPr="00C83647" w:rsidRDefault="00EF64E5" w:rsidP="00CD2D36">
            <w:pPr>
              <w:jc w:val="right"/>
              <w:rPr>
                <w:sz w:val="20"/>
                <w:szCs w:val="20"/>
              </w:rPr>
            </w:pPr>
            <w:r w:rsidRPr="00C83647">
              <w:rPr>
                <w:sz w:val="20"/>
                <w:szCs w:val="20"/>
              </w:rPr>
              <w:t>1,155</w:t>
            </w:r>
          </w:p>
        </w:tc>
        <w:tc>
          <w:tcPr>
            <w:tcW w:w="1039" w:type="dxa"/>
            <w:tcBorders>
              <w:top w:val="nil"/>
              <w:left w:val="nil"/>
              <w:bottom w:val="single" w:sz="8" w:space="0" w:color="auto"/>
              <w:right w:val="nil"/>
            </w:tcBorders>
            <w:noWrap/>
            <w:vAlign w:val="bottom"/>
          </w:tcPr>
          <w:p w:rsidR="00EF64E5" w:rsidRPr="00C83647" w:rsidRDefault="00EF64E5" w:rsidP="00CD2D36">
            <w:pPr>
              <w:jc w:val="right"/>
              <w:rPr>
                <w:sz w:val="20"/>
                <w:szCs w:val="20"/>
              </w:rPr>
            </w:pPr>
            <w:r w:rsidRPr="00C83647">
              <w:rPr>
                <w:sz w:val="20"/>
                <w:szCs w:val="20"/>
              </w:rPr>
              <w:t>1,347</w:t>
            </w:r>
          </w:p>
        </w:tc>
        <w:tc>
          <w:tcPr>
            <w:tcW w:w="993" w:type="dxa"/>
            <w:tcBorders>
              <w:top w:val="nil"/>
              <w:left w:val="single" w:sz="8" w:space="0" w:color="auto"/>
              <w:bottom w:val="single" w:sz="8" w:space="0" w:color="auto"/>
              <w:right w:val="single" w:sz="4" w:space="0" w:color="auto"/>
            </w:tcBorders>
            <w:noWrap/>
            <w:vAlign w:val="bottom"/>
          </w:tcPr>
          <w:p w:rsidR="00EF64E5" w:rsidRPr="00C83647" w:rsidRDefault="00EF64E5" w:rsidP="00CD2D36">
            <w:pPr>
              <w:jc w:val="right"/>
              <w:rPr>
                <w:sz w:val="20"/>
                <w:szCs w:val="20"/>
              </w:rPr>
            </w:pPr>
            <w:r w:rsidRPr="00C83647">
              <w:rPr>
                <w:sz w:val="20"/>
                <w:szCs w:val="20"/>
              </w:rPr>
              <w:t>1,316</w:t>
            </w:r>
          </w:p>
        </w:tc>
        <w:tc>
          <w:tcPr>
            <w:tcW w:w="1044" w:type="dxa"/>
            <w:tcBorders>
              <w:top w:val="nil"/>
              <w:left w:val="nil"/>
              <w:bottom w:val="single" w:sz="8" w:space="0" w:color="auto"/>
              <w:right w:val="single" w:sz="8" w:space="0" w:color="auto"/>
            </w:tcBorders>
            <w:noWrap/>
            <w:vAlign w:val="bottom"/>
          </w:tcPr>
          <w:p w:rsidR="00EF64E5" w:rsidRPr="00C83647" w:rsidRDefault="00EF64E5" w:rsidP="00CD2D36">
            <w:pPr>
              <w:jc w:val="right"/>
              <w:rPr>
                <w:sz w:val="20"/>
                <w:szCs w:val="20"/>
              </w:rPr>
            </w:pPr>
            <w:r w:rsidRPr="00C83647">
              <w:rPr>
                <w:sz w:val="20"/>
                <w:szCs w:val="20"/>
              </w:rPr>
              <w:t>113,90</w:t>
            </w:r>
          </w:p>
        </w:tc>
      </w:tr>
    </w:tbl>
    <w:p w:rsidR="00EF64E5" w:rsidRPr="00C83647" w:rsidRDefault="00EF64E5" w:rsidP="00EF64E5">
      <w:pPr>
        <w:pStyle w:val="Telobesedila"/>
        <w:rPr>
          <w:rFonts w:ascii="Verdana" w:hAnsi="Verdana"/>
          <w:color w:val="auto"/>
        </w:rPr>
      </w:pPr>
    </w:p>
    <w:p w:rsidR="00EF64E5" w:rsidRPr="00C83647" w:rsidRDefault="00EF64E5" w:rsidP="00EF64E5">
      <w:pPr>
        <w:pStyle w:val="Telobesedila"/>
        <w:rPr>
          <w:rFonts w:ascii="Verdana" w:hAnsi="Verdana"/>
          <w:color w:val="auto"/>
        </w:rPr>
      </w:pPr>
    </w:p>
    <w:p w:rsidR="00EF64E5" w:rsidRPr="00505051" w:rsidRDefault="00EF64E5" w:rsidP="007B533D">
      <w:pPr>
        <w:pStyle w:val="Telobesedila"/>
        <w:ind w:firstLine="708"/>
        <w:jc w:val="both"/>
        <w:rPr>
          <w:rFonts w:ascii="Verdana" w:hAnsi="Verdana"/>
          <w:color w:val="auto"/>
        </w:rPr>
      </w:pPr>
      <w:r w:rsidRPr="00C83647">
        <w:rPr>
          <w:rFonts w:ascii="Verdana" w:hAnsi="Verdana"/>
          <w:color w:val="auto"/>
        </w:rPr>
        <w:t>Kazalniki poslovanja za vse zdravstvene domove skupaj za l. 2015 bodo zbrani</w:t>
      </w:r>
      <w:r w:rsidRPr="00505051">
        <w:rPr>
          <w:rFonts w:ascii="Verdana" w:hAnsi="Verdana"/>
          <w:color w:val="auto"/>
        </w:rPr>
        <w:t xml:space="preserve"> naknadno - na osnovi posredovanih poročil zdravstvenih domov, zato so v zgornji primerjavi prikazani le za leto 201</w:t>
      </w:r>
      <w:r>
        <w:rPr>
          <w:rFonts w:ascii="Verdana" w:hAnsi="Verdana"/>
          <w:color w:val="auto"/>
        </w:rPr>
        <w:t>4</w:t>
      </w:r>
      <w:r w:rsidRPr="00505051">
        <w:rPr>
          <w:rFonts w:ascii="Verdana" w:hAnsi="Verdana"/>
          <w:color w:val="auto"/>
        </w:rPr>
        <w:t xml:space="preserve">. </w:t>
      </w:r>
    </w:p>
    <w:p w:rsidR="00EF64E5" w:rsidRPr="008B6700" w:rsidRDefault="00EF64E5" w:rsidP="007B533D">
      <w:pPr>
        <w:pStyle w:val="Telobesedila"/>
        <w:ind w:firstLine="708"/>
        <w:jc w:val="both"/>
        <w:rPr>
          <w:rFonts w:ascii="Verdana" w:hAnsi="Verdana"/>
          <w:color w:val="auto"/>
        </w:rPr>
      </w:pPr>
      <w:r w:rsidRPr="008B6700">
        <w:rPr>
          <w:rFonts w:ascii="Verdana" w:hAnsi="Verdana"/>
          <w:color w:val="auto"/>
        </w:rPr>
        <w:t>Primerjava tekočega kot tudi preteklega leta s povprečjem zdravstvenih domov za leto 2014 nam pove, da se je stopnja celotne gospodarnosti in gospodarnosti poslovanja v našem ZD</w:t>
      </w:r>
      <w:r>
        <w:rPr>
          <w:rFonts w:ascii="Verdana" w:hAnsi="Verdana"/>
          <w:color w:val="auto"/>
        </w:rPr>
        <w:t xml:space="preserve"> v letu 2015</w:t>
      </w:r>
      <w:r w:rsidRPr="008B6700">
        <w:rPr>
          <w:rFonts w:ascii="Verdana" w:hAnsi="Verdana"/>
          <w:color w:val="auto"/>
        </w:rPr>
        <w:t xml:space="preserve"> nekoliko zmanjšala, kazalnika sta v obeh letih sicer večja od 1, kar pomeni, da celotni prihodki pokrivajo celotne odhodke in je poslovanje pozitivno, vendar opažamo rahel upad</w:t>
      </w:r>
      <w:r>
        <w:rPr>
          <w:rFonts w:ascii="Verdana" w:hAnsi="Verdana"/>
          <w:color w:val="auto"/>
        </w:rPr>
        <w:t>, kazalnik celotne gospodarnosti, kot tudi gospodarnosti poslovanja je za 1,4 % nižja kot pred letom.</w:t>
      </w:r>
    </w:p>
    <w:p w:rsidR="00EF64E5" w:rsidRPr="007D1654" w:rsidRDefault="00EF64E5" w:rsidP="007B533D">
      <w:pPr>
        <w:pStyle w:val="Telobesedila"/>
        <w:ind w:firstLine="708"/>
        <w:jc w:val="both"/>
        <w:rPr>
          <w:rFonts w:ascii="Verdana" w:hAnsi="Verdana"/>
          <w:color w:val="auto"/>
        </w:rPr>
      </w:pPr>
      <w:r w:rsidRPr="007D1654">
        <w:rPr>
          <w:rFonts w:ascii="Verdana" w:hAnsi="Verdana"/>
          <w:color w:val="auto"/>
        </w:rPr>
        <w:t>Kazalnik dobičkonosnosti je še vedno pozitiven, je pa za skoraj 60 % nižji kot pred letom in precej zaostaja za povprečjem zdravstvenih domov.</w:t>
      </w:r>
    </w:p>
    <w:p w:rsidR="00EF64E5" w:rsidRPr="007D1654" w:rsidRDefault="00EF64E5" w:rsidP="00EF64E5">
      <w:pPr>
        <w:pStyle w:val="Telobesedila"/>
        <w:jc w:val="both"/>
        <w:rPr>
          <w:rFonts w:ascii="Verdana" w:hAnsi="Verdana"/>
          <w:color w:val="auto"/>
        </w:rPr>
      </w:pPr>
    </w:p>
    <w:p w:rsidR="00EF64E5" w:rsidRPr="007D1654" w:rsidRDefault="00EF64E5" w:rsidP="007B533D">
      <w:pPr>
        <w:pStyle w:val="Telobesedila"/>
        <w:ind w:firstLine="708"/>
        <w:jc w:val="both"/>
        <w:rPr>
          <w:rFonts w:ascii="Verdana" w:hAnsi="Verdana"/>
          <w:color w:val="auto"/>
        </w:rPr>
      </w:pPr>
      <w:r w:rsidRPr="007D1654">
        <w:rPr>
          <w:rFonts w:ascii="Verdana" w:hAnsi="Verdana"/>
          <w:color w:val="auto"/>
        </w:rPr>
        <w:t>Precej ugodnejši od povprečja ZD pa je koeficient obračanja sredstev, ki pove, da smo z manjšimi sredstvi ustvarili več celotnega prihodka oz. sredstva večkrat obrnili. Kazalnik se je v primerjavi s preteklim letom le nekoliko poslabšal (za 0,7%).</w:t>
      </w:r>
    </w:p>
    <w:p w:rsidR="00EF64E5" w:rsidRPr="007D1654" w:rsidRDefault="00EF64E5" w:rsidP="00EF64E5">
      <w:pPr>
        <w:pStyle w:val="Telobesedila"/>
        <w:jc w:val="both"/>
        <w:rPr>
          <w:rFonts w:ascii="Verdana" w:hAnsi="Verdana"/>
          <w:color w:val="auto"/>
        </w:rPr>
      </w:pPr>
    </w:p>
    <w:p w:rsidR="00EF64E5" w:rsidRPr="007D1654" w:rsidRDefault="00EF64E5" w:rsidP="007B533D">
      <w:pPr>
        <w:pStyle w:val="Telobesedila"/>
        <w:ind w:firstLine="708"/>
        <w:jc w:val="both"/>
        <w:rPr>
          <w:rFonts w:ascii="Verdana" w:hAnsi="Verdana"/>
          <w:color w:val="auto"/>
        </w:rPr>
      </w:pPr>
      <w:r w:rsidRPr="007D1654">
        <w:rPr>
          <w:rFonts w:ascii="Verdana" w:hAnsi="Verdana"/>
          <w:color w:val="auto"/>
        </w:rPr>
        <w:t xml:space="preserve">Zelo zaskrbljujoča pa je stopnja </w:t>
      </w:r>
      <w:proofErr w:type="spellStart"/>
      <w:r w:rsidRPr="007D1654">
        <w:rPr>
          <w:rFonts w:ascii="Verdana" w:hAnsi="Verdana"/>
          <w:color w:val="auto"/>
        </w:rPr>
        <w:t>odpisanosti</w:t>
      </w:r>
      <w:proofErr w:type="spellEnd"/>
      <w:r w:rsidRPr="007D1654">
        <w:rPr>
          <w:rFonts w:ascii="Verdana" w:hAnsi="Verdana"/>
          <w:color w:val="auto"/>
        </w:rPr>
        <w:t xml:space="preserve"> osnovnih sredstev skupaj (pri nas so OS odpisana 73,3 %, v ZD skupaj 62,4 %), in </w:t>
      </w:r>
      <w:proofErr w:type="spellStart"/>
      <w:r w:rsidRPr="007D1654">
        <w:rPr>
          <w:rFonts w:ascii="Verdana" w:hAnsi="Verdana"/>
          <w:color w:val="auto"/>
        </w:rPr>
        <w:t>odpisanosti</w:t>
      </w:r>
      <w:proofErr w:type="spellEnd"/>
      <w:r w:rsidRPr="007D1654">
        <w:rPr>
          <w:rFonts w:ascii="Verdana" w:hAnsi="Verdana"/>
          <w:color w:val="auto"/>
        </w:rPr>
        <w:t xml:space="preserve"> opreme (85,3 %, povprečje ZD 82,8 %), se pa trend </w:t>
      </w:r>
      <w:proofErr w:type="spellStart"/>
      <w:r w:rsidRPr="007D1654">
        <w:rPr>
          <w:rFonts w:ascii="Verdana" w:hAnsi="Verdana"/>
          <w:color w:val="auto"/>
        </w:rPr>
        <w:t>odpisanosti</w:t>
      </w:r>
      <w:proofErr w:type="spellEnd"/>
      <w:r w:rsidRPr="007D1654">
        <w:rPr>
          <w:rFonts w:ascii="Verdana" w:hAnsi="Verdana"/>
          <w:color w:val="auto"/>
        </w:rPr>
        <w:t xml:space="preserve"> povečuje tako pri nas kot v ZD skupaj, kar kaže na zastarelost opreme in premajhna vlaganja v zamenjavo oz. obnovo.</w:t>
      </w:r>
    </w:p>
    <w:p w:rsidR="00EF64E5" w:rsidRPr="0087080E" w:rsidRDefault="00EF64E5" w:rsidP="007B533D">
      <w:pPr>
        <w:pStyle w:val="Telobesedila"/>
        <w:ind w:firstLine="708"/>
        <w:jc w:val="both"/>
        <w:rPr>
          <w:rFonts w:ascii="Verdana" w:hAnsi="Verdana"/>
          <w:color w:val="auto"/>
        </w:rPr>
      </w:pPr>
      <w:r w:rsidRPr="0087080E">
        <w:rPr>
          <w:rFonts w:ascii="Verdana" w:hAnsi="Verdana"/>
          <w:color w:val="auto"/>
        </w:rPr>
        <w:t xml:space="preserve">Nekoliko ugodnejša je stopnja </w:t>
      </w:r>
      <w:proofErr w:type="spellStart"/>
      <w:r w:rsidRPr="0087080E">
        <w:rPr>
          <w:rFonts w:ascii="Verdana" w:hAnsi="Verdana"/>
          <w:color w:val="auto"/>
        </w:rPr>
        <w:t>osnovnosti</w:t>
      </w:r>
      <w:proofErr w:type="spellEnd"/>
      <w:r w:rsidRPr="0087080E">
        <w:rPr>
          <w:rFonts w:ascii="Verdana" w:hAnsi="Verdana"/>
          <w:color w:val="auto"/>
        </w:rPr>
        <w:t xml:space="preserve"> investiranja (kjer primerjamo sedanjo vrednost osnovnih sredstev </w:t>
      </w:r>
      <w:proofErr w:type="spellStart"/>
      <w:r w:rsidRPr="0087080E">
        <w:rPr>
          <w:rFonts w:ascii="Verdana" w:hAnsi="Verdana"/>
          <w:color w:val="auto"/>
        </w:rPr>
        <w:t>napram</w:t>
      </w:r>
      <w:proofErr w:type="spellEnd"/>
      <w:r w:rsidRPr="0087080E">
        <w:rPr>
          <w:rFonts w:ascii="Verdana" w:hAnsi="Verdana"/>
          <w:color w:val="auto"/>
        </w:rPr>
        <w:t xml:space="preserve"> vrednosti vseh sredstev – pri nas 61%, povprečje vseh ZD 62 %), vendar tudi ta kazalnik kaže negativni trend in dokazuje, da se sedanja vrednost osnovnih sredstev znižuje.</w:t>
      </w:r>
    </w:p>
    <w:p w:rsidR="00EF64E5" w:rsidRPr="0087080E" w:rsidRDefault="00EF64E5" w:rsidP="00EF64E5">
      <w:pPr>
        <w:pStyle w:val="Telobesedila"/>
        <w:jc w:val="both"/>
        <w:rPr>
          <w:rFonts w:ascii="Verdana" w:hAnsi="Verdana"/>
          <w:color w:val="auto"/>
        </w:rPr>
      </w:pPr>
    </w:p>
    <w:p w:rsidR="00EF64E5" w:rsidRPr="00C83647" w:rsidRDefault="00EF64E5" w:rsidP="007B533D">
      <w:pPr>
        <w:pStyle w:val="Telobesedila"/>
        <w:ind w:firstLine="708"/>
        <w:jc w:val="both"/>
        <w:rPr>
          <w:rFonts w:ascii="Verdana" w:hAnsi="Verdana"/>
          <w:color w:val="auto"/>
        </w:rPr>
      </w:pPr>
      <w:r w:rsidRPr="0087080E">
        <w:rPr>
          <w:rFonts w:ascii="Verdana" w:hAnsi="Verdana"/>
          <w:color w:val="auto"/>
        </w:rPr>
        <w:t xml:space="preserve">Stopnji dolgoročnega in kratkoročnega financiranja oz. sestave obveznosti do virov (zadolženosti) povesta, da imamo v strukturi obveznosti do virov 18 %  kratkoročnih obveznosti in 82 % dolgoročnih virov (lastnih in tujih).  Razmerje je v primerjavi s </w:t>
      </w:r>
      <w:r w:rsidRPr="00C83647">
        <w:rPr>
          <w:rFonts w:ascii="Verdana" w:hAnsi="Verdana"/>
          <w:color w:val="auto"/>
        </w:rPr>
        <w:t>predhodnim letom skoraj nespremenjeno, razmerje povprečja ZD pa je 15/85.</w:t>
      </w:r>
    </w:p>
    <w:p w:rsidR="00EF64E5" w:rsidRPr="00C83647" w:rsidRDefault="00EF64E5" w:rsidP="00EF64E5">
      <w:pPr>
        <w:pStyle w:val="Telobesedila"/>
        <w:jc w:val="both"/>
        <w:rPr>
          <w:rFonts w:ascii="Verdana" w:hAnsi="Verdana"/>
          <w:color w:val="auto"/>
        </w:rPr>
      </w:pPr>
    </w:p>
    <w:p w:rsidR="00EF64E5" w:rsidRPr="00CD4AC8" w:rsidRDefault="00EF64E5" w:rsidP="007B533D">
      <w:pPr>
        <w:pStyle w:val="Telobesedila"/>
        <w:ind w:firstLine="708"/>
        <w:jc w:val="both"/>
        <w:rPr>
          <w:rFonts w:ascii="Verdana" w:hAnsi="Verdana"/>
          <w:color w:val="auto"/>
        </w:rPr>
      </w:pPr>
      <w:r w:rsidRPr="00CD4AC8">
        <w:rPr>
          <w:rFonts w:ascii="Verdana" w:hAnsi="Verdana"/>
          <w:color w:val="auto"/>
        </w:rPr>
        <w:lastRenderedPageBreak/>
        <w:t>Likvidnostna situacija se je glede na preteklo leto bistveno izboljšala, kar kaže tudi pospešeni koeficient, ki je za 31 % večji od lanskoletnega (le-ta nam pove, da imamo na enoto kratkoročnih obveznosti 2 enoti kratkoročnih sredstev) ter koeficient dolgoročne pokritosti dolgoročnih sredstev in normalnih zalog (povečanje za 14 %), ki z vrednostjo 1,32 kaže na mejno vrednost zdravega financiranje oz. izpolnjevanje zlatega bilančnega pravila, ko so dolgoročna sredstva in zaloge pokrita z dolgoročnimi viri. Primerjava s povprečjem ostalih ZD kaže na manjše zaostajanje (za 2,3 %).</w:t>
      </w:r>
    </w:p>
    <w:p w:rsidR="00EF64E5" w:rsidRPr="00C83647" w:rsidRDefault="00EF64E5" w:rsidP="00EF64E5">
      <w:pPr>
        <w:pStyle w:val="Telobesedila"/>
        <w:rPr>
          <w:rFonts w:ascii="Verdana" w:hAnsi="Verdana"/>
          <w:color w:val="auto"/>
        </w:rPr>
      </w:pPr>
    </w:p>
    <w:p w:rsidR="00EF64E5" w:rsidRPr="00C83647" w:rsidRDefault="00EF64E5" w:rsidP="00EF64E5">
      <w:pPr>
        <w:pStyle w:val="Telobesedila"/>
        <w:rPr>
          <w:rFonts w:ascii="Verdana" w:hAnsi="Verdana"/>
          <w:b/>
          <w:bCs/>
          <w:color w:val="auto"/>
        </w:rPr>
      </w:pPr>
    </w:p>
    <w:p w:rsidR="00EF64E5" w:rsidRPr="00C83647" w:rsidRDefault="00EF64E5" w:rsidP="00EF64E5">
      <w:pPr>
        <w:pStyle w:val="Naslov2"/>
      </w:pPr>
      <w:bookmarkStart w:id="78" w:name="_Toc443987869"/>
      <w:r w:rsidRPr="00C83647">
        <w:t>Kazalci opravljenega dela</w:t>
      </w:r>
      <w:bookmarkEnd w:id="78"/>
    </w:p>
    <w:p w:rsidR="00EF64E5" w:rsidRPr="00C83647" w:rsidRDefault="00EF64E5" w:rsidP="00EF64E5">
      <w:pPr>
        <w:pStyle w:val="Telobesedila"/>
        <w:rPr>
          <w:rFonts w:ascii="Verdana" w:hAnsi="Verdana"/>
          <w:color w:val="auto"/>
        </w:rPr>
      </w:pPr>
      <w:r w:rsidRPr="00C83647">
        <w:rPr>
          <w:rFonts w:ascii="Verdana" w:hAnsi="Verdana"/>
          <w:color w:val="auto"/>
        </w:rPr>
        <w:tab/>
      </w:r>
      <w:r w:rsidRPr="00C83647">
        <w:rPr>
          <w:rFonts w:ascii="Verdana" w:hAnsi="Verdana"/>
          <w:color w:val="auto"/>
        </w:rPr>
        <w:tab/>
      </w:r>
      <w:r w:rsidRPr="00C83647">
        <w:rPr>
          <w:rFonts w:ascii="Verdana" w:hAnsi="Verdana"/>
          <w:color w:val="auto"/>
        </w:rPr>
        <w:tab/>
      </w:r>
      <w:r w:rsidRPr="00C83647">
        <w:rPr>
          <w:rFonts w:ascii="Verdana" w:hAnsi="Verdana"/>
          <w:color w:val="auto"/>
        </w:rPr>
        <w:tab/>
      </w:r>
      <w:r w:rsidRPr="00C83647">
        <w:rPr>
          <w:rFonts w:ascii="Verdana" w:hAnsi="Verdana"/>
          <w:color w:val="auto"/>
        </w:rPr>
        <w:tab/>
      </w:r>
      <w:r w:rsidRPr="00C83647">
        <w:rPr>
          <w:rFonts w:ascii="Verdana" w:hAnsi="Verdana"/>
          <w:color w:val="auto"/>
        </w:rPr>
        <w:tab/>
      </w:r>
    </w:p>
    <w:tbl>
      <w:tblPr>
        <w:tblW w:w="9380" w:type="dxa"/>
        <w:jc w:val="center"/>
        <w:tblInd w:w="-862" w:type="dxa"/>
        <w:tblLayout w:type="fixed"/>
        <w:tblCellMar>
          <w:left w:w="0" w:type="dxa"/>
          <w:right w:w="0" w:type="dxa"/>
        </w:tblCellMar>
        <w:tblLook w:val="0000"/>
      </w:tblPr>
      <w:tblGrid>
        <w:gridCol w:w="3841"/>
        <w:gridCol w:w="1843"/>
        <w:gridCol w:w="1422"/>
        <w:gridCol w:w="1271"/>
        <w:gridCol w:w="1003"/>
      </w:tblGrid>
      <w:tr w:rsidR="00EF64E5" w:rsidRPr="00764C18" w:rsidTr="00CD2D36">
        <w:trPr>
          <w:trHeight w:val="205"/>
          <w:jc w:val="center"/>
        </w:trPr>
        <w:tc>
          <w:tcPr>
            <w:tcW w:w="3841" w:type="dxa"/>
            <w:tcBorders>
              <w:top w:val="single" w:sz="8" w:space="0" w:color="auto"/>
              <w:left w:val="single" w:sz="8" w:space="0" w:color="auto"/>
              <w:bottom w:val="single" w:sz="4" w:space="0" w:color="auto"/>
              <w:right w:val="single" w:sz="8" w:space="0" w:color="auto"/>
            </w:tcBorders>
            <w:shd w:val="clear" w:color="auto" w:fill="E0E0E0"/>
            <w:noWrap/>
            <w:vAlign w:val="bottom"/>
          </w:tcPr>
          <w:p w:rsidR="00EF64E5" w:rsidRPr="00764C18" w:rsidRDefault="00EF64E5" w:rsidP="00CD2D36">
            <w:pPr>
              <w:jc w:val="center"/>
              <w:rPr>
                <w:rFonts w:eastAsia="Arial Unicode MS" w:cs="Arial Unicode MS"/>
                <w:b/>
                <w:bCs/>
                <w:sz w:val="20"/>
                <w:szCs w:val="20"/>
              </w:rPr>
            </w:pPr>
            <w:r w:rsidRPr="00764C18">
              <w:rPr>
                <w:rFonts w:eastAsia="Arial Unicode MS" w:cs="Arial Unicode MS"/>
                <w:b/>
                <w:bCs/>
                <w:sz w:val="20"/>
                <w:szCs w:val="20"/>
              </w:rPr>
              <w:t>KAZALEC</w:t>
            </w:r>
          </w:p>
        </w:tc>
        <w:tc>
          <w:tcPr>
            <w:tcW w:w="1843" w:type="dxa"/>
            <w:tcBorders>
              <w:top w:val="single" w:sz="8" w:space="0" w:color="auto"/>
              <w:left w:val="nil"/>
              <w:bottom w:val="single" w:sz="4" w:space="0" w:color="auto"/>
              <w:right w:val="single" w:sz="8" w:space="0" w:color="auto"/>
            </w:tcBorders>
            <w:shd w:val="clear" w:color="auto" w:fill="E0E0E0"/>
            <w:noWrap/>
            <w:vAlign w:val="bottom"/>
          </w:tcPr>
          <w:p w:rsidR="00EF64E5" w:rsidRPr="00764C18" w:rsidRDefault="00EF64E5" w:rsidP="00CD2D36">
            <w:pPr>
              <w:jc w:val="center"/>
              <w:rPr>
                <w:rFonts w:eastAsia="Arial Unicode MS" w:cs="Arial Unicode MS"/>
                <w:b/>
                <w:bCs/>
                <w:sz w:val="20"/>
                <w:szCs w:val="20"/>
              </w:rPr>
            </w:pPr>
            <w:r w:rsidRPr="00764C18">
              <w:rPr>
                <w:rFonts w:eastAsia="Arial Unicode MS" w:cs="Arial Unicode MS"/>
                <w:b/>
                <w:bCs/>
                <w:sz w:val="20"/>
                <w:szCs w:val="20"/>
              </w:rPr>
              <w:t>DEJAVNOST</w:t>
            </w:r>
          </w:p>
        </w:tc>
        <w:tc>
          <w:tcPr>
            <w:tcW w:w="1422" w:type="dxa"/>
            <w:tcBorders>
              <w:top w:val="single" w:sz="8" w:space="0" w:color="auto"/>
              <w:left w:val="nil"/>
              <w:bottom w:val="single" w:sz="4" w:space="0" w:color="auto"/>
              <w:right w:val="single" w:sz="4" w:space="0" w:color="auto"/>
            </w:tcBorders>
            <w:shd w:val="clear" w:color="auto" w:fill="E0E0E0"/>
            <w:noWrap/>
            <w:vAlign w:val="bottom"/>
          </w:tcPr>
          <w:p w:rsidR="00EF64E5" w:rsidRPr="00764C18" w:rsidRDefault="00EF64E5" w:rsidP="00CD2D36">
            <w:pPr>
              <w:jc w:val="center"/>
              <w:rPr>
                <w:b/>
                <w:bCs/>
                <w:sz w:val="20"/>
                <w:szCs w:val="20"/>
              </w:rPr>
            </w:pPr>
            <w:proofErr w:type="spellStart"/>
            <w:r w:rsidRPr="00764C18">
              <w:rPr>
                <w:b/>
                <w:bCs/>
                <w:sz w:val="20"/>
                <w:szCs w:val="20"/>
              </w:rPr>
              <w:t>l.2014</w:t>
            </w:r>
            <w:proofErr w:type="spellEnd"/>
          </w:p>
        </w:tc>
        <w:tc>
          <w:tcPr>
            <w:tcW w:w="1271" w:type="dxa"/>
            <w:tcBorders>
              <w:top w:val="single" w:sz="4" w:space="0" w:color="auto"/>
              <w:left w:val="single" w:sz="4" w:space="0" w:color="auto"/>
              <w:bottom w:val="single" w:sz="4" w:space="0" w:color="auto"/>
              <w:right w:val="single" w:sz="4" w:space="0" w:color="auto"/>
            </w:tcBorders>
            <w:shd w:val="clear" w:color="auto" w:fill="E0E0E0"/>
            <w:vAlign w:val="bottom"/>
          </w:tcPr>
          <w:p w:rsidR="00EF64E5" w:rsidRPr="00764C18" w:rsidRDefault="00EF64E5" w:rsidP="00CD2D36">
            <w:pPr>
              <w:jc w:val="center"/>
              <w:rPr>
                <w:b/>
                <w:bCs/>
                <w:sz w:val="20"/>
                <w:szCs w:val="20"/>
              </w:rPr>
            </w:pPr>
            <w:proofErr w:type="spellStart"/>
            <w:r w:rsidRPr="00764C18">
              <w:rPr>
                <w:b/>
                <w:bCs/>
                <w:sz w:val="20"/>
                <w:szCs w:val="20"/>
              </w:rPr>
              <w:t>l.2015</w:t>
            </w:r>
            <w:proofErr w:type="spellEnd"/>
          </w:p>
        </w:tc>
        <w:tc>
          <w:tcPr>
            <w:tcW w:w="1003" w:type="dxa"/>
            <w:tcBorders>
              <w:top w:val="single" w:sz="4" w:space="0" w:color="auto"/>
              <w:left w:val="single" w:sz="4" w:space="0" w:color="auto"/>
              <w:bottom w:val="single" w:sz="4" w:space="0" w:color="auto"/>
              <w:right w:val="single" w:sz="4" w:space="0" w:color="auto"/>
            </w:tcBorders>
            <w:shd w:val="clear" w:color="auto" w:fill="E0E0E0"/>
            <w:vAlign w:val="bottom"/>
          </w:tcPr>
          <w:p w:rsidR="00EF64E5" w:rsidRPr="00764C18" w:rsidRDefault="00EF64E5" w:rsidP="00CD2D36">
            <w:pPr>
              <w:rPr>
                <w:b/>
                <w:bCs/>
                <w:sz w:val="20"/>
                <w:szCs w:val="20"/>
              </w:rPr>
            </w:pPr>
            <w:proofErr w:type="spellStart"/>
            <w:r w:rsidRPr="00764C18">
              <w:rPr>
                <w:b/>
                <w:bCs/>
                <w:sz w:val="20"/>
                <w:szCs w:val="20"/>
              </w:rPr>
              <w:t>ind</w:t>
            </w:r>
            <w:proofErr w:type="spellEnd"/>
            <w:r w:rsidRPr="00764C18">
              <w:rPr>
                <w:b/>
                <w:bCs/>
                <w:sz w:val="20"/>
                <w:szCs w:val="20"/>
              </w:rPr>
              <w:t>.</w:t>
            </w:r>
          </w:p>
        </w:tc>
      </w:tr>
      <w:tr w:rsidR="00EF64E5" w:rsidRPr="00764C18" w:rsidTr="00CD2D36">
        <w:trPr>
          <w:trHeight w:val="205"/>
          <w:jc w:val="center"/>
        </w:trPr>
        <w:tc>
          <w:tcPr>
            <w:tcW w:w="3841" w:type="dxa"/>
            <w:tcBorders>
              <w:top w:val="single" w:sz="4" w:space="0" w:color="auto"/>
              <w:left w:val="single" w:sz="4"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proofErr w:type="spellStart"/>
            <w:r w:rsidRPr="00764C18">
              <w:rPr>
                <w:sz w:val="20"/>
                <w:szCs w:val="20"/>
              </w:rPr>
              <w:t>1.ponovni</w:t>
            </w:r>
            <w:proofErr w:type="spellEnd"/>
            <w:r w:rsidRPr="00764C18">
              <w:rPr>
                <w:sz w:val="20"/>
                <w:szCs w:val="20"/>
              </w:rPr>
              <w:t xml:space="preserve"> </w:t>
            </w:r>
            <w:proofErr w:type="spellStart"/>
            <w:r w:rsidRPr="00764C18">
              <w:rPr>
                <w:sz w:val="20"/>
                <w:szCs w:val="20"/>
              </w:rPr>
              <w:t>pregl</w:t>
            </w:r>
            <w:proofErr w:type="spellEnd"/>
            <w:r w:rsidRPr="00764C18">
              <w:rPr>
                <w:sz w:val="20"/>
                <w:szCs w:val="20"/>
              </w:rPr>
              <w:t xml:space="preserve">./prvi </w:t>
            </w:r>
            <w:proofErr w:type="spellStart"/>
            <w:r w:rsidRPr="00764C18">
              <w:rPr>
                <w:sz w:val="20"/>
                <w:szCs w:val="20"/>
              </w:rPr>
              <w:t>pregl</w:t>
            </w:r>
            <w:proofErr w:type="spellEnd"/>
            <w:r w:rsidRPr="00764C18">
              <w:rPr>
                <w:sz w:val="20"/>
                <w:szCs w:val="20"/>
              </w:rPr>
              <w:t>.</w:t>
            </w:r>
          </w:p>
        </w:tc>
        <w:tc>
          <w:tcPr>
            <w:tcW w:w="1843" w:type="dxa"/>
            <w:tcBorders>
              <w:top w:val="single" w:sz="4" w:space="0" w:color="auto"/>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splošne </w:t>
            </w:r>
            <w:proofErr w:type="spellStart"/>
            <w:r w:rsidRPr="00764C18">
              <w:rPr>
                <w:sz w:val="20"/>
                <w:szCs w:val="20"/>
              </w:rPr>
              <w:t>amb</w:t>
            </w:r>
            <w:proofErr w:type="spellEnd"/>
          </w:p>
        </w:tc>
        <w:tc>
          <w:tcPr>
            <w:tcW w:w="1422" w:type="dxa"/>
            <w:tcBorders>
              <w:top w:val="single" w:sz="4" w:space="0" w:color="auto"/>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1,682 </w:t>
            </w:r>
          </w:p>
        </w:tc>
        <w:tc>
          <w:tcPr>
            <w:tcW w:w="1271" w:type="dxa"/>
            <w:tcBorders>
              <w:top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1,583 </w:t>
            </w:r>
          </w:p>
        </w:tc>
        <w:tc>
          <w:tcPr>
            <w:tcW w:w="1003"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94,07 </w:t>
            </w:r>
          </w:p>
        </w:tc>
      </w:tr>
      <w:tr w:rsidR="00EF64E5" w:rsidRPr="00764C18" w:rsidTr="00CD2D36">
        <w:trPr>
          <w:trHeight w:val="205"/>
          <w:jc w:val="center"/>
        </w:trPr>
        <w:tc>
          <w:tcPr>
            <w:tcW w:w="3841" w:type="dxa"/>
            <w:tcBorders>
              <w:top w:val="nil"/>
              <w:left w:val="single" w:sz="4"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w:t>
            </w:r>
          </w:p>
        </w:tc>
        <w:tc>
          <w:tcPr>
            <w:tcW w:w="1843" w:type="dxa"/>
            <w:tcBorders>
              <w:top w:val="nil"/>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šolska </w:t>
            </w:r>
            <w:proofErr w:type="spellStart"/>
            <w:r w:rsidRPr="00764C18">
              <w:rPr>
                <w:sz w:val="20"/>
                <w:szCs w:val="20"/>
              </w:rPr>
              <w:t>amb</w:t>
            </w:r>
            <w:proofErr w:type="spellEnd"/>
          </w:p>
        </w:tc>
        <w:tc>
          <w:tcPr>
            <w:tcW w:w="1422" w:type="dxa"/>
            <w:tcBorders>
              <w:top w:val="nil"/>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0,690 </w:t>
            </w:r>
          </w:p>
        </w:tc>
        <w:tc>
          <w:tcPr>
            <w:tcW w:w="1271" w:type="dxa"/>
            <w:tcBorders>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0,607 </w:t>
            </w:r>
          </w:p>
        </w:tc>
        <w:tc>
          <w:tcPr>
            <w:tcW w:w="1003" w:type="dxa"/>
            <w:tcBorders>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87,87 </w:t>
            </w:r>
          </w:p>
        </w:tc>
      </w:tr>
      <w:tr w:rsidR="00EF64E5" w:rsidRPr="00764C18" w:rsidTr="00CD2D36">
        <w:trPr>
          <w:trHeight w:val="205"/>
          <w:jc w:val="center"/>
        </w:trPr>
        <w:tc>
          <w:tcPr>
            <w:tcW w:w="3841" w:type="dxa"/>
            <w:tcBorders>
              <w:top w:val="single" w:sz="4" w:space="0" w:color="auto"/>
              <w:left w:val="single" w:sz="8"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proofErr w:type="spellStart"/>
            <w:r w:rsidRPr="00764C18">
              <w:rPr>
                <w:sz w:val="20"/>
                <w:szCs w:val="20"/>
              </w:rPr>
              <w:t>1a.preventivni</w:t>
            </w:r>
            <w:proofErr w:type="spellEnd"/>
            <w:r w:rsidRPr="00764C18">
              <w:rPr>
                <w:sz w:val="20"/>
                <w:szCs w:val="20"/>
              </w:rPr>
              <w:t xml:space="preserve"> </w:t>
            </w:r>
            <w:proofErr w:type="spellStart"/>
            <w:r w:rsidRPr="00764C18">
              <w:rPr>
                <w:sz w:val="20"/>
                <w:szCs w:val="20"/>
              </w:rPr>
              <w:t>pregl</w:t>
            </w:r>
            <w:proofErr w:type="spellEnd"/>
            <w:r w:rsidRPr="00764C18">
              <w:rPr>
                <w:sz w:val="20"/>
                <w:szCs w:val="20"/>
              </w:rPr>
              <w:t>./obiski:</w:t>
            </w:r>
          </w:p>
        </w:tc>
        <w:tc>
          <w:tcPr>
            <w:tcW w:w="1843" w:type="dxa"/>
            <w:tcBorders>
              <w:top w:val="single" w:sz="4" w:space="0" w:color="auto"/>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splošne </w:t>
            </w:r>
            <w:proofErr w:type="spellStart"/>
            <w:r w:rsidRPr="00764C18">
              <w:rPr>
                <w:sz w:val="20"/>
                <w:szCs w:val="20"/>
              </w:rPr>
              <w:t>amb</w:t>
            </w:r>
            <w:proofErr w:type="spellEnd"/>
          </w:p>
        </w:tc>
        <w:tc>
          <w:tcPr>
            <w:tcW w:w="1422" w:type="dxa"/>
            <w:tcBorders>
              <w:top w:val="single" w:sz="4" w:space="0" w:color="auto"/>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0,0102 </w:t>
            </w:r>
          </w:p>
        </w:tc>
        <w:tc>
          <w:tcPr>
            <w:tcW w:w="1271"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0,0100 </w:t>
            </w:r>
          </w:p>
        </w:tc>
        <w:tc>
          <w:tcPr>
            <w:tcW w:w="1003"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98,33 </w:t>
            </w:r>
          </w:p>
        </w:tc>
      </w:tr>
      <w:tr w:rsidR="00EF64E5" w:rsidRPr="00764C18" w:rsidTr="00CD2D36">
        <w:trPr>
          <w:trHeight w:val="205"/>
          <w:jc w:val="center"/>
        </w:trPr>
        <w:tc>
          <w:tcPr>
            <w:tcW w:w="3841" w:type="dxa"/>
            <w:tcBorders>
              <w:top w:val="nil"/>
              <w:left w:val="single" w:sz="8"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w:t>
            </w:r>
          </w:p>
        </w:tc>
        <w:tc>
          <w:tcPr>
            <w:tcW w:w="1843" w:type="dxa"/>
            <w:tcBorders>
              <w:top w:val="nil"/>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šolska </w:t>
            </w:r>
            <w:proofErr w:type="spellStart"/>
            <w:r w:rsidRPr="00764C18">
              <w:rPr>
                <w:sz w:val="20"/>
                <w:szCs w:val="20"/>
              </w:rPr>
              <w:t>amb</w:t>
            </w:r>
            <w:proofErr w:type="spellEnd"/>
          </w:p>
        </w:tc>
        <w:tc>
          <w:tcPr>
            <w:tcW w:w="1422" w:type="dxa"/>
            <w:tcBorders>
              <w:top w:val="nil"/>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0,137 </w:t>
            </w:r>
          </w:p>
        </w:tc>
        <w:tc>
          <w:tcPr>
            <w:tcW w:w="1271" w:type="dxa"/>
            <w:tcBorders>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0,163 </w:t>
            </w:r>
          </w:p>
        </w:tc>
        <w:tc>
          <w:tcPr>
            <w:tcW w:w="1003" w:type="dxa"/>
            <w:tcBorders>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118,91 </w:t>
            </w:r>
          </w:p>
        </w:tc>
      </w:tr>
      <w:tr w:rsidR="00EF64E5" w:rsidRPr="00764C18" w:rsidTr="00CD2D36">
        <w:trPr>
          <w:trHeight w:val="205"/>
          <w:jc w:val="center"/>
        </w:trPr>
        <w:tc>
          <w:tcPr>
            <w:tcW w:w="3841" w:type="dxa"/>
            <w:tcBorders>
              <w:top w:val="single" w:sz="4" w:space="0" w:color="auto"/>
              <w:left w:val="single" w:sz="8"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2.obiski/zdravnika:</w:t>
            </w:r>
          </w:p>
        </w:tc>
        <w:tc>
          <w:tcPr>
            <w:tcW w:w="1843" w:type="dxa"/>
            <w:tcBorders>
              <w:top w:val="single" w:sz="4" w:space="0" w:color="auto"/>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splošne </w:t>
            </w:r>
            <w:proofErr w:type="spellStart"/>
            <w:r w:rsidRPr="00764C18">
              <w:rPr>
                <w:sz w:val="20"/>
                <w:szCs w:val="20"/>
              </w:rPr>
              <w:t>amb</w:t>
            </w:r>
            <w:proofErr w:type="spellEnd"/>
          </w:p>
        </w:tc>
        <w:tc>
          <w:tcPr>
            <w:tcW w:w="1422" w:type="dxa"/>
            <w:tcBorders>
              <w:top w:val="single" w:sz="4" w:space="0" w:color="auto"/>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9.376,48 </w:t>
            </w:r>
          </w:p>
        </w:tc>
        <w:tc>
          <w:tcPr>
            <w:tcW w:w="1271"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9.795,99 </w:t>
            </w:r>
          </w:p>
        </w:tc>
        <w:tc>
          <w:tcPr>
            <w:tcW w:w="1003"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104,47 </w:t>
            </w:r>
          </w:p>
        </w:tc>
      </w:tr>
      <w:tr w:rsidR="00EF64E5" w:rsidRPr="00764C18" w:rsidTr="00CD2D36">
        <w:trPr>
          <w:trHeight w:val="205"/>
          <w:jc w:val="center"/>
        </w:trPr>
        <w:tc>
          <w:tcPr>
            <w:tcW w:w="3841" w:type="dxa"/>
            <w:tcBorders>
              <w:top w:val="nil"/>
              <w:left w:val="single" w:sz="8"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w:t>
            </w:r>
          </w:p>
        </w:tc>
        <w:tc>
          <w:tcPr>
            <w:tcW w:w="1843" w:type="dxa"/>
            <w:tcBorders>
              <w:top w:val="nil"/>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šolska </w:t>
            </w:r>
            <w:proofErr w:type="spellStart"/>
            <w:r w:rsidRPr="00764C18">
              <w:rPr>
                <w:sz w:val="20"/>
                <w:szCs w:val="20"/>
              </w:rPr>
              <w:t>amb</w:t>
            </w:r>
            <w:proofErr w:type="spellEnd"/>
          </w:p>
        </w:tc>
        <w:tc>
          <w:tcPr>
            <w:tcW w:w="1422" w:type="dxa"/>
            <w:tcBorders>
              <w:top w:val="nil"/>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5.045,83 </w:t>
            </w:r>
          </w:p>
        </w:tc>
        <w:tc>
          <w:tcPr>
            <w:tcW w:w="1271" w:type="dxa"/>
            <w:tcBorders>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4.202,50 </w:t>
            </w:r>
          </w:p>
        </w:tc>
        <w:tc>
          <w:tcPr>
            <w:tcW w:w="1003" w:type="dxa"/>
            <w:tcBorders>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83,29 </w:t>
            </w:r>
          </w:p>
        </w:tc>
      </w:tr>
      <w:tr w:rsidR="00EF64E5" w:rsidRPr="00764C18" w:rsidTr="00CD2D36">
        <w:trPr>
          <w:trHeight w:val="273"/>
          <w:jc w:val="center"/>
        </w:trPr>
        <w:tc>
          <w:tcPr>
            <w:tcW w:w="3841" w:type="dxa"/>
            <w:tcBorders>
              <w:top w:val="single" w:sz="4" w:space="0" w:color="auto"/>
              <w:left w:val="single" w:sz="8"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3.</w:t>
            </w:r>
            <w:proofErr w:type="spellStart"/>
            <w:r w:rsidRPr="00764C18">
              <w:rPr>
                <w:sz w:val="20"/>
                <w:szCs w:val="20"/>
              </w:rPr>
              <w:t>Opredelj</w:t>
            </w:r>
            <w:proofErr w:type="spellEnd"/>
            <w:r w:rsidRPr="00764C18">
              <w:rPr>
                <w:sz w:val="20"/>
                <w:szCs w:val="20"/>
              </w:rPr>
              <w:t>.</w:t>
            </w:r>
            <w:proofErr w:type="spellStart"/>
            <w:r w:rsidRPr="00764C18">
              <w:rPr>
                <w:sz w:val="20"/>
                <w:szCs w:val="20"/>
              </w:rPr>
              <w:t>zavarov</w:t>
            </w:r>
            <w:proofErr w:type="spellEnd"/>
            <w:r w:rsidRPr="00764C18">
              <w:rPr>
                <w:sz w:val="20"/>
                <w:szCs w:val="20"/>
              </w:rPr>
              <w:t>.os/ zdrav.</w:t>
            </w:r>
          </w:p>
        </w:tc>
        <w:tc>
          <w:tcPr>
            <w:tcW w:w="1843" w:type="dxa"/>
            <w:tcBorders>
              <w:top w:val="single" w:sz="4" w:space="0" w:color="auto"/>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splošne </w:t>
            </w:r>
            <w:proofErr w:type="spellStart"/>
            <w:r w:rsidRPr="00764C18">
              <w:rPr>
                <w:sz w:val="20"/>
                <w:szCs w:val="20"/>
              </w:rPr>
              <w:t>amb</w:t>
            </w:r>
            <w:proofErr w:type="spellEnd"/>
          </w:p>
        </w:tc>
        <w:tc>
          <w:tcPr>
            <w:tcW w:w="1422" w:type="dxa"/>
            <w:tcBorders>
              <w:top w:val="single" w:sz="4" w:space="0" w:color="auto"/>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1.634,15 </w:t>
            </w:r>
          </w:p>
        </w:tc>
        <w:tc>
          <w:tcPr>
            <w:tcW w:w="1271"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1.626,13 </w:t>
            </w:r>
          </w:p>
        </w:tc>
        <w:tc>
          <w:tcPr>
            <w:tcW w:w="1003"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99,51 </w:t>
            </w:r>
          </w:p>
        </w:tc>
      </w:tr>
      <w:tr w:rsidR="00EF64E5" w:rsidRPr="00764C18" w:rsidTr="00CD2D36">
        <w:trPr>
          <w:trHeight w:val="205"/>
          <w:jc w:val="center"/>
        </w:trPr>
        <w:tc>
          <w:tcPr>
            <w:tcW w:w="3841" w:type="dxa"/>
            <w:tcBorders>
              <w:top w:val="nil"/>
              <w:left w:val="single" w:sz="8" w:space="0" w:color="auto"/>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w:t>
            </w:r>
          </w:p>
        </w:tc>
        <w:tc>
          <w:tcPr>
            <w:tcW w:w="1843" w:type="dxa"/>
            <w:tcBorders>
              <w:top w:val="nil"/>
              <w:left w:val="nil"/>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šolska </w:t>
            </w:r>
            <w:proofErr w:type="spellStart"/>
            <w:r w:rsidRPr="00764C18">
              <w:rPr>
                <w:sz w:val="20"/>
                <w:szCs w:val="20"/>
              </w:rPr>
              <w:t>amb</w:t>
            </w:r>
            <w:proofErr w:type="spellEnd"/>
          </w:p>
        </w:tc>
        <w:tc>
          <w:tcPr>
            <w:tcW w:w="1422" w:type="dxa"/>
            <w:tcBorders>
              <w:top w:val="nil"/>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1.250,83 </w:t>
            </w:r>
          </w:p>
        </w:tc>
        <w:tc>
          <w:tcPr>
            <w:tcW w:w="1271"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1.197,50 </w:t>
            </w:r>
          </w:p>
        </w:tc>
        <w:tc>
          <w:tcPr>
            <w:tcW w:w="1003"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95,74 </w:t>
            </w:r>
          </w:p>
        </w:tc>
      </w:tr>
      <w:tr w:rsidR="00EF64E5" w:rsidRPr="00764C18" w:rsidTr="00CD2D36">
        <w:trPr>
          <w:trHeight w:val="205"/>
          <w:jc w:val="center"/>
        </w:trPr>
        <w:tc>
          <w:tcPr>
            <w:tcW w:w="3841" w:type="dxa"/>
            <w:tcBorders>
              <w:top w:val="single" w:sz="4" w:space="0" w:color="auto"/>
              <w:left w:val="single" w:sz="4" w:space="0" w:color="auto"/>
              <w:bottom w:val="nil"/>
              <w:right w:val="single" w:sz="8" w:space="0" w:color="auto"/>
            </w:tcBorders>
            <w:noWrap/>
            <w:vAlign w:val="bottom"/>
          </w:tcPr>
          <w:p w:rsidR="00EF64E5" w:rsidRPr="00764C18" w:rsidRDefault="00EF64E5" w:rsidP="00CD2D36">
            <w:pPr>
              <w:rPr>
                <w:rFonts w:eastAsia="Arial Unicode MS" w:cs="Arial Unicode MS"/>
                <w:sz w:val="20"/>
                <w:szCs w:val="20"/>
              </w:rPr>
            </w:pPr>
            <w:proofErr w:type="spellStart"/>
            <w:r w:rsidRPr="00764C18">
              <w:rPr>
                <w:sz w:val="20"/>
                <w:szCs w:val="20"/>
              </w:rPr>
              <w:t>4.Konzervativ/protetičn.stor</w:t>
            </w:r>
            <w:proofErr w:type="spellEnd"/>
          </w:p>
        </w:tc>
        <w:tc>
          <w:tcPr>
            <w:tcW w:w="1843" w:type="dxa"/>
            <w:tcBorders>
              <w:top w:val="single" w:sz="4" w:space="0" w:color="auto"/>
              <w:left w:val="nil"/>
              <w:bottom w:val="nil"/>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vsi</w:t>
            </w:r>
          </w:p>
        </w:tc>
        <w:tc>
          <w:tcPr>
            <w:tcW w:w="1422" w:type="dxa"/>
            <w:tcBorders>
              <w:top w:val="single" w:sz="4" w:space="0" w:color="auto"/>
              <w:left w:val="nil"/>
              <w:bottom w:val="nil"/>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1,46 </w:t>
            </w:r>
          </w:p>
        </w:tc>
        <w:tc>
          <w:tcPr>
            <w:tcW w:w="1271"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1,22 </w:t>
            </w:r>
          </w:p>
        </w:tc>
        <w:tc>
          <w:tcPr>
            <w:tcW w:w="1003" w:type="dxa"/>
            <w:tcBorders>
              <w:top w:val="single" w:sz="4" w:space="0" w:color="auto"/>
              <w:left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83,18 </w:t>
            </w:r>
          </w:p>
        </w:tc>
      </w:tr>
      <w:tr w:rsidR="00EF64E5" w:rsidRPr="00764C18" w:rsidTr="00CD2D36">
        <w:trPr>
          <w:trHeight w:val="211"/>
          <w:jc w:val="center"/>
        </w:trPr>
        <w:tc>
          <w:tcPr>
            <w:tcW w:w="3841" w:type="dxa"/>
            <w:tcBorders>
              <w:top w:val="nil"/>
              <w:left w:val="single" w:sz="4" w:space="0" w:color="auto"/>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w:t>
            </w:r>
          </w:p>
        </w:tc>
        <w:tc>
          <w:tcPr>
            <w:tcW w:w="1843" w:type="dxa"/>
            <w:tcBorders>
              <w:top w:val="nil"/>
              <w:left w:val="nil"/>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samo odrasli</w:t>
            </w:r>
          </w:p>
        </w:tc>
        <w:tc>
          <w:tcPr>
            <w:tcW w:w="1422" w:type="dxa"/>
            <w:tcBorders>
              <w:top w:val="nil"/>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1,00 </w:t>
            </w:r>
          </w:p>
        </w:tc>
        <w:tc>
          <w:tcPr>
            <w:tcW w:w="1271"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0,77 </w:t>
            </w:r>
          </w:p>
        </w:tc>
        <w:tc>
          <w:tcPr>
            <w:tcW w:w="1003"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76,34 </w:t>
            </w:r>
          </w:p>
        </w:tc>
      </w:tr>
      <w:tr w:rsidR="00EF64E5" w:rsidRPr="00764C18" w:rsidTr="00CD2D36">
        <w:trPr>
          <w:trHeight w:val="205"/>
          <w:jc w:val="center"/>
        </w:trPr>
        <w:tc>
          <w:tcPr>
            <w:tcW w:w="3841" w:type="dxa"/>
            <w:tcBorders>
              <w:top w:val="nil"/>
              <w:left w:val="single" w:sz="4" w:space="0" w:color="auto"/>
              <w:bottom w:val="single" w:sz="4" w:space="0" w:color="auto"/>
              <w:right w:val="single" w:sz="8" w:space="0" w:color="auto"/>
            </w:tcBorders>
            <w:noWrap/>
            <w:vAlign w:val="bottom"/>
          </w:tcPr>
          <w:p w:rsidR="00EF64E5" w:rsidRDefault="00EF64E5" w:rsidP="00CD2D36">
            <w:pPr>
              <w:rPr>
                <w:sz w:val="20"/>
                <w:szCs w:val="20"/>
              </w:rPr>
            </w:pPr>
            <w:r w:rsidRPr="00764C18">
              <w:rPr>
                <w:sz w:val="20"/>
                <w:szCs w:val="20"/>
              </w:rPr>
              <w:t xml:space="preserve">4a. </w:t>
            </w:r>
            <w:proofErr w:type="spellStart"/>
            <w:r w:rsidRPr="00764C18">
              <w:rPr>
                <w:sz w:val="20"/>
                <w:szCs w:val="20"/>
              </w:rPr>
              <w:t>Protetične</w:t>
            </w:r>
            <w:proofErr w:type="spellEnd"/>
            <w:r w:rsidRPr="00764C18">
              <w:rPr>
                <w:sz w:val="20"/>
                <w:szCs w:val="20"/>
              </w:rPr>
              <w:t xml:space="preserve"> točke/vse </w:t>
            </w:r>
          </w:p>
          <w:p w:rsidR="00EF64E5" w:rsidRPr="00764C18" w:rsidRDefault="00EF64E5" w:rsidP="00CD2D36">
            <w:pPr>
              <w:rPr>
                <w:rFonts w:eastAsia="Arial Unicode MS" w:cs="Arial Unicode MS"/>
                <w:sz w:val="20"/>
                <w:szCs w:val="20"/>
              </w:rPr>
            </w:pPr>
            <w:r w:rsidRPr="00764C18">
              <w:rPr>
                <w:sz w:val="20"/>
                <w:szCs w:val="20"/>
              </w:rPr>
              <w:t>zobozdravstvene točke</w:t>
            </w:r>
          </w:p>
        </w:tc>
        <w:tc>
          <w:tcPr>
            <w:tcW w:w="1843" w:type="dxa"/>
            <w:tcBorders>
              <w:top w:val="nil"/>
              <w:left w:val="nil"/>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p>
        </w:tc>
        <w:tc>
          <w:tcPr>
            <w:tcW w:w="1422" w:type="dxa"/>
            <w:tcBorders>
              <w:top w:val="nil"/>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0,406   </w:t>
            </w:r>
          </w:p>
        </w:tc>
        <w:tc>
          <w:tcPr>
            <w:tcW w:w="1271"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0,451 </w:t>
            </w:r>
          </w:p>
        </w:tc>
        <w:tc>
          <w:tcPr>
            <w:tcW w:w="1003" w:type="dxa"/>
            <w:tcBorders>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111,10 </w:t>
            </w:r>
          </w:p>
        </w:tc>
      </w:tr>
      <w:tr w:rsidR="00EF64E5" w:rsidRPr="00764C18" w:rsidTr="00CD2D36">
        <w:trPr>
          <w:trHeight w:val="205"/>
          <w:jc w:val="center"/>
        </w:trPr>
        <w:tc>
          <w:tcPr>
            <w:tcW w:w="3841" w:type="dxa"/>
            <w:tcBorders>
              <w:top w:val="single" w:sz="4" w:space="0" w:color="auto"/>
              <w:left w:val="single" w:sz="4" w:space="0" w:color="auto"/>
              <w:bottom w:val="single" w:sz="4" w:space="0" w:color="auto"/>
              <w:right w:val="single" w:sz="8" w:space="0" w:color="auto"/>
            </w:tcBorders>
            <w:noWrap/>
            <w:vAlign w:val="bottom"/>
          </w:tcPr>
          <w:p w:rsidR="00EF64E5" w:rsidRDefault="00EF64E5" w:rsidP="00CD2D36">
            <w:pPr>
              <w:rPr>
                <w:sz w:val="20"/>
                <w:szCs w:val="20"/>
              </w:rPr>
            </w:pPr>
            <w:r w:rsidRPr="00764C18">
              <w:rPr>
                <w:sz w:val="20"/>
                <w:szCs w:val="20"/>
              </w:rPr>
              <w:t xml:space="preserve">5. Realizirane </w:t>
            </w:r>
            <w:proofErr w:type="spellStart"/>
            <w:r w:rsidRPr="00764C18">
              <w:rPr>
                <w:sz w:val="20"/>
                <w:szCs w:val="20"/>
              </w:rPr>
              <w:t>zobozdr.točke/</w:t>
            </w:r>
            <w:proofErr w:type="spellEnd"/>
            <w:r>
              <w:rPr>
                <w:sz w:val="20"/>
                <w:szCs w:val="20"/>
              </w:rPr>
              <w:t xml:space="preserve"> </w:t>
            </w:r>
          </w:p>
          <w:p w:rsidR="00EF64E5" w:rsidRPr="00764C18" w:rsidRDefault="00EF64E5" w:rsidP="00CD2D36">
            <w:pPr>
              <w:rPr>
                <w:rFonts w:eastAsia="Arial Unicode MS" w:cs="Arial Unicode MS"/>
                <w:sz w:val="20"/>
                <w:szCs w:val="20"/>
              </w:rPr>
            </w:pPr>
            <w:r w:rsidRPr="00764C18">
              <w:rPr>
                <w:sz w:val="20"/>
                <w:szCs w:val="20"/>
              </w:rPr>
              <w:t xml:space="preserve">standard (plan) </w:t>
            </w:r>
          </w:p>
        </w:tc>
        <w:tc>
          <w:tcPr>
            <w:tcW w:w="1843" w:type="dxa"/>
            <w:tcBorders>
              <w:top w:val="single" w:sz="4" w:space="0" w:color="auto"/>
              <w:left w:val="nil"/>
              <w:bottom w:val="single" w:sz="4" w:space="0" w:color="auto"/>
              <w:right w:val="single" w:sz="8" w:space="0" w:color="auto"/>
            </w:tcBorders>
            <w:noWrap/>
            <w:vAlign w:val="bottom"/>
          </w:tcPr>
          <w:p w:rsidR="00EF64E5" w:rsidRPr="00764C18" w:rsidRDefault="00EF64E5" w:rsidP="00CD2D36">
            <w:pPr>
              <w:jc w:val="right"/>
              <w:rPr>
                <w:rFonts w:eastAsia="Arial Unicode MS" w:cs="Arial Unicode MS"/>
                <w:sz w:val="20"/>
                <w:szCs w:val="20"/>
              </w:rPr>
            </w:pPr>
          </w:p>
        </w:tc>
        <w:tc>
          <w:tcPr>
            <w:tcW w:w="1422" w:type="dxa"/>
            <w:tcBorders>
              <w:top w:val="single" w:sz="4" w:space="0" w:color="auto"/>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1,08 </w:t>
            </w:r>
          </w:p>
        </w:tc>
        <w:tc>
          <w:tcPr>
            <w:tcW w:w="1271"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1,13 </w:t>
            </w:r>
          </w:p>
        </w:tc>
        <w:tc>
          <w:tcPr>
            <w:tcW w:w="1003"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105,40 </w:t>
            </w:r>
          </w:p>
        </w:tc>
      </w:tr>
      <w:tr w:rsidR="00EF64E5" w:rsidRPr="00764C18" w:rsidTr="00CD2D36">
        <w:trPr>
          <w:trHeight w:val="205"/>
          <w:jc w:val="center"/>
        </w:trPr>
        <w:tc>
          <w:tcPr>
            <w:tcW w:w="3841" w:type="dxa"/>
            <w:tcBorders>
              <w:top w:val="single" w:sz="4" w:space="0" w:color="auto"/>
              <w:left w:val="single" w:sz="4" w:space="0" w:color="auto"/>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6. Prevoženi </w:t>
            </w:r>
            <w:proofErr w:type="spellStart"/>
            <w:r w:rsidRPr="00764C18">
              <w:rPr>
                <w:sz w:val="20"/>
                <w:szCs w:val="20"/>
              </w:rPr>
              <w:t>nenujni</w:t>
            </w:r>
            <w:proofErr w:type="spellEnd"/>
            <w:r w:rsidRPr="00764C18">
              <w:rPr>
                <w:sz w:val="20"/>
                <w:szCs w:val="20"/>
              </w:rPr>
              <w:t xml:space="preserve"> km/bolnika</w:t>
            </w:r>
          </w:p>
        </w:tc>
        <w:tc>
          <w:tcPr>
            <w:tcW w:w="1843" w:type="dxa"/>
            <w:tcBorders>
              <w:top w:val="single" w:sz="4" w:space="0" w:color="auto"/>
              <w:left w:val="nil"/>
              <w:bottom w:val="single" w:sz="4" w:space="0" w:color="auto"/>
              <w:right w:val="single" w:sz="8" w:space="0" w:color="auto"/>
            </w:tcBorders>
            <w:noWrap/>
            <w:vAlign w:val="bottom"/>
          </w:tcPr>
          <w:p w:rsidR="00EF64E5" w:rsidRPr="00764C18" w:rsidRDefault="00EF64E5" w:rsidP="00CD2D36">
            <w:pPr>
              <w:jc w:val="right"/>
              <w:rPr>
                <w:rFonts w:eastAsia="Arial Unicode MS" w:cs="Arial Unicode MS"/>
                <w:sz w:val="20"/>
                <w:szCs w:val="20"/>
              </w:rPr>
            </w:pPr>
          </w:p>
        </w:tc>
        <w:tc>
          <w:tcPr>
            <w:tcW w:w="1422" w:type="dxa"/>
            <w:tcBorders>
              <w:top w:val="single" w:sz="4" w:space="0" w:color="auto"/>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106,09 </w:t>
            </w:r>
          </w:p>
        </w:tc>
        <w:tc>
          <w:tcPr>
            <w:tcW w:w="1271" w:type="dxa"/>
            <w:tcBorders>
              <w:top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106,78 </w:t>
            </w:r>
          </w:p>
        </w:tc>
        <w:tc>
          <w:tcPr>
            <w:tcW w:w="1003"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100,65 </w:t>
            </w:r>
          </w:p>
        </w:tc>
      </w:tr>
      <w:tr w:rsidR="00EF64E5" w:rsidRPr="00764C18" w:rsidTr="00CD2D36">
        <w:trPr>
          <w:trHeight w:val="368"/>
          <w:jc w:val="center"/>
        </w:trPr>
        <w:tc>
          <w:tcPr>
            <w:tcW w:w="3841" w:type="dxa"/>
            <w:tcBorders>
              <w:top w:val="single" w:sz="4" w:space="0" w:color="auto"/>
              <w:left w:val="single" w:sz="8" w:space="0" w:color="auto"/>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7. Prevoženi dializni km/bolnika</w:t>
            </w:r>
          </w:p>
        </w:tc>
        <w:tc>
          <w:tcPr>
            <w:tcW w:w="1843" w:type="dxa"/>
            <w:tcBorders>
              <w:top w:val="single" w:sz="4" w:space="0" w:color="auto"/>
              <w:left w:val="nil"/>
              <w:bottom w:val="single" w:sz="4" w:space="0" w:color="auto"/>
              <w:right w:val="single" w:sz="8" w:space="0" w:color="auto"/>
            </w:tcBorders>
            <w:noWrap/>
            <w:vAlign w:val="bottom"/>
          </w:tcPr>
          <w:p w:rsidR="00EF64E5" w:rsidRPr="00764C18" w:rsidRDefault="00EF64E5" w:rsidP="00CD2D36">
            <w:pPr>
              <w:rPr>
                <w:rFonts w:eastAsia="Arial Unicode MS" w:cs="Arial Unicode MS"/>
                <w:sz w:val="20"/>
                <w:szCs w:val="20"/>
              </w:rPr>
            </w:pPr>
          </w:p>
        </w:tc>
        <w:tc>
          <w:tcPr>
            <w:tcW w:w="1422" w:type="dxa"/>
            <w:tcBorders>
              <w:top w:val="single" w:sz="4" w:space="0" w:color="auto"/>
              <w:left w:val="nil"/>
              <w:bottom w:val="single" w:sz="4"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59,45 </w:t>
            </w:r>
          </w:p>
        </w:tc>
        <w:tc>
          <w:tcPr>
            <w:tcW w:w="1271"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60,61 </w:t>
            </w:r>
          </w:p>
        </w:tc>
        <w:tc>
          <w:tcPr>
            <w:tcW w:w="1003"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101,95 </w:t>
            </w:r>
          </w:p>
        </w:tc>
      </w:tr>
      <w:tr w:rsidR="00EF64E5" w:rsidRPr="00764C18" w:rsidTr="00CD2D36">
        <w:trPr>
          <w:trHeight w:val="368"/>
          <w:jc w:val="center"/>
        </w:trPr>
        <w:tc>
          <w:tcPr>
            <w:tcW w:w="3841" w:type="dxa"/>
            <w:tcBorders>
              <w:top w:val="single" w:sz="4" w:space="0" w:color="auto"/>
              <w:left w:val="single" w:sz="8" w:space="0" w:color="auto"/>
              <w:bottom w:val="single" w:sz="8" w:space="0" w:color="auto"/>
              <w:right w:val="single" w:sz="8" w:space="0" w:color="auto"/>
            </w:tcBorders>
            <w:noWrap/>
            <w:vAlign w:val="bottom"/>
          </w:tcPr>
          <w:p w:rsidR="00EF64E5" w:rsidRPr="00764C18" w:rsidRDefault="00EF64E5" w:rsidP="00CD2D36">
            <w:pPr>
              <w:rPr>
                <w:rFonts w:eastAsia="Arial Unicode MS" w:cs="Arial Unicode MS"/>
                <w:sz w:val="20"/>
                <w:szCs w:val="20"/>
              </w:rPr>
            </w:pPr>
            <w:r w:rsidRPr="00764C18">
              <w:rPr>
                <w:sz w:val="20"/>
                <w:szCs w:val="20"/>
              </w:rPr>
              <w:t xml:space="preserve">8. Prevoženi onkološki km/bolnika  </w:t>
            </w:r>
          </w:p>
        </w:tc>
        <w:tc>
          <w:tcPr>
            <w:tcW w:w="1843" w:type="dxa"/>
            <w:tcBorders>
              <w:top w:val="single" w:sz="4" w:space="0" w:color="auto"/>
              <w:left w:val="nil"/>
              <w:bottom w:val="single" w:sz="8" w:space="0" w:color="auto"/>
              <w:right w:val="single" w:sz="8" w:space="0" w:color="auto"/>
            </w:tcBorders>
            <w:noWrap/>
            <w:vAlign w:val="bottom"/>
          </w:tcPr>
          <w:p w:rsidR="00EF64E5" w:rsidRPr="00764C18" w:rsidRDefault="00EF64E5" w:rsidP="00CD2D36">
            <w:pPr>
              <w:rPr>
                <w:rFonts w:eastAsia="Arial Unicode MS" w:cs="Arial Unicode MS"/>
                <w:sz w:val="20"/>
                <w:szCs w:val="20"/>
              </w:rPr>
            </w:pPr>
          </w:p>
        </w:tc>
        <w:tc>
          <w:tcPr>
            <w:tcW w:w="1422" w:type="dxa"/>
            <w:tcBorders>
              <w:top w:val="single" w:sz="4" w:space="0" w:color="auto"/>
              <w:left w:val="nil"/>
              <w:bottom w:val="single" w:sz="8" w:space="0" w:color="auto"/>
              <w:right w:val="single" w:sz="4" w:space="0" w:color="auto"/>
            </w:tcBorders>
            <w:noWrap/>
            <w:vAlign w:val="bottom"/>
          </w:tcPr>
          <w:p w:rsidR="00EF64E5" w:rsidRPr="00764C18" w:rsidRDefault="00EF64E5" w:rsidP="00CD2D36">
            <w:pPr>
              <w:jc w:val="right"/>
              <w:rPr>
                <w:sz w:val="20"/>
                <w:szCs w:val="20"/>
              </w:rPr>
            </w:pPr>
            <w:r w:rsidRPr="00764C18">
              <w:rPr>
                <w:sz w:val="20"/>
                <w:szCs w:val="20"/>
              </w:rPr>
              <w:t xml:space="preserve">103,32 </w:t>
            </w:r>
          </w:p>
        </w:tc>
        <w:tc>
          <w:tcPr>
            <w:tcW w:w="1271"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102,91 </w:t>
            </w:r>
          </w:p>
        </w:tc>
        <w:tc>
          <w:tcPr>
            <w:tcW w:w="1003" w:type="dxa"/>
            <w:tcBorders>
              <w:top w:val="single" w:sz="4" w:space="0" w:color="auto"/>
              <w:left w:val="single" w:sz="4" w:space="0" w:color="auto"/>
              <w:bottom w:val="single" w:sz="4" w:space="0" w:color="auto"/>
              <w:right w:val="single" w:sz="4" w:space="0" w:color="auto"/>
            </w:tcBorders>
            <w:vAlign w:val="bottom"/>
          </w:tcPr>
          <w:p w:rsidR="00EF64E5" w:rsidRPr="00764C18" w:rsidRDefault="00EF64E5" w:rsidP="00CD2D36">
            <w:pPr>
              <w:jc w:val="right"/>
              <w:rPr>
                <w:sz w:val="20"/>
                <w:szCs w:val="20"/>
              </w:rPr>
            </w:pPr>
            <w:r w:rsidRPr="00764C18">
              <w:rPr>
                <w:sz w:val="20"/>
                <w:szCs w:val="20"/>
              </w:rPr>
              <w:t xml:space="preserve">99,60 </w:t>
            </w:r>
          </w:p>
        </w:tc>
      </w:tr>
    </w:tbl>
    <w:p w:rsidR="00EF64E5" w:rsidRPr="00C83647" w:rsidRDefault="00EF64E5" w:rsidP="00EF64E5"/>
    <w:p w:rsidR="00EF64E5" w:rsidRPr="00C83647" w:rsidRDefault="00EF64E5" w:rsidP="00EF64E5"/>
    <w:p w:rsidR="00EF64E5" w:rsidRPr="00CD4AC8" w:rsidRDefault="00EF64E5" w:rsidP="007B533D">
      <w:pPr>
        <w:ind w:firstLine="698"/>
        <w:jc w:val="both"/>
      </w:pPr>
      <w:r w:rsidRPr="00CD4AC8">
        <w:t xml:space="preserve">Kazalci opravljenega dela so pripravljeni na podlagi statističnih poročil o opravljenem delu enot, katerih podlaga je evidentiranje storitev v zdravstvenem informacijskem sistemu (Hipokratu). </w:t>
      </w:r>
    </w:p>
    <w:p w:rsidR="00EF64E5" w:rsidRPr="00CA1D14" w:rsidRDefault="00EF64E5" w:rsidP="007B533D">
      <w:pPr>
        <w:pStyle w:val="Telobesedila3"/>
        <w:ind w:firstLine="708"/>
        <w:jc w:val="both"/>
        <w:rPr>
          <w:color w:val="auto"/>
        </w:rPr>
      </w:pPr>
      <w:r w:rsidRPr="00CA1D14">
        <w:rPr>
          <w:color w:val="auto"/>
        </w:rPr>
        <w:t xml:space="preserve">Iz njih lahko ugotavljamo trend znotraj zavoda in ugotovimo, da se v </w:t>
      </w:r>
      <w:r w:rsidRPr="00CA1D14">
        <w:rPr>
          <w:color w:val="auto"/>
          <w:u w:val="single"/>
        </w:rPr>
        <w:t xml:space="preserve">splošnih </w:t>
      </w:r>
      <w:r w:rsidRPr="00CA1D14">
        <w:rPr>
          <w:color w:val="auto"/>
        </w:rPr>
        <w:t>ambulantah razmerje med ponovnimi in prvimi pregledi v primerjavi s predhodnim letom ni bistveno spremenilo, na vsak prvi pregled se pojavlja 1,6 ponovnega pregleda (v preteklem letu 1,7), delež preventivnih pregledov sicer kaže na upadanje, vendar je situacija spremenjena zaradi uvedbe referenčnih ambulant in je bila preventiva dosežena v boljšem deležu kot pred letom, to je 95 % (v predhodnem letu 90 %). Povečuje pa se število obiskov na zdravnika (za 4,5 %).</w:t>
      </w:r>
    </w:p>
    <w:p w:rsidR="00EF64E5" w:rsidRPr="00852BDC" w:rsidRDefault="00EF64E5" w:rsidP="007B533D">
      <w:pPr>
        <w:pStyle w:val="Telobesedila3"/>
        <w:ind w:firstLine="708"/>
        <w:jc w:val="both"/>
        <w:rPr>
          <w:color w:val="auto"/>
        </w:rPr>
      </w:pPr>
      <w:r w:rsidRPr="00852BDC">
        <w:rPr>
          <w:color w:val="auto"/>
        </w:rPr>
        <w:t>Kazalec povprečno številu opredeljenih zavarovanih oseb na zdravnika</w:t>
      </w:r>
      <w:r>
        <w:rPr>
          <w:color w:val="auto"/>
        </w:rPr>
        <w:t xml:space="preserve"> v SA</w:t>
      </w:r>
      <w:r w:rsidRPr="00852BDC">
        <w:rPr>
          <w:color w:val="auto"/>
        </w:rPr>
        <w:t xml:space="preserve"> kaže skoraj nespremenjeno sliko kot pred letom, če primerjamo </w:t>
      </w:r>
      <w:r>
        <w:rPr>
          <w:color w:val="auto"/>
        </w:rPr>
        <w:t>s številom priznanih zdravnikov;</w:t>
      </w:r>
      <w:r w:rsidRPr="00852BDC">
        <w:rPr>
          <w:color w:val="auto"/>
        </w:rPr>
        <w:t xml:space="preserve"> v kolikor pa primerjamo z dejanskim številom zaposlenih zdravnikov (v SA 0,5 zdravnika manj zaposlenega - po odhodu dr. Jenko nismo uspeli dobiti nadomestnega zdravnika), je </w:t>
      </w:r>
      <w:r>
        <w:rPr>
          <w:color w:val="auto"/>
        </w:rPr>
        <w:t xml:space="preserve">število opredeljenih oseb na zdravnika </w:t>
      </w:r>
      <w:r w:rsidRPr="00852BDC">
        <w:rPr>
          <w:color w:val="auto"/>
        </w:rPr>
        <w:t>za 9 % večj</w:t>
      </w:r>
      <w:r>
        <w:rPr>
          <w:color w:val="auto"/>
        </w:rPr>
        <w:t>e</w:t>
      </w:r>
      <w:r w:rsidRPr="00852BDC">
        <w:rPr>
          <w:color w:val="auto"/>
        </w:rPr>
        <w:t xml:space="preserve"> kot pred letom. </w:t>
      </w:r>
    </w:p>
    <w:p w:rsidR="00EF64E5" w:rsidRPr="00C83647" w:rsidRDefault="00EF64E5" w:rsidP="007B533D">
      <w:pPr>
        <w:pStyle w:val="Telobesedila3"/>
        <w:ind w:firstLine="708"/>
        <w:jc w:val="both"/>
        <w:rPr>
          <w:color w:val="auto"/>
        </w:rPr>
      </w:pPr>
      <w:r w:rsidRPr="002744D0">
        <w:rPr>
          <w:color w:val="auto"/>
        </w:rPr>
        <w:t xml:space="preserve">Enako velja tudi za </w:t>
      </w:r>
      <w:r w:rsidRPr="002744D0">
        <w:rPr>
          <w:color w:val="auto"/>
          <w:u w:val="single"/>
        </w:rPr>
        <w:t>šolsko</w:t>
      </w:r>
      <w:r w:rsidRPr="002744D0">
        <w:rPr>
          <w:color w:val="auto"/>
        </w:rPr>
        <w:t xml:space="preserve"> ambulanto (po delni upokojitvi dr. </w:t>
      </w:r>
      <w:proofErr w:type="spellStart"/>
      <w:r w:rsidRPr="002744D0">
        <w:rPr>
          <w:color w:val="auto"/>
        </w:rPr>
        <w:t>Komnove</w:t>
      </w:r>
      <w:proofErr w:type="spellEnd"/>
      <w:r w:rsidRPr="002744D0">
        <w:rPr>
          <w:color w:val="auto"/>
        </w:rPr>
        <w:t xml:space="preserve"> in odhodu dr. Jenkove nam primanjkuje 0,45 zdravnika v ŠA). Če primerjamo število opredeljenih oseb na priznanega zdravnika je indeks 95,7, če pa primerjamo z dejanskim številom zaposlenih zdravnikov, je število opredeljenih oseb na zdravnika za 53 % večje kot pred letom.</w:t>
      </w:r>
      <w:r>
        <w:t xml:space="preserve"> </w:t>
      </w:r>
      <w:r w:rsidRPr="005A555C">
        <w:rPr>
          <w:color w:val="auto"/>
        </w:rPr>
        <w:t xml:space="preserve">V šolski ambulanti se povečuje tudi delež preventivnih </w:t>
      </w:r>
      <w:r>
        <w:rPr>
          <w:color w:val="auto"/>
        </w:rPr>
        <w:t xml:space="preserve">pregledov - preventiva je bila dosežena in glede na doseganje kurative nad 13.000 količnikov je bila </w:t>
      </w:r>
      <w:r w:rsidRPr="005A555C">
        <w:rPr>
          <w:color w:val="auto"/>
        </w:rPr>
        <w:t xml:space="preserve">tudi </w:t>
      </w:r>
      <w:r w:rsidRPr="00C83647">
        <w:rPr>
          <w:color w:val="auto"/>
        </w:rPr>
        <w:t xml:space="preserve">realizacija kurative plačana do plana. </w:t>
      </w:r>
    </w:p>
    <w:p w:rsidR="00EF64E5" w:rsidRPr="00C83647" w:rsidRDefault="00EF64E5" w:rsidP="00EF64E5">
      <w:pPr>
        <w:pStyle w:val="Telobesedila3"/>
        <w:jc w:val="both"/>
        <w:rPr>
          <w:color w:val="auto"/>
        </w:rPr>
      </w:pPr>
    </w:p>
    <w:p w:rsidR="00EF64E5" w:rsidRPr="008B3289" w:rsidRDefault="00EF64E5" w:rsidP="007B533D">
      <w:pPr>
        <w:ind w:firstLine="698"/>
        <w:jc w:val="both"/>
      </w:pPr>
      <w:r w:rsidRPr="008B3289">
        <w:rPr>
          <w:u w:val="single"/>
        </w:rPr>
        <w:lastRenderedPageBreak/>
        <w:t>V zobozdravstvenih ambulantah</w:t>
      </w:r>
      <w:r w:rsidRPr="008B3289">
        <w:t xml:space="preserve"> je indeks doseganja planiranih točk za ZZZS 113, kar  je za 5 % več kot pred letom. Celotna realizacija (vključno z ostalimi plačniki) pa presega planirane glede na kadrovski normativ za 1,5 %, vendar je preseganje doseženo pri rednih točkah, ne pri ostalih plačnikih.</w:t>
      </w:r>
    </w:p>
    <w:p w:rsidR="00EF64E5" w:rsidRPr="008B3289" w:rsidRDefault="00EF64E5" w:rsidP="007B533D">
      <w:pPr>
        <w:pStyle w:val="Telobesedila3"/>
        <w:ind w:firstLine="708"/>
        <w:jc w:val="both"/>
        <w:rPr>
          <w:color w:val="auto"/>
        </w:rPr>
      </w:pPr>
      <w:r w:rsidRPr="008B3289">
        <w:rPr>
          <w:color w:val="auto"/>
        </w:rPr>
        <w:t xml:space="preserve">Delež </w:t>
      </w:r>
      <w:proofErr w:type="spellStart"/>
      <w:r w:rsidRPr="008B3289">
        <w:rPr>
          <w:color w:val="auto"/>
        </w:rPr>
        <w:t>protetičnih</w:t>
      </w:r>
      <w:proofErr w:type="spellEnd"/>
      <w:r w:rsidRPr="008B3289">
        <w:rPr>
          <w:color w:val="auto"/>
        </w:rPr>
        <w:t xml:space="preserve"> točk v vseh zobozdravstvenih točkah znaša 45 %, je pa za 11 % večje od lanskoletnega.</w:t>
      </w:r>
    </w:p>
    <w:p w:rsidR="00EF64E5" w:rsidRPr="008B3289" w:rsidRDefault="00EF64E5" w:rsidP="007B533D">
      <w:pPr>
        <w:pStyle w:val="Telobesedila3"/>
        <w:ind w:firstLine="708"/>
        <w:jc w:val="both"/>
        <w:rPr>
          <w:color w:val="auto"/>
        </w:rPr>
      </w:pPr>
      <w:r w:rsidRPr="008B3289">
        <w:rPr>
          <w:color w:val="auto"/>
        </w:rPr>
        <w:t xml:space="preserve">Razmerje </w:t>
      </w:r>
      <w:proofErr w:type="spellStart"/>
      <w:r w:rsidRPr="008B3289">
        <w:rPr>
          <w:color w:val="auto"/>
        </w:rPr>
        <w:t>konzervativa</w:t>
      </w:r>
      <w:proofErr w:type="spellEnd"/>
      <w:r w:rsidRPr="008B3289">
        <w:rPr>
          <w:color w:val="auto"/>
        </w:rPr>
        <w:t xml:space="preserve">/ protetika nam pove, da je na vsako </w:t>
      </w:r>
      <w:proofErr w:type="spellStart"/>
      <w:r w:rsidRPr="008B3289">
        <w:rPr>
          <w:color w:val="auto"/>
        </w:rPr>
        <w:t>protetično</w:t>
      </w:r>
      <w:proofErr w:type="spellEnd"/>
      <w:r w:rsidRPr="008B3289">
        <w:rPr>
          <w:color w:val="auto"/>
        </w:rPr>
        <w:t xml:space="preserve"> točko realizirane 1,2 točke nege oz. </w:t>
      </w:r>
      <w:proofErr w:type="spellStart"/>
      <w:r w:rsidRPr="008B3289">
        <w:rPr>
          <w:color w:val="auto"/>
        </w:rPr>
        <w:t>konzervative</w:t>
      </w:r>
      <w:proofErr w:type="spellEnd"/>
      <w:r w:rsidRPr="008B3289">
        <w:rPr>
          <w:color w:val="auto"/>
        </w:rPr>
        <w:t xml:space="preserve"> (če upoštevamo vso populacijo), če upoštevamo samo odrasle pa 0,8 točke, kar je precej manj kot pred letom.</w:t>
      </w:r>
    </w:p>
    <w:p w:rsidR="00EF64E5" w:rsidRPr="008B3289" w:rsidRDefault="00EF64E5" w:rsidP="00EF64E5">
      <w:pPr>
        <w:jc w:val="both"/>
      </w:pPr>
    </w:p>
    <w:p w:rsidR="00EF64E5" w:rsidRPr="008B3289" w:rsidRDefault="00EF64E5" w:rsidP="007B533D">
      <w:pPr>
        <w:ind w:firstLine="698"/>
        <w:jc w:val="both"/>
      </w:pPr>
      <w:r w:rsidRPr="008B3289">
        <w:rPr>
          <w:u w:val="single"/>
        </w:rPr>
        <w:t>V reševalni službi</w:t>
      </w:r>
      <w:r w:rsidRPr="008B3289">
        <w:t xml:space="preserve"> oz. enoti NMP  je število prevoženih  </w:t>
      </w:r>
      <w:proofErr w:type="spellStart"/>
      <w:r w:rsidRPr="008B3289">
        <w:t>nenujnih</w:t>
      </w:r>
      <w:proofErr w:type="spellEnd"/>
      <w:r w:rsidRPr="008B3289">
        <w:t xml:space="preserve"> kilometrov oz. točk na bolnika skoraj nespremenjeno (</w:t>
      </w:r>
      <w:proofErr w:type="spellStart"/>
      <w:r w:rsidRPr="008B3289">
        <w:t>ind</w:t>
      </w:r>
      <w:proofErr w:type="spellEnd"/>
      <w:r w:rsidRPr="008B3289">
        <w:t>. 100,65), kot tudi število ostalih sanitetnih in onkoloških prevozov na bolnika (</w:t>
      </w:r>
      <w:proofErr w:type="spellStart"/>
      <w:r w:rsidRPr="008B3289">
        <w:t>ind</w:t>
      </w:r>
      <w:proofErr w:type="spellEnd"/>
      <w:r w:rsidRPr="008B3289">
        <w:t xml:space="preserve">. 99,60), pri dializnih prevozih pa je zaslediti povečanje za 2%.  . </w:t>
      </w:r>
    </w:p>
    <w:p w:rsidR="00EF64E5" w:rsidRPr="00C83647" w:rsidRDefault="00EF64E5" w:rsidP="00EF64E5"/>
    <w:p w:rsidR="00EF64E5" w:rsidRPr="00C83647" w:rsidRDefault="00EF64E5" w:rsidP="00EF64E5"/>
    <w:p w:rsidR="00EF64E5" w:rsidRDefault="00EF64E5" w:rsidP="00EF64E5">
      <w:pPr>
        <w:pStyle w:val="Naslov2"/>
      </w:pPr>
      <w:bookmarkStart w:id="79" w:name="_Toc443987870"/>
      <w:r w:rsidRPr="00B13513">
        <w:t>Predlog razporeditve ugotovljenega poslovnega izida v letu 2015</w:t>
      </w:r>
      <w:bookmarkEnd w:id="79"/>
    </w:p>
    <w:p w:rsidR="00EF64E5" w:rsidRDefault="00EF64E5" w:rsidP="00EF64E5">
      <w:pPr>
        <w:rPr>
          <w:b/>
        </w:rPr>
      </w:pPr>
    </w:p>
    <w:p w:rsidR="00EF64E5" w:rsidRDefault="00EF64E5" w:rsidP="007B533D">
      <w:pPr>
        <w:ind w:firstLine="698"/>
      </w:pPr>
      <w:r w:rsidRPr="008B3289">
        <w:t>Ugotovljeni  poslovni izid v znesku 29.085 EUR se nameni za pokrivanje presežka odhodkov nad prihodki preteklih let.</w:t>
      </w:r>
    </w:p>
    <w:p w:rsidR="00EF64E5" w:rsidRDefault="00EF64E5" w:rsidP="00EF64E5"/>
    <w:p w:rsidR="00EF64E5" w:rsidRDefault="00EF64E5" w:rsidP="00EF64E5"/>
    <w:p w:rsidR="00EF64E5" w:rsidRDefault="00EF64E5" w:rsidP="00EF64E5"/>
    <w:p w:rsidR="00EF64E5" w:rsidRDefault="00EF64E5" w:rsidP="00EF64E5">
      <w:r>
        <w:t>Ilirska Bistrica, 18.2.2016</w:t>
      </w:r>
    </w:p>
    <w:p w:rsidR="00EF64E5" w:rsidRDefault="00EF64E5" w:rsidP="00EF64E5"/>
    <w:p w:rsidR="00EF64E5" w:rsidRDefault="00EF64E5" w:rsidP="00EF64E5"/>
    <w:p w:rsidR="00EF64E5" w:rsidRDefault="00EF64E5" w:rsidP="00EF64E5">
      <w:pPr>
        <w:ind w:left="30"/>
      </w:pPr>
      <w:r>
        <w:tab/>
      </w:r>
      <w:r>
        <w:tab/>
      </w:r>
      <w:r>
        <w:tab/>
      </w:r>
      <w:r>
        <w:tab/>
      </w:r>
      <w:r>
        <w:tab/>
      </w:r>
      <w:r>
        <w:tab/>
      </w:r>
      <w:r>
        <w:tab/>
      </w:r>
      <w:r>
        <w:tab/>
      </w:r>
      <w:r>
        <w:tab/>
        <w:t>Pooblaščeni računovodja:</w:t>
      </w:r>
    </w:p>
    <w:p w:rsidR="00EF64E5" w:rsidRDefault="00EF64E5" w:rsidP="00EF64E5">
      <w:pPr>
        <w:ind w:left="30"/>
        <w:rPr>
          <w:b/>
        </w:rPr>
      </w:pPr>
      <w:r>
        <w:tab/>
      </w:r>
      <w:r>
        <w:tab/>
      </w:r>
      <w:r>
        <w:tab/>
      </w:r>
      <w:r>
        <w:tab/>
      </w:r>
      <w:r>
        <w:tab/>
      </w:r>
      <w:r>
        <w:tab/>
      </w:r>
      <w:r>
        <w:tab/>
      </w:r>
      <w:r>
        <w:tab/>
      </w:r>
      <w:r>
        <w:tab/>
        <w:t>Maruška Smajila, dipl.ekon.</w:t>
      </w:r>
    </w:p>
    <w:p w:rsidR="00513E66" w:rsidRPr="00513E66" w:rsidRDefault="00513E66" w:rsidP="00513E66">
      <w:pPr>
        <w:tabs>
          <w:tab w:val="center" w:pos="219"/>
          <w:tab w:val="center" w:pos="927"/>
          <w:tab w:val="center" w:pos="1635"/>
          <w:tab w:val="center" w:pos="2343"/>
          <w:tab w:val="center" w:pos="3051"/>
          <w:tab w:val="center" w:pos="3759"/>
          <w:tab w:val="center" w:pos="4467"/>
          <w:tab w:val="center" w:pos="5175"/>
          <w:tab w:val="center" w:pos="7364"/>
        </w:tabs>
        <w:spacing w:after="0" w:line="240" w:lineRule="auto"/>
        <w:ind w:left="0" w:firstLine="0"/>
        <w:jc w:val="both"/>
        <w:rPr>
          <w:rFonts w:cs="Times New Roman"/>
          <w:color w:val="auto"/>
        </w:rPr>
      </w:pPr>
    </w:p>
    <w:p w:rsidR="008078E8" w:rsidRPr="00513E66" w:rsidRDefault="008078E8" w:rsidP="00513E66">
      <w:pPr>
        <w:spacing w:after="0"/>
        <w:ind w:left="0"/>
      </w:pPr>
    </w:p>
    <w:sectPr w:rsidR="008078E8" w:rsidRPr="00513E66" w:rsidSect="00513E66">
      <w:pgSz w:w="11906" w:h="16838" w:code="9"/>
      <w:pgMar w:top="680" w:right="680" w:bottom="680" w:left="6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D62" w:rsidRDefault="00E06D62" w:rsidP="00891D74">
      <w:pPr>
        <w:spacing w:after="0" w:line="240" w:lineRule="auto"/>
      </w:pPr>
      <w:r>
        <w:separator/>
      </w:r>
    </w:p>
  </w:endnote>
  <w:endnote w:type="continuationSeparator" w:id="0">
    <w:p w:rsidR="00E06D62" w:rsidRDefault="00E06D62" w:rsidP="00891D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ookman Old Style">
    <w:altName w:val="Times New Roman"/>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5495"/>
      <w:docPartObj>
        <w:docPartGallery w:val="Page Numbers (Bottom of Page)"/>
        <w:docPartUnique/>
      </w:docPartObj>
    </w:sdtPr>
    <w:sdtContent>
      <w:p w:rsidR="00572645" w:rsidRDefault="008F0CC9">
        <w:pPr>
          <w:pStyle w:val="Noga"/>
          <w:jc w:val="center"/>
        </w:pPr>
        <w:fldSimple w:instr=" PAGE   \* MERGEFORMAT ">
          <w:r w:rsidR="003C7F55">
            <w:rPr>
              <w:noProof/>
            </w:rPr>
            <w:t>48</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45" w:rsidRDefault="008F0CC9" w:rsidP="00CD2D36">
    <w:pPr>
      <w:pStyle w:val="Noga"/>
      <w:jc w:val="center"/>
    </w:pPr>
    <w:fldSimple w:instr=" PAGE   \* MERGEFORMAT ">
      <w:r w:rsidR="003C7F55">
        <w:rPr>
          <w:noProof/>
        </w:rPr>
        <w:t>72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45" w:rsidRDefault="00572645" w:rsidP="00CD2D36">
    <w:pPr>
      <w:pStyle w:val="Nog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45" w:rsidRDefault="008F0CC9" w:rsidP="00CD2D36">
    <w:pPr>
      <w:pStyle w:val="Noga"/>
      <w:jc w:val="center"/>
    </w:pPr>
    <w:fldSimple w:instr=" PAGE   \* MERGEFORMAT ">
      <w:r w:rsidR="003C7F55">
        <w:rPr>
          <w:noProof/>
        </w:rPr>
        <w:t>61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D62" w:rsidRDefault="00E06D62" w:rsidP="00891D74">
      <w:pPr>
        <w:spacing w:after="0" w:line="240" w:lineRule="auto"/>
      </w:pPr>
      <w:r>
        <w:separator/>
      </w:r>
    </w:p>
  </w:footnote>
  <w:footnote w:type="continuationSeparator" w:id="0">
    <w:p w:rsidR="00E06D62" w:rsidRDefault="00E06D62" w:rsidP="00891D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45" w:rsidRDefault="00572645">
    <w:pPr>
      <w:tabs>
        <w:tab w:val="center" w:pos="219"/>
        <w:tab w:val="center" w:pos="4897"/>
      </w:tabs>
      <w:spacing w:after="0"/>
      <w:ind w:lef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45" w:rsidRDefault="00572645">
    <w:pPr>
      <w:tabs>
        <w:tab w:val="center" w:pos="219"/>
        <w:tab w:val="center" w:pos="4897"/>
      </w:tabs>
      <w:spacing w:after="0"/>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4BE"/>
    <w:multiLevelType w:val="hybridMultilevel"/>
    <w:tmpl w:val="9D96F4BE"/>
    <w:lvl w:ilvl="0" w:tplc="CE984940">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1803525"/>
    <w:multiLevelType w:val="hybridMultilevel"/>
    <w:tmpl w:val="1528DC9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nsid w:val="0897468A"/>
    <w:multiLevelType w:val="hybridMultilevel"/>
    <w:tmpl w:val="A8E25F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536541"/>
    <w:multiLevelType w:val="hybridMultilevel"/>
    <w:tmpl w:val="57386AE6"/>
    <w:lvl w:ilvl="0" w:tplc="04240001">
      <w:start w:val="1"/>
      <w:numFmt w:val="bullet"/>
      <w:lvlText w:val=""/>
      <w:lvlJc w:val="left"/>
      <w:pPr>
        <w:ind w:left="710" w:hanging="360"/>
      </w:pPr>
      <w:rPr>
        <w:rFonts w:ascii="Symbol" w:hAnsi="Symbol" w:hint="default"/>
      </w:rPr>
    </w:lvl>
    <w:lvl w:ilvl="1" w:tplc="04240003" w:tentative="1">
      <w:start w:val="1"/>
      <w:numFmt w:val="bullet"/>
      <w:lvlText w:val="o"/>
      <w:lvlJc w:val="left"/>
      <w:pPr>
        <w:ind w:left="1430" w:hanging="360"/>
      </w:pPr>
      <w:rPr>
        <w:rFonts w:ascii="Courier New" w:hAnsi="Courier New" w:cs="Courier New" w:hint="default"/>
      </w:rPr>
    </w:lvl>
    <w:lvl w:ilvl="2" w:tplc="04240005" w:tentative="1">
      <w:start w:val="1"/>
      <w:numFmt w:val="bullet"/>
      <w:lvlText w:val=""/>
      <w:lvlJc w:val="left"/>
      <w:pPr>
        <w:ind w:left="2150" w:hanging="360"/>
      </w:pPr>
      <w:rPr>
        <w:rFonts w:ascii="Wingdings" w:hAnsi="Wingdings" w:hint="default"/>
      </w:rPr>
    </w:lvl>
    <w:lvl w:ilvl="3" w:tplc="04240001" w:tentative="1">
      <w:start w:val="1"/>
      <w:numFmt w:val="bullet"/>
      <w:lvlText w:val=""/>
      <w:lvlJc w:val="left"/>
      <w:pPr>
        <w:ind w:left="2870" w:hanging="360"/>
      </w:pPr>
      <w:rPr>
        <w:rFonts w:ascii="Symbol" w:hAnsi="Symbol" w:hint="default"/>
      </w:rPr>
    </w:lvl>
    <w:lvl w:ilvl="4" w:tplc="04240003" w:tentative="1">
      <w:start w:val="1"/>
      <w:numFmt w:val="bullet"/>
      <w:lvlText w:val="o"/>
      <w:lvlJc w:val="left"/>
      <w:pPr>
        <w:ind w:left="3590" w:hanging="360"/>
      </w:pPr>
      <w:rPr>
        <w:rFonts w:ascii="Courier New" w:hAnsi="Courier New" w:cs="Courier New" w:hint="default"/>
      </w:rPr>
    </w:lvl>
    <w:lvl w:ilvl="5" w:tplc="04240005" w:tentative="1">
      <w:start w:val="1"/>
      <w:numFmt w:val="bullet"/>
      <w:lvlText w:val=""/>
      <w:lvlJc w:val="left"/>
      <w:pPr>
        <w:ind w:left="4310" w:hanging="360"/>
      </w:pPr>
      <w:rPr>
        <w:rFonts w:ascii="Wingdings" w:hAnsi="Wingdings" w:hint="default"/>
      </w:rPr>
    </w:lvl>
    <w:lvl w:ilvl="6" w:tplc="04240001" w:tentative="1">
      <w:start w:val="1"/>
      <w:numFmt w:val="bullet"/>
      <w:lvlText w:val=""/>
      <w:lvlJc w:val="left"/>
      <w:pPr>
        <w:ind w:left="5030" w:hanging="360"/>
      </w:pPr>
      <w:rPr>
        <w:rFonts w:ascii="Symbol" w:hAnsi="Symbol" w:hint="default"/>
      </w:rPr>
    </w:lvl>
    <w:lvl w:ilvl="7" w:tplc="04240003" w:tentative="1">
      <w:start w:val="1"/>
      <w:numFmt w:val="bullet"/>
      <w:lvlText w:val="o"/>
      <w:lvlJc w:val="left"/>
      <w:pPr>
        <w:ind w:left="5750" w:hanging="360"/>
      </w:pPr>
      <w:rPr>
        <w:rFonts w:ascii="Courier New" w:hAnsi="Courier New" w:cs="Courier New" w:hint="default"/>
      </w:rPr>
    </w:lvl>
    <w:lvl w:ilvl="8" w:tplc="04240005" w:tentative="1">
      <w:start w:val="1"/>
      <w:numFmt w:val="bullet"/>
      <w:lvlText w:val=""/>
      <w:lvlJc w:val="left"/>
      <w:pPr>
        <w:ind w:left="6470" w:hanging="360"/>
      </w:pPr>
      <w:rPr>
        <w:rFonts w:ascii="Wingdings" w:hAnsi="Wingdings" w:hint="default"/>
      </w:rPr>
    </w:lvl>
  </w:abstractNum>
  <w:abstractNum w:abstractNumId="4">
    <w:nsid w:val="0C8E4DFE"/>
    <w:multiLevelType w:val="hybridMultilevel"/>
    <w:tmpl w:val="79AE8A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C925DFE"/>
    <w:multiLevelType w:val="multilevel"/>
    <w:tmpl w:val="86D059A8"/>
    <w:lvl w:ilvl="0">
      <w:start w:val="1"/>
      <w:numFmt w:val="bullet"/>
      <w:lvlText w:val=""/>
      <w:lvlJc w:val="left"/>
      <w:pPr>
        <w:ind w:left="720" w:hanging="360"/>
      </w:pPr>
      <w:rPr>
        <w:rFonts w:ascii="Symbol" w:hAnsi="Symbol" w:hint="default"/>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0CB82430"/>
    <w:multiLevelType w:val="hybridMultilevel"/>
    <w:tmpl w:val="449A23FA"/>
    <w:lvl w:ilvl="0" w:tplc="04240001">
      <w:start w:val="1"/>
      <w:numFmt w:val="bullet"/>
      <w:lvlText w:val=""/>
      <w:lvlJc w:val="left"/>
      <w:pPr>
        <w:ind w:left="710" w:hanging="360"/>
      </w:pPr>
      <w:rPr>
        <w:rFonts w:ascii="Symbol" w:hAnsi="Symbol" w:hint="default"/>
      </w:rPr>
    </w:lvl>
    <w:lvl w:ilvl="1" w:tplc="04240003" w:tentative="1">
      <w:start w:val="1"/>
      <w:numFmt w:val="bullet"/>
      <w:lvlText w:val="o"/>
      <w:lvlJc w:val="left"/>
      <w:pPr>
        <w:ind w:left="1430" w:hanging="360"/>
      </w:pPr>
      <w:rPr>
        <w:rFonts w:ascii="Courier New" w:hAnsi="Courier New" w:cs="Courier New" w:hint="default"/>
      </w:rPr>
    </w:lvl>
    <w:lvl w:ilvl="2" w:tplc="04240005" w:tentative="1">
      <w:start w:val="1"/>
      <w:numFmt w:val="bullet"/>
      <w:lvlText w:val=""/>
      <w:lvlJc w:val="left"/>
      <w:pPr>
        <w:ind w:left="2150" w:hanging="360"/>
      </w:pPr>
      <w:rPr>
        <w:rFonts w:ascii="Wingdings" w:hAnsi="Wingdings" w:hint="default"/>
      </w:rPr>
    </w:lvl>
    <w:lvl w:ilvl="3" w:tplc="04240001" w:tentative="1">
      <w:start w:val="1"/>
      <w:numFmt w:val="bullet"/>
      <w:lvlText w:val=""/>
      <w:lvlJc w:val="left"/>
      <w:pPr>
        <w:ind w:left="2870" w:hanging="360"/>
      </w:pPr>
      <w:rPr>
        <w:rFonts w:ascii="Symbol" w:hAnsi="Symbol" w:hint="default"/>
      </w:rPr>
    </w:lvl>
    <w:lvl w:ilvl="4" w:tplc="04240003" w:tentative="1">
      <w:start w:val="1"/>
      <w:numFmt w:val="bullet"/>
      <w:lvlText w:val="o"/>
      <w:lvlJc w:val="left"/>
      <w:pPr>
        <w:ind w:left="3590" w:hanging="360"/>
      </w:pPr>
      <w:rPr>
        <w:rFonts w:ascii="Courier New" w:hAnsi="Courier New" w:cs="Courier New" w:hint="default"/>
      </w:rPr>
    </w:lvl>
    <w:lvl w:ilvl="5" w:tplc="04240005" w:tentative="1">
      <w:start w:val="1"/>
      <w:numFmt w:val="bullet"/>
      <w:lvlText w:val=""/>
      <w:lvlJc w:val="left"/>
      <w:pPr>
        <w:ind w:left="4310" w:hanging="360"/>
      </w:pPr>
      <w:rPr>
        <w:rFonts w:ascii="Wingdings" w:hAnsi="Wingdings" w:hint="default"/>
      </w:rPr>
    </w:lvl>
    <w:lvl w:ilvl="6" w:tplc="04240001" w:tentative="1">
      <w:start w:val="1"/>
      <w:numFmt w:val="bullet"/>
      <w:lvlText w:val=""/>
      <w:lvlJc w:val="left"/>
      <w:pPr>
        <w:ind w:left="5030" w:hanging="360"/>
      </w:pPr>
      <w:rPr>
        <w:rFonts w:ascii="Symbol" w:hAnsi="Symbol" w:hint="default"/>
      </w:rPr>
    </w:lvl>
    <w:lvl w:ilvl="7" w:tplc="04240003" w:tentative="1">
      <w:start w:val="1"/>
      <w:numFmt w:val="bullet"/>
      <w:lvlText w:val="o"/>
      <w:lvlJc w:val="left"/>
      <w:pPr>
        <w:ind w:left="5750" w:hanging="360"/>
      </w:pPr>
      <w:rPr>
        <w:rFonts w:ascii="Courier New" w:hAnsi="Courier New" w:cs="Courier New" w:hint="default"/>
      </w:rPr>
    </w:lvl>
    <w:lvl w:ilvl="8" w:tplc="04240005" w:tentative="1">
      <w:start w:val="1"/>
      <w:numFmt w:val="bullet"/>
      <w:lvlText w:val=""/>
      <w:lvlJc w:val="left"/>
      <w:pPr>
        <w:ind w:left="6470" w:hanging="360"/>
      </w:pPr>
      <w:rPr>
        <w:rFonts w:ascii="Wingdings" w:hAnsi="Wingdings" w:hint="default"/>
      </w:rPr>
    </w:lvl>
  </w:abstractNum>
  <w:abstractNum w:abstractNumId="7">
    <w:nsid w:val="0D145E12"/>
    <w:multiLevelType w:val="hybridMultilevel"/>
    <w:tmpl w:val="5CEAE6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FBA0F26"/>
    <w:multiLevelType w:val="hybridMultilevel"/>
    <w:tmpl w:val="B2ECA6C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1381774C"/>
    <w:multiLevelType w:val="hybridMultilevel"/>
    <w:tmpl w:val="577CBD32"/>
    <w:lvl w:ilvl="0" w:tplc="04240017">
      <w:start w:val="1"/>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nsid w:val="14D72452"/>
    <w:multiLevelType w:val="hybridMultilevel"/>
    <w:tmpl w:val="2A36B5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DB153D8"/>
    <w:multiLevelType w:val="hybridMultilevel"/>
    <w:tmpl w:val="FE7A46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192ECF"/>
    <w:multiLevelType w:val="multilevel"/>
    <w:tmpl w:val="8BA85324"/>
    <w:lvl w:ilvl="0">
      <w:start w:val="1"/>
      <w:numFmt w:val="decimal"/>
      <w:pStyle w:val="Naslov1"/>
      <w:lvlText w:val="%1"/>
      <w:lvlJc w:val="left"/>
      <w:pPr>
        <w:ind w:left="432" w:hanging="432"/>
      </w:pPr>
      <w:rPr>
        <w:sz w:val="28"/>
        <w:szCs w:val="28"/>
      </w:rPr>
    </w:lvl>
    <w:lvl w:ilvl="1">
      <w:start w:val="1"/>
      <w:numFmt w:val="decimal"/>
      <w:pStyle w:val="Naslov2"/>
      <w:lvlText w:val="%1.%2"/>
      <w:lvlJc w:val="left"/>
      <w:pPr>
        <w:ind w:left="576" w:hanging="576"/>
      </w:pPr>
      <w:rPr>
        <w:sz w:val="24"/>
        <w:szCs w:val="24"/>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nsid w:val="22972B76"/>
    <w:multiLevelType w:val="hybridMultilevel"/>
    <w:tmpl w:val="309EA5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3F518CB"/>
    <w:multiLevelType w:val="hybridMultilevel"/>
    <w:tmpl w:val="A6C44E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A8A2109"/>
    <w:multiLevelType w:val="multilevel"/>
    <w:tmpl w:val="86D059A8"/>
    <w:lvl w:ilvl="0">
      <w:start w:val="1"/>
      <w:numFmt w:val="bullet"/>
      <w:lvlText w:val=""/>
      <w:lvlJc w:val="left"/>
      <w:pPr>
        <w:ind w:left="720" w:hanging="360"/>
      </w:pPr>
      <w:rPr>
        <w:rFonts w:ascii="Symbol" w:hAnsi="Symbol" w:hint="default"/>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2B824FFD"/>
    <w:multiLevelType w:val="hybridMultilevel"/>
    <w:tmpl w:val="B6D802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F516E6"/>
    <w:multiLevelType w:val="hybridMultilevel"/>
    <w:tmpl w:val="35EC0ADE"/>
    <w:lvl w:ilvl="0" w:tplc="04240001">
      <w:start w:val="1"/>
      <w:numFmt w:val="bullet"/>
      <w:lvlText w:val=""/>
      <w:lvlJc w:val="left"/>
      <w:pPr>
        <w:ind w:left="710" w:hanging="360"/>
      </w:pPr>
      <w:rPr>
        <w:rFonts w:ascii="Symbol" w:hAnsi="Symbol" w:hint="default"/>
      </w:rPr>
    </w:lvl>
    <w:lvl w:ilvl="1" w:tplc="04240003" w:tentative="1">
      <w:start w:val="1"/>
      <w:numFmt w:val="bullet"/>
      <w:lvlText w:val="o"/>
      <w:lvlJc w:val="left"/>
      <w:pPr>
        <w:ind w:left="1430" w:hanging="360"/>
      </w:pPr>
      <w:rPr>
        <w:rFonts w:ascii="Courier New" w:hAnsi="Courier New" w:cs="Courier New" w:hint="default"/>
      </w:rPr>
    </w:lvl>
    <w:lvl w:ilvl="2" w:tplc="04240005" w:tentative="1">
      <w:start w:val="1"/>
      <w:numFmt w:val="bullet"/>
      <w:lvlText w:val=""/>
      <w:lvlJc w:val="left"/>
      <w:pPr>
        <w:ind w:left="2150" w:hanging="360"/>
      </w:pPr>
      <w:rPr>
        <w:rFonts w:ascii="Wingdings" w:hAnsi="Wingdings" w:hint="default"/>
      </w:rPr>
    </w:lvl>
    <w:lvl w:ilvl="3" w:tplc="04240001" w:tentative="1">
      <w:start w:val="1"/>
      <w:numFmt w:val="bullet"/>
      <w:lvlText w:val=""/>
      <w:lvlJc w:val="left"/>
      <w:pPr>
        <w:ind w:left="2870" w:hanging="360"/>
      </w:pPr>
      <w:rPr>
        <w:rFonts w:ascii="Symbol" w:hAnsi="Symbol" w:hint="default"/>
      </w:rPr>
    </w:lvl>
    <w:lvl w:ilvl="4" w:tplc="04240003" w:tentative="1">
      <w:start w:val="1"/>
      <w:numFmt w:val="bullet"/>
      <w:lvlText w:val="o"/>
      <w:lvlJc w:val="left"/>
      <w:pPr>
        <w:ind w:left="3590" w:hanging="360"/>
      </w:pPr>
      <w:rPr>
        <w:rFonts w:ascii="Courier New" w:hAnsi="Courier New" w:cs="Courier New" w:hint="default"/>
      </w:rPr>
    </w:lvl>
    <w:lvl w:ilvl="5" w:tplc="04240005" w:tentative="1">
      <w:start w:val="1"/>
      <w:numFmt w:val="bullet"/>
      <w:lvlText w:val=""/>
      <w:lvlJc w:val="left"/>
      <w:pPr>
        <w:ind w:left="4310" w:hanging="360"/>
      </w:pPr>
      <w:rPr>
        <w:rFonts w:ascii="Wingdings" w:hAnsi="Wingdings" w:hint="default"/>
      </w:rPr>
    </w:lvl>
    <w:lvl w:ilvl="6" w:tplc="04240001" w:tentative="1">
      <w:start w:val="1"/>
      <w:numFmt w:val="bullet"/>
      <w:lvlText w:val=""/>
      <w:lvlJc w:val="left"/>
      <w:pPr>
        <w:ind w:left="5030" w:hanging="360"/>
      </w:pPr>
      <w:rPr>
        <w:rFonts w:ascii="Symbol" w:hAnsi="Symbol" w:hint="default"/>
      </w:rPr>
    </w:lvl>
    <w:lvl w:ilvl="7" w:tplc="04240003" w:tentative="1">
      <w:start w:val="1"/>
      <w:numFmt w:val="bullet"/>
      <w:lvlText w:val="o"/>
      <w:lvlJc w:val="left"/>
      <w:pPr>
        <w:ind w:left="5750" w:hanging="360"/>
      </w:pPr>
      <w:rPr>
        <w:rFonts w:ascii="Courier New" w:hAnsi="Courier New" w:cs="Courier New" w:hint="default"/>
      </w:rPr>
    </w:lvl>
    <w:lvl w:ilvl="8" w:tplc="04240005" w:tentative="1">
      <w:start w:val="1"/>
      <w:numFmt w:val="bullet"/>
      <w:lvlText w:val=""/>
      <w:lvlJc w:val="left"/>
      <w:pPr>
        <w:ind w:left="6470" w:hanging="360"/>
      </w:pPr>
      <w:rPr>
        <w:rFonts w:ascii="Wingdings" w:hAnsi="Wingdings" w:hint="default"/>
      </w:rPr>
    </w:lvl>
  </w:abstractNum>
  <w:abstractNum w:abstractNumId="18">
    <w:nsid w:val="30DB014D"/>
    <w:multiLevelType w:val="hybridMultilevel"/>
    <w:tmpl w:val="AA56481A"/>
    <w:lvl w:ilvl="0" w:tplc="04240017">
      <w:start w:val="1"/>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9">
    <w:nsid w:val="310D0DD9"/>
    <w:multiLevelType w:val="hybridMultilevel"/>
    <w:tmpl w:val="B1F22F7E"/>
    <w:lvl w:ilvl="0" w:tplc="04240001">
      <w:start w:val="1"/>
      <w:numFmt w:val="bullet"/>
      <w:lvlText w:val=""/>
      <w:lvlJc w:val="left"/>
      <w:pPr>
        <w:ind w:left="710" w:hanging="360"/>
      </w:pPr>
      <w:rPr>
        <w:rFonts w:ascii="Symbol" w:hAnsi="Symbol" w:hint="default"/>
      </w:rPr>
    </w:lvl>
    <w:lvl w:ilvl="1" w:tplc="04240003" w:tentative="1">
      <w:start w:val="1"/>
      <w:numFmt w:val="bullet"/>
      <w:lvlText w:val="o"/>
      <w:lvlJc w:val="left"/>
      <w:pPr>
        <w:ind w:left="1430" w:hanging="360"/>
      </w:pPr>
      <w:rPr>
        <w:rFonts w:ascii="Courier New" w:hAnsi="Courier New" w:cs="Courier New" w:hint="default"/>
      </w:rPr>
    </w:lvl>
    <w:lvl w:ilvl="2" w:tplc="04240005" w:tentative="1">
      <w:start w:val="1"/>
      <w:numFmt w:val="bullet"/>
      <w:lvlText w:val=""/>
      <w:lvlJc w:val="left"/>
      <w:pPr>
        <w:ind w:left="2150" w:hanging="360"/>
      </w:pPr>
      <w:rPr>
        <w:rFonts w:ascii="Wingdings" w:hAnsi="Wingdings" w:hint="default"/>
      </w:rPr>
    </w:lvl>
    <w:lvl w:ilvl="3" w:tplc="04240001" w:tentative="1">
      <w:start w:val="1"/>
      <w:numFmt w:val="bullet"/>
      <w:lvlText w:val=""/>
      <w:lvlJc w:val="left"/>
      <w:pPr>
        <w:ind w:left="2870" w:hanging="360"/>
      </w:pPr>
      <w:rPr>
        <w:rFonts w:ascii="Symbol" w:hAnsi="Symbol" w:hint="default"/>
      </w:rPr>
    </w:lvl>
    <w:lvl w:ilvl="4" w:tplc="04240003" w:tentative="1">
      <w:start w:val="1"/>
      <w:numFmt w:val="bullet"/>
      <w:lvlText w:val="o"/>
      <w:lvlJc w:val="left"/>
      <w:pPr>
        <w:ind w:left="3590" w:hanging="360"/>
      </w:pPr>
      <w:rPr>
        <w:rFonts w:ascii="Courier New" w:hAnsi="Courier New" w:cs="Courier New" w:hint="default"/>
      </w:rPr>
    </w:lvl>
    <w:lvl w:ilvl="5" w:tplc="04240005" w:tentative="1">
      <w:start w:val="1"/>
      <w:numFmt w:val="bullet"/>
      <w:lvlText w:val=""/>
      <w:lvlJc w:val="left"/>
      <w:pPr>
        <w:ind w:left="4310" w:hanging="360"/>
      </w:pPr>
      <w:rPr>
        <w:rFonts w:ascii="Wingdings" w:hAnsi="Wingdings" w:hint="default"/>
      </w:rPr>
    </w:lvl>
    <w:lvl w:ilvl="6" w:tplc="04240001" w:tentative="1">
      <w:start w:val="1"/>
      <w:numFmt w:val="bullet"/>
      <w:lvlText w:val=""/>
      <w:lvlJc w:val="left"/>
      <w:pPr>
        <w:ind w:left="5030" w:hanging="360"/>
      </w:pPr>
      <w:rPr>
        <w:rFonts w:ascii="Symbol" w:hAnsi="Symbol" w:hint="default"/>
      </w:rPr>
    </w:lvl>
    <w:lvl w:ilvl="7" w:tplc="04240003" w:tentative="1">
      <w:start w:val="1"/>
      <w:numFmt w:val="bullet"/>
      <w:lvlText w:val="o"/>
      <w:lvlJc w:val="left"/>
      <w:pPr>
        <w:ind w:left="5750" w:hanging="360"/>
      </w:pPr>
      <w:rPr>
        <w:rFonts w:ascii="Courier New" w:hAnsi="Courier New" w:cs="Courier New" w:hint="default"/>
      </w:rPr>
    </w:lvl>
    <w:lvl w:ilvl="8" w:tplc="04240005" w:tentative="1">
      <w:start w:val="1"/>
      <w:numFmt w:val="bullet"/>
      <w:lvlText w:val=""/>
      <w:lvlJc w:val="left"/>
      <w:pPr>
        <w:ind w:left="6470" w:hanging="360"/>
      </w:pPr>
      <w:rPr>
        <w:rFonts w:ascii="Wingdings" w:hAnsi="Wingdings" w:hint="default"/>
      </w:rPr>
    </w:lvl>
  </w:abstractNum>
  <w:abstractNum w:abstractNumId="20">
    <w:nsid w:val="314A32DD"/>
    <w:multiLevelType w:val="hybridMultilevel"/>
    <w:tmpl w:val="4ADA08EE"/>
    <w:lvl w:ilvl="0" w:tplc="1756B904">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503662C"/>
    <w:multiLevelType w:val="hybridMultilevel"/>
    <w:tmpl w:val="D91ECF08"/>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C954EDD"/>
    <w:multiLevelType w:val="hybridMultilevel"/>
    <w:tmpl w:val="3922592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3EE755AF"/>
    <w:multiLevelType w:val="hybridMultilevel"/>
    <w:tmpl w:val="BA0E4E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F5157C3"/>
    <w:multiLevelType w:val="multilevel"/>
    <w:tmpl w:val="44329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2685D55"/>
    <w:multiLevelType w:val="hybridMultilevel"/>
    <w:tmpl w:val="EB9E956C"/>
    <w:lvl w:ilvl="0" w:tplc="EB14119C">
      <w:start w:val="1"/>
      <w:numFmt w:val="lowerLetter"/>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43362FA2"/>
    <w:multiLevelType w:val="hybridMultilevel"/>
    <w:tmpl w:val="28FEF42E"/>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7">
    <w:nsid w:val="45174517"/>
    <w:multiLevelType w:val="hybridMultilevel"/>
    <w:tmpl w:val="AA8AF2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nsid w:val="4821518F"/>
    <w:multiLevelType w:val="hybridMultilevel"/>
    <w:tmpl w:val="61FED7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9E5247D"/>
    <w:multiLevelType w:val="hybridMultilevel"/>
    <w:tmpl w:val="018C9964"/>
    <w:lvl w:ilvl="0" w:tplc="0A10787C">
      <w:start w:val="1"/>
      <w:numFmt w:val="lowerLetter"/>
      <w:lvlText w:val="%1)"/>
      <w:lvlJc w:val="left"/>
      <w:pPr>
        <w:ind w:left="360" w:hanging="360"/>
      </w:pPr>
      <w:rPr>
        <w:sz w:val="22"/>
        <w:szCs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56000D3E"/>
    <w:multiLevelType w:val="hybridMultilevel"/>
    <w:tmpl w:val="63FC11E8"/>
    <w:lvl w:ilvl="0" w:tplc="59B4B7CA">
      <w:start w:val="2"/>
      <w:numFmt w:val="lowerLetter"/>
      <w:lvlText w:val="%1)"/>
      <w:lvlJc w:val="left"/>
      <w:pPr>
        <w:tabs>
          <w:tab w:val="num" w:pos="360"/>
        </w:tabs>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nsid w:val="56AC3CBE"/>
    <w:multiLevelType w:val="hybridMultilevel"/>
    <w:tmpl w:val="058AD65C"/>
    <w:lvl w:ilvl="0" w:tplc="0424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95C5A81"/>
    <w:multiLevelType w:val="multilevel"/>
    <w:tmpl w:val="86D059A8"/>
    <w:lvl w:ilvl="0">
      <w:start w:val="1"/>
      <w:numFmt w:val="bullet"/>
      <w:lvlText w:val=""/>
      <w:lvlJc w:val="left"/>
      <w:pPr>
        <w:ind w:left="720" w:hanging="360"/>
      </w:pPr>
      <w:rPr>
        <w:rFonts w:ascii="Symbol" w:hAnsi="Symbol" w:hint="default"/>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5C4803DB"/>
    <w:multiLevelType w:val="hybridMultilevel"/>
    <w:tmpl w:val="8028015E"/>
    <w:lvl w:ilvl="0" w:tplc="EDE05692">
      <w:start w:val="1"/>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nsid w:val="5E9959AD"/>
    <w:multiLevelType w:val="hybridMultilevel"/>
    <w:tmpl w:val="F7B0B8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2D37A04"/>
    <w:multiLevelType w:val="hybridMultilevel"/>
    <w:tmpl w:val="CB587BC2"/>
    <w:lvl w:ilvl="0" w:tplc="639E1AE2">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665400F6"/>
    <w:multiLevelType w:val="hybridMultilevel"/>
    <w:tmpl w:val="0CFA2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9F77F4C"/>
    <w:multiLevelType w:val="hybridMultilevel"/>
    <w:tmpl w:val="F9D6289C"/>
    <w:lvl w:ilvl="0" w:tplc="524800D8">
      <w:start w:val="1"/>
      <w:numFmt w:val="upperRoman"/>
      <w:lvlText w:val="%1."/>
      <w:lvlJc w:val="left"/>
      <w:pPr>
        <w:tabs>
          <w:tab w:val="num" w:pos="1080"/>
        </w:tabs>
        <w:ind w:left="1080" w:hanging="720"/>
      </w:pPr>
      <w:rPr>
        <w:rFonts w:hint="default"/>
      </w:rPr>
    </w:lvl>
    <w:lvl w:ilvl="1" w:tplc="37646E9E">
      <w:start w:val="1"/>
      <w:numFmt w:val="decimal"/>
      <w:lvlText w:val="%2."/>
      <w:lvlJc w:val="left"/>
      <w:pPr>
        <w:tabs>
          <w:tab w:val="num" w:pos="1440"/>
        </w:tabs>
        <w:ind w:left="1440" w:hanging="360"/>
      </w:pPr>
      <w:rPr>
        <w:rFonts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nsid w:val="729515B7"/>
    <w:multiLevelType w:val="hybridMultilevel"/>
    <w:tmpl w:val="74902C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3DD2FE4"/>
    <w:multiLevelType w:val="hybridMultilevel"/>
    <w:tmpl w:val="CFC09BE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774E39A4"/>
    <w:multiLevelType w:val="hybridMultilevel"/>
    <w:tmpl w:val="A1269A8E"/>
    <w:lvl w:ilvl="0" w:tplc="A7107D2C">
      <w:start w:val="1"/>
      <w:numFmt w:val="low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9690B7F"/>
    <w:multiLevelType w:val="hybridMultilevel"/>
    <w:tmpl w:val="5F0E013E"/>
    <w:lvl w:ilvl="0" w:tplc="04240001">
      <w:start w:val="1"/>
      <w:numFmt w:val="bullet"/>
      <w:lvlText w:val=""/>
      <w:lvlJc w:val="left"/>
      <w:pPr>
        <w:ind w:left="710" w:hanging="360"/>
      </w:pPr>
      <w:rPr>
        <w:rFonts w:ascii="Symbol" w:hAnsi="Symbol" w:hint="default"/>
      </w:rPr>
    </w:lvl>
    <w:lvl w:ilvl="1" w:tplc="04240003" w:tentative="1">
      <w:start w:val="1"/>
      <w:numFmt w:val="bullet"/>
      <w:lvlText w:val="o"/>
      <w:lvlJc w:val="left"/>
      <w:pPr>
        <w:ind w:left="1430" w:hanging="360"/>
      </w:pPr>
      <w:rPr>
        <w:rFonts w:ascii="Courier New" w:hAnsi="Courier New" w:cs="Courier New" w:hint="default"/>
      </w:rPr>
    </w:lvl>
    <w:lvl w:ilvl="2" w:tplc="04240005" w:tentative="1">
      <w:start w:val="1"/>
      <w:numFmt w:val="bullet"/>
      <w:lvlText w:val=""/>
      <w:lvlJc w:val="left"/>
      <w:pPr>
        <w:ind w:left="2150" w:hanging="360"/>
      </w:pPr>
      <w:rPr>
        <w:rFonts w:ascii="Wingdings" w:hAnsi="Wingdings" w:hint="default"/>
      </w:rPr>
    </w:lvl>
    <w:lvl w:ilvl="3" w:tplc="04240001" w:tentative="1">
      <w:start w:val="1"/>
      <w:numFmt w:val="bullet"/>
      <w:lvlText w:val=""/>
      <w:lvlJc w:val="left"/>
      <w:pPr>
        <w:ind w:left="2870" w:hanging="360"/>
      </w:pPr>
      <w:rPr>
        <w:rFonts w:ascii="Symbol" w:hAnsi="Symbol" w:hint="default"/>
      </w:rPr>
    </w:lvl>
    <w:lvl w:ilvl="4" w:tplc="04240003" w:tentative="1">
      <w:start w:val="1"/>
      <w:numFmt w:val="bullet"/>
      <w:lvlText w:val="o"/>
      <w:lvlJc w:val="left"/>
      <w:pPr>
        <w:ind w:left="3590" w:hanging="360"/>
      </w:pPr>
      <w:rPr>
        <w:rFonts w:ascii="Courier New" w:hAnsi="Courier New" w:cs="Courier New" w:hint="default"/>
      </w:rPr>
    </w:lvl>
    <w:lvl w:ilvl="5" w:tplc="04240005" w:tentative="1">
      <w:start w:val="1"/>
      <w:numFmt w:val="bullet"/>
      <w:lvlText w:val=""/>
      <w:lvlJc w:val="left"/>
      <w:pPr>
        <w:ind w:left="4310" w:hanging="360"/>
      </w:pPr>
      <w:rPr>
        <w:rFonts w:ascii="Wingdings" w:hAnsi="Wingdings" w:hint="default"/>
      </w:rPr>
    </w:lvl>
    <w:lvl w:ilvl="6" w:tplc="04240001" w:tentative="1">
      <w:start w:val="1"/>
      <w:numFmt w:val="bullet"/>
      <w:lvlText w:val=""/>
      <w:lvlJc w:val="left"/>
      <w:pPr>
        <w:ind w:left="5030" w:hanging="360"/>
      </w:pPr>
      <w:rPr>
        <w:rFonts w:ascii="Symbol" w:hAnsi="Symbol" w:hint="default"/>
      </w:rPr>
    </w:lvl>
    <w:lvl w:ilvl="7" w:tplc="04240003" w:tentative="1">
      <w:start w:val="1"/>
      <w:numFmt w:val="bullet"/>
      <w:lvlText w:val="o"/>
      <w:lvlJc w:val="left"/>
      <w:pPr>
        <w:ind w:left="5750" w:hanging="360"/>
      </w:pPr>
      <w:rPr>
        <w:rFonts w:ascii="Courier New" w:hAnsi="Courier New" w:cs="Courier New" w:hint="default"/>
      </w:rPr>
    </w:lvl>
    <w:lvl w:ilvl="8" w:tplc="04240005" w:tentative="1">
      <w:start w:val="1"/>
      <w:numFmt w:val="bullet"/>
      <w:lvlText w:val=""/>
      <w:lvlJc w:val="left"/>
      <w:pPr>
        <w:ind w:left="6470" w:hanging="360"/>
      </w:pPr>
      <w:rPr>
        <w:rFonts w:ascii="Wingdings" w:hAnsi="Wingdings" w:hint="default"/>
      </w:rPr>
    </w:lvl>
  </w:abstractNum>
  <w:abstractNum w:abstractNumId="42">
    <w:nsid w:val="7A6534A8"/>
    <w:multiLevelType w:val="hybridMultilevel"/>
    <w:tmpl w:val="7EAE4F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4E6304"/>
    <w:multiLevelType w:val="hybridMultilevel"/>
    <w:tmpl w:val="776CCEA4"/>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1"/>
  </w:num>
  <w:num w:numId="2">
    <w:abstractNumId w:val="7"/>
  </w:num>
  <w:num w:numId="3">
    <w:abstractNumId w:val="38"/>
  </w:num>
  <w:num w:numId="4">
    <w:abstractNumId w:val="23"/>
  </w:num>
  <w:num w:numId="5">
    <w:abstractNumId w:val="14"/>
  </w:num>
  <w:num w:numId="6">
    <w:abstractNumId w:val="26"/>
  </w:num>
  <w:num w:numId="7">
    <w:abstractNumId w:val="10"/>
  </w:num>
  <w:num w:numId="8">
    <w:abstractNumId w:val="42"/>
  </w:num>
  <w:num w:numId="9">
    <w:abstractNumId w:val="19"/>
  </w:num>
  <w:num w:numId="10">
    <w:abstractNumId w:val="41"/>
  </w:num>
  <w:num w:numId="11">
    <w:abstractNumId w:val="40"/>
  </w:num>
  <w:num w:numId="12">
    <w:abstractNumId w:val="2"/>
  </w:num>
  <w:num w:numId="13">
    <w:abstractNumId w:val="4"/>
  </w:num>
  <w:num w:numId="14">
    <w:abstractNumId w:val="16"/>
  </w:num>
  <w:num w:numId="15">
    <w:abstractNumId w:val="13"/>
  </w:num>
  <w:num w:numId="16">
    <w:abstractNumId w:val="6"/>
  </w:num>
  <w:num w:numId="17">
    <w:abstractNumId w:val="3"/>
  </w:num>
  <w:num w:numId="18">
    <w:abstractNumId w:val="36"/>
  </w:num>
  <w:num w:numId="19">
    <w:abstractNumId w:val="28"/>
  </w:num>
  <w:num w:numId="20">
    <w:abstractNumId w:val="17"/>
  </w:num>
  <w:num w:numId="21">
    <w:abstractNumId w:val="12"/>
  </w:num>
  <w:num w:numId="22">
    <w:abstractNumId w:val="24"/>
  </w:num>
  <w:num w:numId="23">
    <w:abstractNumId w:val="8"/>
  </w:num>
  <w:num w:numId="24">
    <w:abstractNumId w:val="1"/>
  </w:num>
  <w:num w:numId="25">
    <w:abstractNumId w:val="32"/>
  </w:num>
  <w:num w:numId="26">
    <w:abstractNumId w:val="5"/>
  </w:num>
  <w:num w:numId="27">
    <w:abstractNumId w:val="15"/>
  </w:num>
  <w:num w:numId="28">
    <w:abstractNumId w:val="29"/>
  </w:num>
  <w:num w:numId="29">
    <w:abstractNumId w:val="0"/>
  </w:num>
  <w:num w:numId="30">
    <w:abstractNumId w:val="33"/>
  </w:num>
  <w:num w:numId="31">
    <w:abstractNumId w:val="37"/>
  </w:num>
  <w:num w:numId="32">
    <w:abstractNumId w:val="21"/>
  </w:num>
  <w:num w:numId="33">
    <w:abstractNumId w:val="43"/>
  </w:num>
  <w:num w:numId="34">
    <w:abstractNumId w:val="9"/>
  </w:num>
  <w:num w:numId="35">
    <w:abstractNumId w:val="18"/>
  </w:num>
  <w:num w:numId="36">
    <w:abstractNumId w:val="22"/>
  </w:num>
  <w:num w:numId="37">
    <w:abstractNumId w:val="25"/>
  </w:num>
  <w:num w:numId="38">
    <w:abstractNumId w:val="30"/>
  </w:num>
  <w:num w:numId="39">
    <w:abstractNumId w:val="11"/>
  </w:num>
  <w:num w:numId="40">
    <w:abstractNumId w:val="35"/>
  </w:num>
  <w:num w:numId="41">
    <w:abstractNumId w:val="20"/>
  </w:num>
  <w:num w:numId="42">
    <w:abstractNumId w:val="39"/>
  </w:num>
  <w:num w:numId="43">
    <w:abstractNumId w:val="34"/>
  </w:num>
  <w:num w:numId="44">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attachedTemplate r:id="rId1"/>
  <w:documentProtection w:edit="readOnly" w:formatting="1" w:enforcement="1" w:cryptProviderType="rsaFull" w:cryptAlgorithmClass="hash" w:cryptAlgorithmType="typeAny" w:cryptAlgorithmSid="4" w:cryptSpinCount="100000" w:hash="EqbV82RTT3vd/7zD7VmkaHm/0qg=" w:salt="/GxK+JVCDDM2Am49+dPI5Q=="/>
  <w:defaultTabStop w:val="708"/>
  <w:hyphenationZone w:val="425"/>
  <w:characterSpacingControl w:val="doNotCompress"/>
  <w:footnotePr>
    <w:footnote w:id="-1"/>
    <w:footnote w:id="0"/>
  </w:footnotePr>
  <w:endnotePr>
    <w:endnote w:id="-1"/>
    <w:endnote w:id="0"/>
  </w:endnotePr>
  <w:compat/>
  <w:rsids>
    <w:rsidRoot w:val="00E06D62"/>
    <w:rsid w:val="00007D51"/>
    <w:rsid w:val="00063CBC"/>
    <w:rsid w:val="00086A2E"/>
    <w:rsid w:val="000E3896"/>
    <w:rsid w:val="000E5A7B"/>
    <w:rsid w:val="0010533E"/>
    <w:rsid w:val="00115F46"/>
    <w:rsid w:val="0011721E"/>
    <w:rsid w:val="00153EB5"/>
    <w:rsid w:val="001600DB"/>
    <w:rsid w:val="001822B7"/>
    <w:rsid w:val="001B696B"/>
    <w:rsid w:val="001D4570"/>
    <w:rsid w:val="00207C00"/>
    <w:rsid w:val="00223B0E"/>
    <w:rsid w:val="0028386F"/>
    <w:rsid w:val="0029351A"/>
    <w:rsid w:val="002D02E8"/>
    <w:rsid w:val="00370D91"/>
    <w:rsid w:val="00392218"/>
    <w:rsid w:val="003A0D1D"/>
    <w:rsid w:val="003A64C0"/>
    <w:rsid w:val="003C7F55"/>
    <w:rsid w:val="003E1D27"/>
    <w:rsid w:val="004C122B"/>
    <w:rsid w:val="004D5912"/>
    <w:rsid w:val="004F6972"/>
    <w:rsid w:val="00513E66"/>
    <w:rsid w:val="00532108"/>
    <w:rsid w:val="005326E6"/>
    <w:rsid w:val="00572645"/>
    <w:rsid w:val="00587958"/>
    <w:rsid w:val="005C5BD1"/>
    <w:rsid w:val="005D43EE"/>
    <w:rsid w:val="005D5F69"/>
    <w:rsid w:val="006572AF"/>
    <w:rsid w:val="00687D6B"/>
    <w:rsid w:val="006906C8"/>
    <w:rsid w:val="006A1319"/>
    <w:rsid w:val="006A15FA"/>
    <w:rsid w:val="00722323"/>
    <w:rsid w:val="00735313"/>
    <w:rsid w:val="00746834"/>
    <w:rsid w:val="00757CEA"/>
    <w:rsid w:val="0079075C"/>
    <w:rsid w:val="007B533D"/>
    <w:rsid w:val="007E0CBB"/>
    <w:rsid w:val="008078E8"/>
    <w:rsid w:val="0081250A"/>
    <w:rsid w:val="00841772"/>
    <w:rsid w:val="00891D74"/>
    <w:rsid w:val="008B4D22"/>
    <w:rsid w:val="008C3C1B"/>
    <w:rsid w:val="008F0CC9"/>
    <w:rsid w:val="009651F8"/>
    <w:rsid w:val="009C301A"/>
    <w:rsid w:val="009E2B44"/>
    <w:rsid w:val="00A01B72"/>
    <w:rsid w:val="00A21CBC"/>
    <w:rsid w:val="00A23E7A"/>
    <w:rsid w:val="00A310CF"/>
    <w:rsid w:val="00A40844"/>
    <w:rsid w:val="00A410D7"/>
    <w:rsid w:val="00A76FC1"/>
    <w:rsid w:val="00A8149E"/>
    <w:rsid w:val="00A8787E"/>
    <w:rsid w:val="00AB5098"/>
    <w:rsid w:val="00AE5E55"/>
    <w:rsid w:val="00AF1CC4"/>
    <w:rsid w:val="00B70383"/>
    <w:rsid w:val="00B75B95"/>
    <w:rsid w:val="00C247A5"/>
    <w:rsid w:val="00C3789E"/>
    <w:rsid w:val="00C726DF"/>
    <w:rsid w:val="00C85057"/>
    <w:rsid w:val="00CD2D36"/>
    <w:rsid w:val="00D152AB"/>
    <w:rsid w:val="00D434E0"/>
    <w:rsid w:val="00D7733A"/>
    <w:rsid w:val="00D8585D"/>
    <w:rsid w:val="00DE1BB5"/>
    <w:rsid w:val="00DE29AF"/>
    <w:rsid w:val="00E06D62"/>
    <w:rsid w:val="00E1398E"/>
    <w:rsid w:val="00E26182"/>
    <w:rsid w:val="00E30A94"/>
    <w:rsid w:val="00E647F9"/>
    <w:rsid w:val="00E750DB"/>
    <w:rsid w:val="00EC5BF8"/>
    <w:rsid w:val="00EF62DF"/>
    <w:rsid w:val="00EF64E5"/>
    <w:rsid w:val="00EF77ED"/>
    <w:rsid w:val="00F23872"/>
    <w:rsid w:val="00F655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F77ED"/>
    <w:pPr>
      <w:spacing w:after="5" w:line="259" w:lineRule="auto"/>
      <w:ind w:left="10" w:hanging="10"/>
    </w:pPr>
    <w:rPr>
      <w:rFonts w:ascii="Verdana" w:eastAsia="Arial" w:hAnsi="Verdana" w:cs="Arial"/>
      <w:color w:val="000000"/>
      <w:lang w:eastAsia="sl-SI"/>
    </w:rPr>
  </w:style>
  <w:style w:type="paragraph" w:styleId="Naslov1">
    <w:name w:val="heading 1"/>
    <w:next w:val="Navaden"/>
    <w:link w:val="Naslov1Znak"/>
    <w:unhideWhenUsed/>
    <w:qFormat/>
    <w:rsid w:val="00C3789E"/>
    <w:pPr>
      <w:keepNext/>
      <w:keepLines/>
      <w:numPr>
        <w:numId w:val="21"/>
      </w:numPr>
      <w:spacing w:after="23" w:line="249" w:lineRule="auto"/>
      <w:ind w:right="731"/>
      <w:outlineLvl w:val="0"/>
    </w:pPr>
    <w:rPr>
      <w:rFonts w:ascii="Verdana" w:eastAsia="Bookman Old Style" w:hAnsi="Verdana" w:cs="Times New Roman"/>
      <w:b/>
      <w:color w:val="000000"/>
      <w:sz w:val="28"/>
      <w:szCs w:val="20"/>
      <w:lang w:eastAsia="sl-SI"/>
    </w:rPr>
  </w:style>
  <w:style w:type="paragraph" w:styleId="Naslov2">
    <w:name w:val="heading 2"/>
    <w:next w:val="Navaden"/>
    <w:link w:val="Naslov2Znak"/>
    <w:unhideWhenUsed/>
    <w:qFormat/>
    <w:rsid w:val="00513E66"/>
    <w:pPr>
      <w:keepNext/>
      <w:keepLines/>
      <w:numPr>
        <w:ilvl w:val="1"/>
        <w:numId w:val="21"/>
      </w:numPr>
      <w:spacing w:after="0" w:line="259" w:lineRule="auto"/>
      <w:outlineLvl w:val="1"/>
    </w:pPr>
    <w:rPr>
      <w:rFonts w:ascii="Verdana" w:eastAsia="Verdana" w:hAnsi="Verdana" w:cs="Times New Roman"/>
      <w:b/>
      <w:color w:val="000000"/>
      <w:sz w:val="24"/>
      <w:szCs w:val="20"/>
      <w:lang w:eastAsia="sl-SI"/>
    </w:rPr>
  </w:style>
  <w:style w:type="paragraph" w:styleId="Naslov3">
    <w:name w:val="heading 3"/>
    <w:next w:val="Navaden"/>
    <w:link w:val="Naslov3Znak"/>
    <w:unhideWhenUsed/>
    <w:qFormat/>
    <w:rsid w:val="00D8585D"/>
    <w:pPr>
      <w:keepNext/>
      <w:keepLines/>
      <w:numPr>
        <w:ilvl w:val="2"/>
        <w:numId w:val="21"/>
      </w:numPr>
      <w:spacing w:after="4" w:line="253" w:lineRule="auto"/>
      <w:outlineLvl w:val="2"/>
    </w:pPr>
    <w:rPr>
      <w:rFonts w:ascii="Verdana" w:eastAsia="Arial" w:hAnsi="Verdana" w:cs="Times New Roman"/>
      <w:b/>
      <w:color w:val="000000"/>
      <w:szCs w:val="20"/>
      <w:lang w:eastAsia="sl-SI"/>
    </w:rPr>
  </w:style>
  <w:style w:type="paragraph" w:styleId="Naslov4">
    <w:name w:val="heading 4"/>
    <w:next w:val="Navaden"/>
    <w:link w:val="Naslov4Znak"/>
    <w:unhideWhenUsed/>
    <w:qFormat/>
    <w:rsid w:val="00E1398E"/>
    <w:pPr>
      <w:keepNext/>
      <w:keepLines/>
      <w:numPr>
        <w:ilvl w:val="3"/>
        <w:numId w:val="21"/>
      </w:numPr>
      <w:spacing w:after="4" w:line="253" w:lineRule="auto"/>
      <w:outlineLvl w:val="3"/>
    </w:pPr>
    <w:rPr>
      <w:rFonts w:ascii="Verdana" w:eastAsia="Arial" w:hAnsi="Verdana" w:cs="Times New Roman"/>
      <w:b/>
      <w:color w:val="000000"/>
      <w:szCs w:val="20"/>
      <w:lang w:eastAsia="sl-SI"/>
    </w:rPr>
  </w:style>
  <w:style w:type="paragraph" w:styleId="Naslov5">
    <w:name w:val="heading 5"/>
    <w:basedOn w:val="Navaden"/>
    <w:next w:val="Navaden"/>
    <w:link w:val="Naslov5Znak"/>
    <w:qFormat/>
    <w:rsid w:val="00513E66"/>
    <w:pPr>
      <w:keepNext/>
      <w:numPr>
        <w:ilvl w:val="4"/>
        <w:numId w:val="21"/>
      </w:numPr>
      <w:tabs>
        <w:tab w:val="left" w:pos="647"/>
      </w:tabs>
      <w:spacing w:after="0" w:line="240" w:lineRule="auto"/>
      <w:outlineLvl w:val="4"/>
    </w:pPr>
    <w:rPr>
      <w:rFonts w:eastAsia="Times New Roman" w:cs="Times New Roman"/>
      <w:b/>
      <w:bCs/>
      <w:color w:val="auto"/>
      <w:szCs w:val="18"/>
    </w:rPr>
  </w:style>
  <w:style w:type="paragraph" w:styleId="Naslov6">
    <w:name w:val="heading 6"/>
    <w:basedOn w:val="Navaden"/>
    <w:next w:val="Navaden"/>
    <w:link w:val="Naslov6Znak"/>
    <w:unhideWhenUsed/>
    <w:qFormat/>
    <w:rsid w:val="00513E66"/>
    <w:pPr>
      <w:numPr>
        <w:ilvl w:val="5"/>
        <w:numId w:val="21"/>
      </w:numPr>
      <w:spacing w:before="240" w:after="60"/>
      <w:outlineLvl w:val="5"/>
    </w:pPr>
    <w:rPr>
      <w:rFonts w:ascii="Calibri" w:eastAsia="Times New Roman" w:hAnsi="Calibri" w:cs="Times New Roman"/>
      <w:b/>
      <w:bCs/>
    </w:rPr>
  </w:style>
  <w:style w:type="paragraph" w:styleId="Naslov7">
    <w:name w:val="heading 7"/>
    <w:basedOn w:val="Navaden"/>
    <w:next w:val="Navaden"/>
    <w:link w:val="Naslov7Znak"/>
    <w:qFormat/>
    <w:rsid w:val="00513E66"/>
    <w:pPr>
      <w:keepNext/>
      <w:framePr w:hSpace="141" w:wrap="notBeside" w:vAnchor="text" w:hAnchor="margin" w:y="187"/>
      <w:numPr>
        <w:ilvl w:val="6"/>
        <w:numId w:val="21"/>
      </w:numPr>
      <w:spacing w:after="0" w:line="240" w:lineRule="auto"/>
      <w:outlineLvl w:val="6"/>
    </w:pPr>
    <w:rPr>
      <w:rFonts w:eastAsia="Times New Roman" w:cs="Times New Roman"/>
      <w:b/>
      <w:bCs/>
      <w:color w:val="auto"/>
      <w:szCs w:val="18"/>
    </w:rPr>
  </w:style>
  <w:style w:type="paragraph" w:styleId="Naslov8">
    <w:name w:val="heading 8"/>
    <w:basedOn w:val="Navaden"/>
    <w:next w:val="Navaden"/>
    <w:link w:val="Naslov8Znak"/>
    <w:qFormat/>
    <w:rsid w:val="00513E66"/>
    <w:pPr>
      <w:keepNext/>
      <w:framePr w:hSpace="141" w:wrap="notBeside" w:vAnchor="text" w:hAnchor="margin" w:y="187"/>
      <w:numPr>
        <w:ilvl w:val="7"/>
        <w:numId w:val="21"/>
      </w:numPr>
      <w:spacing w:after="0" w:line="240" w:lineRule="auto"/>
      <w:outlineLvl w:val="7"/>
    </w:pPr>
    <w:rPr>
      <w:rFonts w:eastAsia="Times New Roman" w:cs="Times New Roman"/>
      <w:b/>
      <w:bCs/>
      <w:color w:val="auto"/>
      <w:sz w:val="20"/>
      <w:szCs w:val="18"/>
    </w:rPr>
  </w:style>
  <w:style w:type="paragraph" w:styleId="Naslov9">
    <w:name w:val="heading 9"/>
    <w:basedOn w:val="Navaden"/>
    <w:next w:val="Navaden"/>
    <w:link w:val="Naslov9Znak"/>
    <w:qFormat/>
    <w:rsid w:val="00513E66"/>
    <w:pPr>
      <w:keepNext/>
      <w:numPr>
        <w:ilvl w:val="8"/>
        <w:numId w:val="21"/>
      </w:numPr>
      <w:spacing w:after="0" w:line="240" w:lineRule="auto"/>
      <w:jc w:val="right"/>
      <w:outlineLvl w:val="8"/>
    </w:pPr>
    <w:rPr>
      <w:rFonts w:eastAsia="Times New Roman" w:cs="Times New Roman"/>
      <w:b/>
      <w:bCs/>
      <w:color w:val="auto"/>
      <w:sz w:val="18"/>
      <w:szCs w:val="1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3789E"/>
    <w:rPr>
      <w:rFonts w:ascii="Verdana" w:eastAsia="Bookman Old Style" w:hAnsi="Verdana" w:cs="Times New Roman"/>
      <w:b/>
      <w:color w:val="000000"/>
      <w:sz w:val="28"/>
      <w:szCs w:val="20"/>
      <w:lang w:eastAsia="sl-SI"/>
    </w:rPr>
  </w:style>
  <w:style w:type="character" w:customStyle="1" w:styleId="Naslov2Znak">
    <w:name w:val="Naslov 2 Znak"/>
    <w:basedOn w:val="Privzetapisavaodstavka"/>
    <w:link w:val="Naslov2"/>
    <w:rsid w:val="00513E66"/>
    <w:rPr>
      <w:rFonts w:ascii="Verdana" w:eastAsia="Verdana" w:hAnsi="Verdana" w:cs="Times New Roman"/>
      <w:b/>
      <w:color w:val="000000"/>
      <w:sz w:val="24"/>
      <w:szCs w:val="20"/>
      <w:lang w:eastAsia="sl-SI"/>
    </w:rPr>
  </w:style>
  <w:style w:type="character" w:customStyle="1" w:styleId="Naslov3Znak">
    <w:name w:val="Naslov 3 Znak"/>
    <w:basedOn w:val="Privzetapisavaodstavka"/>
    <w:link w:val="Naslov3"/>
    <w:rsid w:val="00D8585D"/>
    <w:rPr>
      <w:rFonts w:ascii="Verdana" w:eastAsia="Arial" w:hAnsi="Verdana" w:cs="Times New Roman"/>
      <w:b/>
      <w:color w:val="000000"/>
      <w:szCs w:val="20"/>
      <w:lang w:eastAsia="sl-SI"/>
    </w:rPr>
  </w:style>
  <w:style w:type="character" w:customStyle="1" w:styleId="Naslov4Znak">
    <w:name w:val="Naslov 4 Znak"/>
    <w:basedOn w:val="Privzetapisavaodstavka"/>
    <w:link w:val="Naslov4"/>
    <w:rsid w:val="00E1398E"/>
    <w:rPr>
      <w:rFonts w:ascii="Verdana" w:eastAsia="Arial" w:hAnsi="Verdana" w:cs="Times New Roman"/>
      <w:b/>
      <w:color w:val="000000"/>
      <w:szCs w:val="20"/>
      <w:lang w:eastAsia="sl-SI"/>
    </w:rPr>
  </w:style>
  <w:style w:type="character" w:customStyle="1" w:styleId="Naslov5Znak">
    <w:name w:val="Naslov 5 Znak"/>
    <w:basedOn w:val="Privzetapisavaodstavka"/>
    <w:link w:val="Naslov5"/>
    <w:rsid w:val="00513E66"/>
    <w:rPr>
      <w:rFonts w:ascii="Verdana" w:eastAsia="Times New Roman" w:hAnsi="Verdana" w:cs="Times New Roman"/>
      <w:b/>
      <w:bCs/>
      <w:szCs w:val="18"/>
    </w:rPr>
  </w:style>
  <w:style w:type="character" w:customStyle="1" w:styleId="Naslov6Znak">
    <w:name w:val="Naslov 6 Znak"/>
    <w:basedOn w:val="Privzetapisavaodstavka"/>
    <w:link w:val="Naslov6"/>
    <w:uiPriority w:val="9"/>
    <w:rsid w:val="00513E66"/>
    <w:rPr>
      <w:rFonts w:ascii="Calibri" w:eastAsia="Times New Roman" w:hAnsi="Calibri" w:cs="Times New Roman"/>
      <w:b/>
      <w:bCs/>
      <w:color w:val="000000"/>
    </w:rPr>
  </w:style>
  <w:style w:type="character" w:customStyle="1" w:styleId="Naslov7Znak">
    <w:name w:val="Naslov 7 Znak"/>
    <w:basedOn w:val="Privzetapisavaodstavka"/>
    <w:link w:val="Naslov7"/>
    <w:rsid w:val="00513E66"/>
    <w:rPr>
      <w:rFonts w:ascii="Verdana" w:eastAsia="Times New Roman" w:hAnsi="Verdana" w:cs="Times New Roman"/>
      <w:b/>
      <w:bCs/>
      <w:szCs w:val="18"/>
    </w:rPr>
  </w:style>
  <w:style w:type="character" w:customStyle="1" w:styleId="Naslov8Znak">
    <w:name w:val="Naslov 8 Znak"/>
    <w:basedOn w:val="Privzetapisavaodstavka"/>
    <w:link w:val="Naslov8"/>
    <w:rsid w:val="00513E66"/>
    <w:rPr>
      <w:rFonts w:ascii="Verdana" w:eastAsia="Times New Roman" w:hAnsi="Verdana" w:cs="Times New Roman"/>
      <w:b/>
      <w:bCs/>
      <w:sz w:val="20"/>
      <w:szCs w:val="18"/>
    </w:rPr>
  </w:style>
  <w:style w:type="character" w:customStyle="1" w:styleId="Naslov9Znak">
    <w:name w:val="Naslov 9 Znak"/>
    <w:basedOn w:val="Privzetapisavaodstavka"/>
    <w:link w:val="Naslov9"/>
    <w:rsid w:val="00513E66"/>
    <w:rPr>
      <w:rFonts w:ascii="Verdana" w:eastAsia="Times New Roman" w:hAnsi="Verdana" w:cs="Times New Roman"/>
      <w:b/>
      <w:bCs/>
      <w:sz w:val="18"/>
      <w:szCs w:val="16"/>
    </w:rPr>
  </w:style>
  <w:style w:type="table" w:customStyle="1" w:styleId="TableGrid">
    <w:name w:val="TableGrid"/>
    <w:rsid w:val="00513E66"/>
    <w:pPr>
      <w:spacing w:after="0" w:line="240" w:lineRule="auto"/>
    </w:pPr>
    <w:rPr>
      <w:rFonts w:ascii="Calibri" w:eastAsia="Times New Roman" w:hAnsi="Calibri" w:cs="Times New Roman"/>
      <w:lang w:eastAsia="sl-SI"/>
    </w:rPr>
    <w:tblPr>
      <w:tblCellMar>
        <w:top w:w="0" w:type="dxa"/>
        <w:left w:w="0" w:type="dxa"/>
        <w:bottom w:w="0" w:type="dxa"/>
        <w:right w:w="0" w:type="dxa"/>
      </w:tblCellMar>
    </w:tblPr>
  </w:style>
  <w:style w:type="paragraph" w:customStyle="1" w:styleId="Default">
    <w:name w:val="Default"/>
    <w:rsid w:val="00513E66"/>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Odstavekseznama">
    <w:name w:val="List Paragraph"/>
    <w:basedOn w:val="Navaden"/>
    <w:qFormat/>
    <w:rsid w:val="00A8149E"/>
    <w:pPr>
      <w:spacing w:after="200" w:line="276" w:lineRule="auto"/>
      <w:ind w:left="720" w:firstLine="0"/>
      <w:contextualSpacing/>
    </w:pPr>
    <w:rPr>
      <w:rFonts w:eastAsia="Calibri" w:cs="Times New Roman"/>
      <w:color w:val="auto"/>
      <w:lang w:eastAsia="en-US"/>
    </w:rPr>
  </w:style>
  <w:style w:type="table" w:styleId="Tabela-mrea">
    <w:name w:val="Table Grid"/>
    <w:basedOn w:val="Navadnatabela"/>
    <w:uiPriority w:val="59"/>
    <w:rsid w:val="00513E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1"/>
    <w:qFormat/>
    <w:rsid w:val="00513E66"/>
    <w:pPr>
      <w:spacing w:after="0" w:line="240" w:lineRule="auto"/>
    </w:pPr>
    <w:rPr>
      <w:rFonts w:ascii="Calibri" w:eastAsia="Calibri" w:hAnsi="Calibri" w:cs="Times New Roman"/>
    </w:rPr>
  </w:style>
  <w:style w:type="paragraph" w:styleId="Telobesedila">
    <w:name w:val="Body Text"/>
    <w:basedOn w:val="Navaden"/>
    <w:link w:val="TelobesedilaZnak"/>
    <w:semiHidden/>
    <w:rsid w:val="00513E66"/>
    <w:pPr>
      <w:spacing w:after="0" w:line="240" w:lineRule="auto"/>
      <w:ind w:left="0" w:firstLine="0"/>
    </w:pPr>
    <w:rPr>
      <w:rFonts w:ascii="Times New Roman" w:eastAsia="Times New Roman" w:hAnsi="Times New Roman" w:cs="Times New Roman"/>
      <w:color w:val="0000FF"/>
      <w:szCs w:val="24"/>
    </w:rPr>
  </w:style>
  <w:style w:type="character" w:customStyle="1" w:styleId="TelobesedilaZnak">
    <w:name w:val="Telo besedila Znak"/>
    <w:basedOn w:val="Privzetapisavaodstavka"/>
    <w:link w:val="Telobesedila"/>
    <w:semiHidden/>
    <w:rsid w:val="00513E66"/>
    <w:rPr>
      <w:rFonts w:ascii="Times New Roman" w:eastAsia="Times New Roman" w:hAnsi="Times New Roman" w:cs="Times New Roman"/>
      <w:color w:val="0000FF"/>
      <w:sz w:val="24"/>
      <w:szCs w:val="24"/>
    </w:rPr>
  </w:style>
  <w:style w:type="paragraph" w:styleId="Telobesedila2">
    <w:name w:val="Body Text 2"/>
    <w:basedOn w:val="Navaden"/>
    <w:link w:val="Telobesedila2Znak"/>
    <w:semiHidden/>
    <w:rsid w:val="00513E66"/>
    <w:pPr>
      <w:overflowPunct w:val="0"/>
      <w:autoSpaceDE w:val="0"/>
      <w:autoSpaceDN w:val="0"/>
      <w:adjustRightInd w:val="0"/>
      <w:spacing w:after="0" w:line="240" w:lineRule="auto"/>
      <w:ind w:left="0" w:right="-2473" w:firstLine="0"/>
      <w:textAlignment w:val="baseline"/>
    </w:pPr>
    <w:rPr>
      <w:rFonts w:ascii="Times New Roman" w:eastAsia="Times New Roman" w:hAnsi="Times New Roman" w:cs="Times New Roman"/>
      <w:color w:val="auto"/>
      <w:szCs w:val="20"/>
    </w:rPr>
  </w:style>
  <w:style w:type="character" w:customStyle="1" w:styleId="Telobesedila2Znak">
    <w:name w:val="Telo besedila 2 Znak"/>
    <w:basedOn w:val="Privzetapisavaodstavka"/>
    <w:link w:val="Telobesedila2"/>
    <w:semiHidden/>
    <w:rsid w:val="00513E66"/>
    <w:rPr>
      <w:rFonts w:ascii="Times New Roman" w:eastAsia="Times New Roman" w:hAnsi="Times New Roman" w:cs="Times New Roman"/>
      <w:sz w:val="24"/>
      <w:szCs w:val="20"/>
    </w:rPr>
  </w:style>
  <w:style w:type="paragraph" w:customStyle="1" w:styleId="xl24">
    <w:name w:val="xl24"/>
    <w:basedOn w:val="Navaden"/>
    <w:rsid w:val="00513E66"/>
    <w:pP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25">
    <w:name w:val="xl25"/>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26">
    <w:name w:val="xl26"/>
    <w:basedOn w:val="Navaden"/>
    <w:rsid w:val="00513E66"/>
    <w:pP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27">
    <w:name w:val="xl27"/>
    <w:basedOn w:val="Navaden"/>
    <w:rsid w:val="00513E66"/>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28">
    <w:name w:val="xl28"/>
    <w:basedOn w:val="Navaden"/>
    <w:rsid w:val="00513E66"/>
    <w:pPr>
      <w:pBdr>
        <w:top w:val="single" w:sz="8" w:space="0" w:color="auto"/>
        <w:left w:val="single" w:sz="4" w:space="0" w:color="auto"/>
        <w:bottom w:val="single" w:sz="8" w:space="0" w:color="auto"/>
      </w:pBdr>
      <w:spacing w:before="100" w:beforeAutospacing="1" w:after="100" w:afterAutospacing="1" w:line="240" w:lineRule="auto"/>
      <w:ind w:left="0" w:firstLine="0"/>
      <w:jc w:val="right"/>
    </w:pPr>
    <w:rPr>
      <w:rFonts w:ascii="Courier" w:eastAsia="Arial Unicode MS" w:hAnsi="Courier" w:cs="Arial Unicode MS"/>
      <w:b/>
      <w:bCs/>
      <w:color w:val="auto"/>
      <w:sz w:val="20"/>
      <w:szCs w:val="20"/>
    </w:rPr>
  </w:style>
  <w:style w:type="paragraph" w:customStyle="1" w:styleId="xl29">
    <w:name w:val="xl29"/>
    <w:basedOn w:val="Navaden"/>
    <w:rsid w:val="00513E66"/>
    <w:pPr>
      <w:pBdr>
        <w:top w:val="single" w:sz="8" w:space="0" w:color="auto"/>
        <w:bottom w:val="single" w:sz="8" w:space="0" w:color="auto"/>
      </w:pBdr>
      <w:spacing w:before="100" w:beforeAutospacing="1" w:after="100" w:afterAutospacing="1" w:line="240" w:lineRule="auto"/>
      <w:ind w:left="0" w:firstLine="0"/>
      <w:jc w:val="center"/>
    </w:pPr>
    <w:rPr>
      <w:rFonts w:ascii="Courier" w:eastAsia="Arial Unicode MS" w:hAnsi="Courier" w:cs="Arial Unicode MS"/>
      <w:b/>
      <w:bCs/>
      <w:color w:val="auto"/>
      <w:sz w:val="20"/>
      <w:szCs w:val="20"/>
    </w:rPr>
  </w:style>
  <w:style w:type="paragraph" w:customStyle="1" w:styleId="xl30">
    <w:name w:val="xl30"/>
    <w:basedOn w:val="Navaden"/>
    <w:rsid w:val="00513E66"/>
    <w:pPr>
      <w:pBdr>
        <w:top w:val="single" w:sz="8" w:space="0" w:color="auto"/>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1">
    <w:name w:val="xl31"/>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2">
    <w:name w:val="xl32"/>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3">
    <w:name w:val="xl33"/>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4">
    <w:name w:val="xl34"/>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5">
    <w:name w:val="xl35"/>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36">
    <w:name w:val="xl36"/>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37">
    <w:name w:val="xl37"/>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38">
    <w:name w:val="xl38"/>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39">
    <w:name w:val="xl39"/>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color w:val="auto"/>
      <w:sz w:val="20"/>
      <w:szCs w:val="20"/>
    </w:rPr>
  </w:style>
  <w:style w:type="paragraph" w:customStyle="1" w:styleId="xl40">
    <w:name w:val="xl40"/>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FF0000"/>
      <w:sz w:val="20"/>
      <w:szCs w:val="20"/>
    </w:rPr>
  </w:style>
  <w:style w:type="paragraph" w:customStyle="1" w:styleId="xl41">
    <w:name w:val="xl41"/>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42">
    <w:name w:val="xl42"/>
    <w:basedOn w:val="Navaden"/>
    <w:rsid w:val="00513E66"/>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43">
    <w:name w:val="xl43"/>
    <w:basedOn w:val="Navaden"/>
    <w:rsid w:val="00513E66"/>
    <w:pPr>
      <w:pBdr>
        <w:top w:val="single" w:sz="8" w:space="0" w:color="auto"/>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44">
    <w:name w:val="xl44"/>
    <w:basedOn w:val="Navaden"/>
    <w:rsid w:val="00513E66"/>
    <w:pPr>
      <w:pBdr>
        <w:top w:val="single" w:sz="8"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customStyle="1" w:styleId="xl45">
    <w:name w:val="xl45"/>
    <w:basedOn w:val="Navaden"/>
    <w:rsid w:val="00513E66"/>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0"/>
      <w:szCs w:val="20"/>
    </w:rPr>
  </w:style>
  <w:style w:type="paragraph" w:styleId="Glava">
    <w:name w:val="header"/>
    <w:basedOn w:val="Navaden"/>
    <w:link w:val="GlavaZnak"/>
    <w:uiPriority w:val="99"/>
    <w:rsid w:val="00513E66"/>
    <w:pPr>
      <w:tabs>
        <w:tab w:val="center" w:pos="4536"/>
        <w:tab w:val="right" w:pos="9072"/>
      </w:tabs>
      <w:spacing w:after="0" w:line="240" w:lineRule="auto"/>
      <w:ind w:left="0" w:firstLine="0"/>
    </w:pPr>
    <w:rPr>
      <w:rFonts w:ascii="Times New Roman" w:eastAsia="Times New Roman" w:hAnsi="Times New Roman" w:cs="Times New Roman"/>
      <w:color w:val="auto"/>
      <w:szCs w:val="24"/>
    </w:rPr>
  </w:style>
  <w:style w:type="character" w:customStyle="1" w:styleId="GlavaZnak">
    <w:name w:val="Glava Znak"/>
    <w:basedOn w:val="Privzetapisavaodstavka"/>
    <w:link w:val="Glava"/>
    <w:uiPriority w:val="99"/>
    <w:rsid w:val="00513E66"/>
    <w:rPr>
      <w:rFonts w:ascii="Times New Roman" w:eastAsia="Times New Roman" w:hAnsi="Times New Roman" w:cs="Times New Roman"/>
      <w:sz w:val="24"/>
      <w:szCs w:val="24"/>
    </w:rPr>
  </w:style>
  <w:style w:type="paragraph" w:styleId="Noga">
    <w:name w:val="footer"/>
    <w:basedOn w:val="Navaden"/>
    <w:link w:val="NogaZnak"/>
    <w:uiPriority w:val="99"/>
    <w:rsid w:val="00513E66"/>
    <w:pPr>
      <w:tabs>
        <w:tab w:val="center" w:pos="4536"/>
        <w:tab w:val="right" w:pos="9072"/>
      </w:tabs>
      <w:spacing w:after="0" w:line="240" w:lineRule="auto"/>
      <w:ind w:left="0" w:firstLine="0"/>
    </w:pPr>
    <w:rPr>
      <w:rFonts w:ascii="Times New Roman" w:eastAsia="Times New Roman" w:hAnsi="Times New Roman" w:cs="Times New Roman"/>
      <w:color w:val="auto"/>
      <w:szCs w:val="24"/>
    </w:rPr>
  </w:style>
  <w:style w:type="character" w:customStyle="1" w:styleId="NogaZnak">
    <w:name w:val="Noga Znak"/>
    <w:basedOn w:val="Privzetapisavaodstavka"/>
    <w:link w:val="Noga"/>
    <w:uiPriority w:val="99"/>
    <w:rsid w:val="00513E66"/>
    <w:rPr>
      <w:rFonts w:ascii="Times New Roman" w:eastAsia="Times New Roman" w:hAnsi="Times New Roman" w:cs="Times New Roman"/>
      <w:sz w:val="24"/>
      <w:szCs w:val="24"/>
    </w:rPr>
  </w:style>
  <w:style w:type="paragraph" w:customStyle="1" w:styleId="xl46">
    <w:name w:val="xl46"/>
    <w:basedOn w:val="Navaden"/>
    <w:rsid w:val="00513E66"/>
    <w:pPr>
      <w:pBdr>
        <w:bottom w:val="single" w:sz="8"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47">
    <w:name w:val="xl47"/>
    <w:basedOn w:val="Navaden"/>
    <w:rsid w:val="00513E66"/>
    <w:pPr>
      <w:pBdr>
        <w:bottom w:val="single" w:sz="8"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48">
    <w:name w:val="xl48"/>
    <w:basedOn w:val="Navaden"/>
    <w:rsid w:val="00513E66"/>
    <w:pPr>
      <w:spacing w:before="100" w:beforeAutospacing="1" w:after="100" w:afterAutospacing="1" w:line="240" w:lineRule="auto"/>
      <w:ind w:left="0" w:firstLine="0"/>
      <w:jc w:val="right"/>
    </w:pPr>
    <w:rPr>
      <w:rFonts w:ascii="Courier" w:eastAsia="Arial Unicode MS" w:hAnsi="Courier" w:cs="Arial Unicode MS"/>
      <w:b/>
      <w:bCs/>
      <w:color w:val="auto"/>
      <w:szCs w:val="24"/>
    </w:rPr>
  </w:style>
  <w:style w:type="paragraph" w:customStyle="1" w:styleId="font5">
    <w:name w:val="font5"/>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font6">
    <w:name w:val="font6"/>
    <w:basedOn w:val="Navaden"/>
    <w:rsid w:val="00513E66"/>
    <w:pPr>
      <w:spacing w:before="100" w:beforeAutospacing="1" w:after="100" w:afterAutospacing="1" w:line="240" w:lineRule="auto"/>
      <w:ind w:left="0" w:firstLine="0"/>
    </w:pPr>
    <w:rPr>
      <w:rFonts w:ascii="Courier" w:eastAsia="Arial Unicode MS" w:hAnsi="Courier" w:cs="Arial Unicode MS"/>
      <w:b/>
      <w:bCs/>
      <w:i/>
      <w:iCs/>
      <w:color w:val="auto"/>
      <w:sz w:val="28"/>
      <w:szCs w:val="28"/>
    </w:rPr>
  </w:style>
  <w:style w:type="paragraph" w:customStyle="1" w:styleId="xl49">
    <w:name w:val="xl49"/>
    <w:basedOn w:val="Navaden"/>
    <w:rsid w:val="00513E66"/>
    <w:pPr>
      <w:pBdr>
        <w:top w:val="single" w:sz="8" w:space="0" w:color="auto"/>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50">
    <w:name w:val="xl50"/>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51">
    <w:name w:val="xl51"/>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52">
    <w:name w:val="xl52"/>
    <w:basedOn w:val="Navaden"/>
    <w:rsid w:val="00513E66"/>
    <w:pPr>
      <w:pBdr>
        <w:left w:val="single" w:sz="4" w:space="0" w:color="auto"/>
        <w:bottom w:val="single" w:sz="8"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53">
    <w:name w:val="xl53"/>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54">
    <w:name w:val="xl54"/>
    <w:basedOn w:val="Navaden"/>
    <w:rsid w:val="00513E66"/>
    <w:pPr>
      <w:pBdr>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55">
    <w:name w:val="xl55"/>
    <w:basedOn w:val="Navaden"/>
    <w:rsid w:val="00513E66"/>
    <w:pPr>
      <w:pBdr>
        <w:bottom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56">
    <w:name w:val="xl56"/>
    <w:basedOn w:val="Navaden"/>
    <w:rsid w:val="00513E66"/>
    <w:pPr>
      <w:pBdr>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57">
    <w:name w:val="xl57"/>
    <w:basedOn w:val="Navaden"/>
    <w:rsid w:val="00513E66"/>
    <w:pPr>
      <w:pBdr>
        <w:top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Courier" w:eastAsia="Arial Unicode MS" w:hAnsi="Courier" w:cs="Arial Unicode MS"/>
      <w:b/>
      <w:bCs/>
      <w:color w:val="auto"/>
      <w:szCs w:val="24"/>
    </w:rPr>
  </w:style>
  <w:style w:type="paragraph" w:customStyle="1" w:styleId="xl58">
    <w:name w:val="xl58"/>
    <w:basedOn w:val="Navaden"/>
    <w:rsid w:val="00513E66"/>
    <w:pPr>
      <w:pBdr>
        <w:top w:val="single" w:sz="4" w:space="0" w:color="auto"/>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59">
    <w:name w:val="xl59"/>
    <w:basedOn w:val="Navaden"/>
    <w:rsid w:val="00513E66"/>
    <w:pPr>
      <w:pBdr>
        <w:top w:val="single" w:sz="8" w:space="0" w:color="auto"/>
        <w:lef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Cs w:val="24"/>
    </w:rPr>
  </w:style>
  <w:style w:type="paragraph" w:customStyle="1" w:styleId="xl60">
    <w:name w:val="xl60"/>
    <w:basedOn w:val="Navaden"/>
    <w:rsid w:val="00513E66"/>
    <w:pPr>
      <w:pBdr>
        <w:top w:val="single" w:sz="8" w:space="0" w:color="auto"/>
        <w:left w:val="single" w:sz="4"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61">
    <w:name w:val="xl61"/>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8"/>
      <w:szCs w:val="28"/>
    </w:rPr>
  </w:style>
  <w:style w:type="paragraph" w:customStyle="1" w:styleId="xl62">
    <w:name w:val="xl62"/>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b/>
      <w:bCs/>
      <w:color w:val="auto"/>
      <w:sz w:val="28"/>
      <w:szCs w:val="28"/>
    </w:rPr>
  </w:style>
  <w:style w:type="paragraph" w:customStyle="1" w:styleId="xl63">
    <w:name w:val="xl63"/>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 w:val="28"/>
      <w:szCs w:val="28"/>
    </w:rPr>
  </w:style>
  <w:style w:type="paragraph" w:customStyle="1" w:styleId="xl64">
    <w:name w:val="xl64"/>
    <w:basedOn w:val="Navaden"/>
    <w:rsid w:val="00513E66"/>
    <w:pPr>
      <w:spacing w:before="100" w:beforeAutospacing="1" w:after="100" w:afterAutospacing="1" w:line="240" w:lineRule="auto"/>
      <w:ind w:left="0" w:firstLine="0"/>
    </w:pPr>
    <w:rPr>
      <w:rFonts w:ascii="Courier" w:eastAsia="Arial Unicode MS" w:hAnsi="Courier" w:cs="Arial Unicode MS"/>
      <w:b/>
      <w:bCs/>
      <w:color w:val="auto"/>
      <w:sz w:val="28"/>
      <w:szCs w:val="28"/>
    </w:rPr>
  </w:style>
  <w:style w:type="paragraph" w:customStyle="1" w:styleId="xl65">
    <w:name w:val="xl65"/>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FF0000"/>
      <w:szCs w:val="24"/>
    </w:rPr>
  </w:style>
  <w:style w:type="paragraph" w:customStyle="1" w:styleId="xl66">
    <w:name w:val="xl66"/>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FF0000"/>
      <w:szCs w:val="24"/>
    </w:rPr>
  </w:style>
  <w:style w:type="paragraph" w:customStyle="1" w:styleId="xl67">
    <w:name w:val="xl67"/>
    <w:basedOn w:val="Navaden"/>
    <w:rsid w:val="00513E66"/>
    <w:pPr>
      <w:spacing w:before="100" w:beforeAutospacing="1" w:after="100" w:afterAutospacing="1" w:line="240" w:lineRule="auto"/>
      <w:ind w:left="0" w:firstLine="0"/>
    </w:pPr>
    <w:rPr>
      <w:rFonts w:ascii="Courier" w:eastAsia="Arial Unicode MS" w:hAnsi="Courier" w:cs="Arial Unicode MS"/>
      <w:color w:val="FF0000"/>
      <w:szCs w:val="24"/>
    </w:rPr>
  </w:style>
  <w:style w:type="paragraph" w:customStyle="1" w:styleId="xl68">
    <w:name w:val="xl68"/>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69">
    <w:name w:val="xl69"/>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0">
    <w:name w:val="xl70"/>
    <w:basedOn w:val="Navaden"/>
    <w:rsid w:val="00513E66"/>
    <w:pP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1">
    <w:name w:val="xl71"/>
    <w:basedOn w:val="Navaden"/>
    <w:rsid w:val="00513E66"/>
    <w:pP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2">
    <w:name w:val="xl72"/>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3">
    <w:name w:val="xl73"/>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4">
    <w:name w:val="xl74"/>
    <w:basedOn w:val="Navaden"/>
    <w:rsid w:val="00513E66"/>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75">
    <w:name w:val="xl75"/>
    <w:basedOn w:val="Navaden"/>
    <w:rsid w:val="00513E66"/>
    <w:pPr>
      <w:spacing w:before="100" w:beforeAutospacing="1" w:after="100" w:afterAutospacing="1" w:line="240" w:lineRule="auto"/>
      <w:ind w:left="0" w:firstLine="0"/>
      <w:jc w:val="right"/>
    </w:pPr>
    <w:rPr>
      <w:rFonts w:ascii="Arial Unicode MS" w:eastAsia="Arial Unicode MS" w:hAnsi="Arial Unicode MS" w:cs="Arial Unicode MS"/>
      <w:color w:val="auto"/>
      <w:szCs w:val="24"/>
    </w:rPr>
  </w:style>
  <w:style w:type="paragraph" w:customStyle="1" w:styleId="xl76">
    <w:name w:val="xl76"/>
    <w:basedOn w:val="Navaden"/>
    <w:rsid w:val="00513E66"/>
    <w:pPr>
      <w:pBdr>
        <w:bottom w:val="single" w:sz="8" w:space="0" w:color="auto"/>
      </w:pBdr>
      <w:spacing w:before="100" w:beforeAutospacing="1" w:after="100" w:afterAutospacing="1" w:line="240" w:lineRule="auto"/>
      <w:ind w:left="0" w:firstLine="0"/>
      <w:jc w:val="right"/>
    </w:pPr>
    <w:rPr>
      <w:rFonts w:ascii="Arial Unicode MS" w:eastAsia="Arial Unicode MS" w:hAnsi="Arial Unicode MS" w:cs="Arial Unicode MS"/>
      <w:color w:val="auto"/>
      <w:szCs w:val="24"/>
    </w:rPr>
  </w:style>
  <w:style w:type="paragraph" w:customStyle="1" w:styleId="xl77">
    <w:name w:val="xl77"/>
    <w:basedOn w:val="Navaden"/>
    <w:rsid w:val="00513E66"/>
    <w:pPr>
      <w:pBdr>
        <w:left w:val="single" w:sz="4"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78">
    <w:name w:val="xl78"/>
    <w:basedOn w:val="Navaden"/>
    <w:rsid w:val="00513E66"/>
    <w:pPr>
      <w:pBdr>
        <w:left w:val="single" w:sz="4" w:space="0" w:color="auto"/>
      </w:pBdr>
      <w:spacing w:before="100" w:beforeAutospacing="1" w:after="100" w:afterAutospacing="1" w:line="240" w:lineRule="auto"/>
      <w:ind w:left="0" w:firstLine="0"/>
    </w:pPr>
    <w:rPr>
      <w:rFonts w:ascii="Courier" w:eastAsia="Arial Unicode MS" w:hAnsi="Courier" w:cs="Arial Unicode MS"/>
      <w:color w:val="FF0000"/>
      <w:szCs w:val="24"/>
    </w:rPr>
  </w:style>
  <w:style w:type="paragraph" w:customStyle="1" w:styleId="xl79">
    <w:name w:val="xl79"/>
    <w:basedOn w:val="Navaden"/>
    <w:rsid w:val="00513E66"/>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80">
    <w:name w:val="xl80"/>
    <w:basedOn w:val="Navaden"/>
    <w:rsid w:val="00513E66"/>
    <w:pPr>
      <w:pBdr>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81">
    <w:name w:val="xl81"/>
    <w:basedOn w:val="Navaden"/>
    <w:rsid w:val="00513E66"/>
    <w:pPr>
      <w:pBdr>
        <w:right w:val="single" w:sz="4"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customStyle="1" w:styleId="xl82">
    <w:name w:val="xl82"/>
    <w:basedOn w:val="Navaden"/>
    <w:rsid w:val="00513E66"/>
    <w:pPr>
      <w:pBdr>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color w:val="auto"/>
      <w:szCs w:val="24"/>
    </w:rPr>
  </w:style>
  <w:style w:type="paragraph" w:customStyle="1" w:styleId="xl83">
    <w:name w:val="xl83"/>
    <w:basedOn w:val="Navaden"/>
    <w:rsid w:val="00513E66"/>
    <w:pPr>
      <w:pBdr>
        <w:left w:val="single" w:sz="4" w:space="0" w:color="auto"/>
        <w:bottom w:val="single" w:sz="8" w:space="0" w:color="auto"/>
      </w:pBdr>
      <w:spacing w:before="100" w:beforeAutospacing="1" w:after="100" w:afterAutospacing="1" w:line="240" w:lineRule="auto"/>
      <w:ind w:left="0" w:firstLine="0"/>
    </w:pPr>
    <w:rPr>
      <w:rFonts w:ascii="Courier" w:eastAsia="Arial Unicode MS" w:hAnsi="Courier" w:cs="Arial Unicode MS"/>
      <w:b/>
      <w:bCs/>
      <w:color w:val="auto"/>
      <w:szCs w:val="24"/>
    </w:rPr>
  </w:style>
  <w:style w:type="paragraph" w:styleId="Telobesedila3">
    <w:name w:val="Body Text 3"/>
    <w:basedOn w:val="Navaden"/>
    <w:link w:val="Telobesedila3Znak"/>
    <w:semiHidden/>
    <w:rsid w:val="00513E66"/>
    <w:pPr>
      <w:spacing w:after="0" w:line="240" w:lineRule="auto"/>
      <w:ind w:left="0" w:firstLine="0"/>
    </w:pPr>
    <w:rPr>
      <w:rFonts w:eastAsia="Times New Roman" w:cs="Times New Roman"/>
      <w:color w:val="FF0000"/>
      <w:szCs w:val="24"/>
    </w:rPr>
  </w:style>
  <w:style w:type="character" w:customStyle="1" w:styleId="Telobesedila3Znak">
    <w:name w:val="Telo besedila 3 Znak"/>
    <w:basedOn w:val="Privzetapisavaodstavka"/>
    <w:link w:val="Telobesedila3"/>
    <w:semiHidden/>
    <w:rsid w:val="00513E66"/>
    <w:rPr>
      <w:rFonts w:ascii="Verdana" w:eastAsia="Times New Roman" w:hAnsi="Verdana" w:cs="Times New Roman"/>
      <w:color w:val="FF0000"/>
      <w:szCs w:val="24"/>
    </w:rPr>
  </w:style>
  <w:style w:type="character" w:styleId="Hiperpovezava">
    <w:name w:val="Hyperlink"/>
    <w:uiPriority w:val="99"/>
    <w:rsid w:val="00513E66"/>
    <w:rPr>
      <w:color w:val="0000FF"/>
      <w:u w:val="single"/>
    </w:rPr>
  </w:style>
  <w:style w:type="character" w:styleId="SledenaHiperpovezava">
    <w:name w:val="FollowedHyperlink"/>
    <w:semiHidden/>
    <w:rsid w:val="00513E66"/>
    <w:rPr>
      <w:color w:val="800080"/>
      <w:u w:val="single"/>
    </w:rPr>
  </w:style>
  <w:style w:type="paragraph" w:styleId="Besedilooblaka">
    <w:name w:val="Balloon Text"/>
    <w:basedOn w:val="Navaden"/>
    <w:link w:val="BesedilooblakaZnak"/>
    <w:uiPriority w:val="99"/>
    <w:semiHidden/>
    <w:unhideWhenUsed/>
    <w:rsid w:val="00513E66"/>
    <w:pPr>
      <w:spacing w:after="0" w:line="240" w:lineRule="auto"/>
      <w:ind w:left="0" w:firstLine="0"/>
    </w:pPr>
    <w:rPr>
      <w:rFonts w:ascii="Tahoma" w:eastAsia="Times New Roman" w:hAnsi="Tahoma" w:cs="Times New Roman"/>
      <w:color w:val="auto"/>
      <w:sz w:val="16"/>
      <w:szCs w:val="16"/>
    </w:rPr>
  </w:style>
  <w:style w:type="character" w:customStyle="1" w:styleId="BesedilooblakaZnak">
    <w:name w:val="Besedilo oblačka Znak"/>
    <w:basedOn w:val="Privzetapisavaodstavka"/>
    <w:link w:val="Besedilooblaka"/>
    <w:uiPriority w:val="99"/>
    <w:semiHidden/>
    <w:rsid w:val="00513E66"/>
    <w:rPr>
      <w:rFonts w:ascii="Tahoma" w:eastAsia="Times New Roman" w:hAnsi="Tahoma" w:cs="Times New Roman"/>
      <w:sz w:val="16"/>
      <w:szCs w:val="16"/>
    </w:rPr>
  </w:style>
  <w:style w:type="paragraph" w:styleId="NaslovTOC">
    <w:name w:val="TOC Heading"/>
    <w:basedOn w:val="Naslov1"/>
    <w:next w:val="Navaden"/>
    <w:uiPriority w:val="39"/>
    <w:semiHidden/>
    <w:unhideWhenUsed/>
    <w:qFormat/>
    <w:rsid w:val="005C5BD1"/>
    <w:pPr>
      <w:numPr>
        <w:numId w:val="0"/>
      </w:numPr>
      <w:spacing w:before="480" w:after="0" w:line="276" w:lineRule="auto"/>
      <w:ind w:right="0"/>
      <w:outlineLvl w:val="9"/>
    </w:pPr>
    <w:rPr>
      <w:rFonts w:asciiTheme="majorHAnsi" w:eastAsiaTheme="majorEastAsia" w:hAnsiTheme="majorHAnsi" w:cstheme="majorBidi"/>
      <w:bCs/>
      <w:color w:val="365F91" w:themeColor="accent1" w:themeShade="BF"/>
      <w:szCs w:val="28"/>
      <w:lang w:eastAsia="en-US"/>
    </w:rPr>
  </w:style>
  <w:style w:type="paragraph" w:styleId="Kazalovsebine1">
    <w:name w:val="toc 1"/>
    <w:basedOn w:val="Navaden"/>
    <w:next w:val="Navaden"/>
    <w:autoRedefine/>
    <w:uiPriority w:val="39"/>
    <w:unhideWhenUsed/>
    <w:rsid w:val="00370D91"/>
    <w:pPr>
      <w:tabs>
        <w:tab w:val="left" w:pos="440"/>
        <w:tab w:val="right" w:leader="dot" w:pos="10536"/>
      </w:tabs>
      <w:spacing w:after="100"/>
      <w:ind w:left="0"/>
    </w:pPr>
    <w:rPr>
      <w:b/>
      <w:noProof/>
    </w:rPr>
  </w:style>
  <w:style w:type="paragraph" w:styleId="Kazalovsebine2">
    <w:name w:val="toc 2"/>
    <w:basedOn w:val="Navaden"/>
    <w:next w:val="Navaden"/>
    <w:autoRedefine/>
    <w:uiPriority w:val="39"/>
    <w:unhideWhenUsed/>
    <w:rsid w:val="005C5BD1"/>
    <w:pPr>
      <w:spacing w:after="100"/>
      <w:ind w:left="220"/>
    </w:pPr>
  </w:style>
  <w:style w:type="paragraph" w:styleId="Kazalovsebine3">
    <w:name w:val="toc 3"/>
    <w:basedOn w:val="Navaden"/>
    <w:next w:val="Navaden"/>
    <w:autoRedefine/>
    <w:uiPriority w:val="39"/>
    <w:unhideWhenUsed/>
    <w:rsid w:val="001600DB"/>
    <w:pPr>
      <w:tabs>
        <w:tab w:val="left" w:pos="1320"/>
        <w:tab w:val="right" w:leader="dot" w:pos="10536"/>
      </w:tabs>
      <w:spacing w:after="100"/>
      <w:ind w:left="440"/>
    </w:pPr>
    <w:rPr>
      <w:noProof/>
    </w:rPr>
  </w:style>
  <w:style w:type="character" w:styleId="tevilkastrani">
    <w:name w:val="page number"/>
    <w:basedOn w:val="Privzetapisavaodstavka"/>
    <w:semiHidden/>
    <w:rsid w:val="00EF64E5"/>
  </w:style>
  <w:style w:type="paragraph" w:styleId="Kazalovsebine4">
    <w:name w:val="toc 4"/>
    <w:basedOn w:val="Navaden"/>
    <w:next w:val="Navaden"/>
    <w:autoRedefine/>
    <w:uiPriority w:val="39"/>
    <w:unhideWhenUsed/>
    <w:rsid w:val="00370D91"/>
    <w:pPr>
      <w:spacing w:after="100"/>
      <w:ind w:left="660"/>
    </w:pPr>
  </w:style>
</w:styles>
</file>

<file path=word/webSettings.xml><?xml version="1.0" encoding="utf-8"?>
<w:webSettings xmlns:r="http://schemas.openxmlformats.org/officeDocument/2006/relationships" xmlns:w="http://schemas.openxmlformats.org/wordprocessingml/2006/main">
  <w:divs>
    <w:div w:id="224612555">
      <w:bodyDiv w:val="1"/>
      <w:marLeft w:val="0"/>
      <w:marRight w:val="0"/>
      <w:marTop w:val="0"/>
      <w:marBottom w:val="0"/>
      <w:divBdr>
        <w:top w:val="none" w:sz="0" w:space="0" w:color="auto"/>
        <w:left w:val="none" w:sz="0" w:space="0" w:color="auto"/>
        <w:bottom w:val="none" w:sz="0" w:space="0" w:color="auto"/>
        <w:right w:val="none" w:sz="0" w:space="0" w:color="auto"/>
      </w:divBdr>
    </w:div>
    <w:div w:id="1403403336">
      <w:bodyDiv w:val="1"/>
      <w:marLeft w:val="0"/>
      <w:marRight w:val="0"/>
      <w:marTop w:val="0"/>
      <w:marBottom w:val="0"/>
      <w:divBdr>
        <w:top w:val="none" w:sz="0" w:space="0" w:color="auto"/>
        <w:left w:val="none" w:sz="0" w:space="0" w:color="auto"/>
        <w:bottom w:val="none" w:sz="0" w:space="0" w:color="auto"/>
        <w:right w:val="none" w:sz="0" w:space="0" w:color="auto"/>
      </w:divBdr>
    </w:div>
    <w:div w:id="181340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ej.rubelli.furman@siol.net"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zdib"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dib.si"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chart" Target="charts/chart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pokrat1\Desktop\Letno%20poro&#269;ilo%202015-zadnja%20kon&#269;na%20verzija.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Delovni_list_programa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Delovni_list_programa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Delovni_list_programa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title>
      <c:tx>
        <c:rich>
          <a:bodyPr/>
          <a:lstStyle/>
          <a:p>
            <a:pPr>
              <a:defRPr/>
            </a:pPr>
            <a:r>
              <a:rPr lang="sl-SI"/>
              <a:t>STRUKTURA PRIHODKOV 2015
</a:t>
            </a:r>
          </a:p>
        </c:rich>
      </c:tx>
      <c:layout>
        <c:manualLayout>
          <c:xMode val="edge"/>
          <c:yMode val="edge"/>
          <c:x val="0.32239659697710304"/>
          <c:y val="3.5483792374054621E-2"/>
        </c:manualLayout>
      </c:layout>
    </c:title>
    <c:view3D>
      <c:perspective val="0"/>
    </c:view3D>
    <c:plotArea>
      <c:layout>
        <c:manualLayout>
          <c:layoutTarget val="inner"/>
          <c:xMode val="edge"/>
          <c:yMode val="edge"/>
          <c:x val="0.12410845196074628"/>
          <c:y val="0.35483925268835065"/>
          <c:w val="0.48502139800285765"/>
          <c:h val="0.43548455689982446"/>
        </c:manualLayout>
      </c:layout>
      <c:pie3DChart>
        <c:varyColors val="1"/>
        <c:ser>
          <c:idx val="0"/>
          <c:order val="0"/>
          <c:explosion val="25"/>
          <c:dLbls>
            <c:dLbl>
              <c:idx val="0"/>
              <c:layout>
                <c:manualLayout>
                  <c:x val="-4.9626210516788942E-2"/>
                  <c:y val="6.4996622257661063E-2"/>
                </c:manualLayout>
              </c:layout>
              <c:numFmt formatCode="0%" sourceLinked="0"/>
              <c:spPr/>
              <c:txPr>
                <a:bodyPr/>
                <a:lstStyle/>
                <a:p>
                  <a:pPr>
                    <a:defRPr/>
                  </a:pPr>
                  <a:endParaRPr lang="sl-SI"/>
                </a:p>
              </c:txPr>
              <c:dLblPos val="bestFit"/>
              <c:showPercent val="1"/>
            </c:dLbl>
            <c:dLbl>
              <c:idx val="1"/>
              <c:layout>
                <c:manualLayout>
                  <c:x val="-2.8149067573449957E-2"/>
                  <c:y val="2.91061718551004E-2"/>
                </c:manualLayout>
              </c:layout>
              <c:numFmt formatCode="0%" sourceLinked="0"/>
              <c:spPr/>
              <c:txPr>
                <a:bodyPr/>
                <a:lstStyle/>
                <a:p>
                  <a:pPr>
                    <a:defRPr/>
                  </a:pPr>
                  <a:endParaRPr lang="sl-SI"/>
                </a:p>
              </c:txPr>
              <c:dLblPos val="bestFit"/>
              <c:showPercent val="1"/>
            </c:dLbl>
            <c:numFmt formatCode="0%" sourceLinked="0"/>
            <c:showPercent val="1"/>
            <c:showLeaderLines val="1"/>
          </c:dLbls>
          <c:cat>
            <c:strRef>
              <c:f>REZUL!$B$48:$B$53</c:f>
              <c:strCache>
                <c:ptCount val="6"/>
                <c:pt idx="0">
                  <c:v>OBV.ZAV.</c:v>
                </c:pt>
                <c:pt idx="1">
                  <c:v>PZZ</c:v>
                </c:pt>
                <c:pt idx="2">
                  <c:v>OST.PLAČ.JAV.SL</c:v>
                </c:pt>
                <c:pt idx="3">
                  <c:v>NA TRGU</c:v>
                </c:pt>
                <c:pt idx="4">
                  <c:v>PRIH.FINANC.</c:v>
                </c:pt>
                <c:pt idx="5">
                  <c:v>IZRED,PREVREDN.</c:v>
                </c:pt>
              </c:strCache>
            </c:strRef>
          </c:cat>
          <c:val>
            <c:numRef>
              <c:f>REZUL!$F$11:$F$16</c:f>
              <c:numCache>
                <c:formatCode>#,##0</c:formatCode>
                <c:ptCount val="6"/>
                <c:pt idx="0">
                  <c:v>2259155.7399999998</c:v>
                </c:pt>
                <c:pt idx="1">
                  <c:v>571548.74</c:v>
                </c:pt>
                <c:pt idx="2">
                  <c:v>43211.28</c:v>
                </c:pt>
                <c:pt idx="3">
                  <c:v>106426.58000000002</c:v>
                </c:pt>
                <c:pt idx="4">
                  <c:v>230.78</c:v>
                </c:pt>
                <c:pt idx="5">
                  <c:v>27074.880000000001</c:v>
                </c:pt>
              </c:numCache>
            </c:numRef>
          </c:val>
        </c:ser>
      </c:pie3DChart>
      <c:spPr>
        <a:noFill/>
        <a:ln w="25236">
          <a:noFill/>
        </a:ln>
      </c:spPr>
    </c:plotArea>
    <c:legend>
      <c:legendPos val="r"/>
      <c:layout>
        <c:manualLayout>
          <c:xMode val="edge"/>
          <c:yMode val="edge"/>
          <c:x val="0.79315258006542166"/>
          <c:y val="0.36451665060854732"/>
          <c:w val="0.19332221403359068"/>
          <c:h val="0.58568147336013532"/>
        </c:manualLayout>
      </c:layout>
    </c:legend>
    <c:plotVisOnly val="1"/>
    <c:dispBlanksAs val="zero"/>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l-SI"/>
  <c:style val="26"/>
  <c:chart>
    <c:title>
      <c:tx>
        <c:rich>
          <a:bodyPr/>
          <a:lstStyle/>
          <a:p>
            <a:pPr>
              <a:defRPr/>
            </a:pPr>
            <a:r>
              <a:rPr lang="sl-SI"/>
              <a:t>STROŠKI IN ODHODKI 2015
</a:t>
            </a:r>
          </a:p>
        </c:rich>
      </c:tx>
      <c:layout>
        <c:manualLayout>
          <c:xMode val="edge"/>
          <c:yMode val="edge"/>
          <c:x val="0.34603657524981318"/>
          <c:y val="3.5587359012555872E-2"/>
        </c:manualLayout>
      </c:layout>
    </c:title>
    <c:plotArea>
      <c:layout>
        <c:manualLayout>
          <c:layoutTarget val="inner"/>
          <c:xMode val="edge"/>
          <c:yMode val="edge"/>
          <c:x val="0.27211910191798194"/>
          <c:y val="0.27389975033608605"/>
          <c:w val="0.30368194251245401"/>
          <c:h val="0.63301269773710722"/>
        </c:manualLayout>
      </c:layout>
      <c:doughnutChart>
        <c:varyColors val="1"/>
        <c:ser>
          <c:idx val="0"/>
          <c:order val="0"/>
          <c:explosion val="10"/>
          <c:dLbls>
            <c:dLbl>
              <c:idx val="0"/>
              <c:layout>
                <c:manualLayout>
                  <c:x val="3.9824771007566651E-2"/>
                  <c:y val="-9.9644128113879543E-2"/>
                </c:manualLayout>
              </c:layout>
              <c:numFmt formatCode="0%" sourceLinked="0"/>
              <c:spPr/>
              <c:txPr>
                <a:bodyPr/>
                <a:lstStyle/>
                <a:p>
                  <a:pPr>
                    <a:defRPr/>
                  </a:pPr>
                  <a:endParaRPr lang="sl-SI"/>
                </a:p>
              </c:txPr>
              <c:showPercent val="1"/>
            </c:dLbl>
            <c:dLbl>
              <c:idx val="1"/>
              <c:layout>
                <c:manualLayout>
                  <c:x val="5.4161688570290724E-2"/>
                  <c:y val="0"/>
                </c:manualLayout>
              </c:layout>
              <c:numFmt formatCode="0%" sourceLinked="0"/>
              <c:spPr/>
              <c:txPr>
                <a:bodyPr/>
                <a:lstStyle/>
                <a:p>
                  <a:pPr>
                    <a:defRPr/>
                  </a:pPr>
                  <a:endParaRPr lang="sl-SI"/>
                </a:p>
              </c:txPr>
              <c:showPercent val="1"/>
            </c:dLbl>
            <c:dLbl>
              <c:idx val="2"/>
              <c:layout>
                <c:manualLayout>
                  <c:x val="-4.7789725209080064E-2"/>
                  <c:y val="7.591933570581258E-2"/>
                </c:manualLayout>
              </c:layout>
              <c:numFmt formatCode="0%" sourceLinked="0"/>
              <c:spPr/>
              <c:txPr>
                <a:bodyPr/>
                <a:lstStyle/>
                <a:p>
                  <a:pPr>
                    <a:defRPr/>
                  </a:pPr>
                  <a:endParaRPr lang="sl-SI"/>
                </a:p>
              </c:txPr>
              <c:showPercent val="1"/>
            </c:dLbl>
            <c:dLbl>
              <c:idx val="3"/>
              <c:layout>
                <c:manualLayout>
                  <c:x val="-2.7080844285145435E-2"/>
                  <c:y val="-0.11862396204033222"/>
                </c:manualLayout>
              </c:layout>
              <c:numFmt formatCode="0%" sourceLinked="0"/>
              <c:spPr/>
              <c:txPr>
                <a:bodyPr/>
                <a:lstStyle/>
                <a:p>
                  <a:pPr>
                    <a:defRPr/>
                  </a:pPr>
                  <a:endParaRPr lang="sl-SI"/>
                </a:p>
              </c:txPr>
              <c:showPercent val="1"/>
            </c:dLbl>
            <c:dLbl>
              <c:idx val="4"/>
              <c:layout>
                <c:manualLayout>
                  <c:x val="3.3452807646356032E-2"/>
                  <c:y val="-0.11387900355871888"/>
                </c:manualLayout>
              </c:layout>
              <c:numFmt formatCode="0%" sourceLinked="0"/>
              <c:spPr/>
              <c:txPr>
                <a:bodyPr/>
                <a:lstStyle/>
                <a:p>
                  <a:pPr>
                    <a:defRPr/>
                  </a:pPr>
                  <a:endParaRPr lang="sl-SI"/>
                </a:p>
              </c:txPr>
              <c:showPercent val="1"/>
            </c:dLbl>
            <c:dLbl>
              <c:idx val="5"/>
              <c:layout>
                <c:manualLayout>
                  <c:x val="6.3719633612106955E-3"/>
                  <c:y val="-0.12811387900355814"/>
                </c:manualLayout>
              </c:layout>
              <c:numFmt formatCode="0%" sourceLinked="0"/>
              <c:spPr/>
              <c:txPr>
                <a:bodyPr/>
                <a:lstStyle/>
                <a:p>
                  <a:pPr>
                    <a:defRPr/>
                  </a:pPr>
                  <a:endParaRPr lang="sl-SI"/>
                </a:p>
              </c:txPr>
              <c:showPercent val="1"/>
            </c:dLbl>
            <c:numFmt formatCode="0%" sourceLinked="0"/>
            <c:showPercent val="1"/>
          </c:dLbls>
          <c:cat>
            <c:strRef>
              <c:f>STROŠKI!$B$92:$B$97</c:f>
              <c:strCache>
                <c:ptCount val="6"/>
                <c:pt idx="0">
                  <c:v> - materiala</c:v>
                </c:pt>
                <c:pt idx="1">
                  <c:v> - storitev</c:v>
                </c:pt>
                <c:pt idx="2">
                  <c:v> - dela in povračil</c:v>
                </c:pt>
                <c:pt idx="3">
                  <c:v> - amortizacija</c:v>
                </c:pt>
                <c:pt idx="4">
                  <c:v> - drugi stroški</c:v>
                </c:pt>
                <c:pt idx="5">
                  <c:v> - odhod.financ.in izred.odh</c:v>
                </c:pt>
              </c:strCache>
            </c:strRef>
          </c:cat>
          <c:val>
            <c:numRef>
              <c:f>STROŠKI!$F$92:$F$97</c:f>
              <c:numCache>
                <c:formatCode>#,##0</c:formatCode>
                <c:ptCount val="6"/>
                <c:pt idx="0">
                  <c:v>426129.52</c:v>
                </c:pt>
                <c:pt idx="1">
                  <c:v>531692.42000000004</c:v>
                </c:pt>
                <c:pt idx="2">
                  <c:v>1844618.24</c:v>
                </c:pt>
                <c:pt idx="3">
                  <c:v>161029.31999999998</c:v>
                </c:pt>
                <c:pt idx="4">
                  <c:v>7932.4599999999991</c:v>
                </c:pt>
                <c:pt idx="5">
                  <c:v>7161.1399999999994</c:v>
                </c:pt>
              </c:numCache>
            </c:numRef>
          </c:val>
        </c:ser>
        <c:firstSliceAng val="0"/>
        <c:holeSize val="50"/>
      </c:doughnutChart>
      <c:spPr>
        <a:noFill/>
        <a:ln w="25238">
          <a:noFill/>
        </a:ln>
      </c:spPr>
    </c:plotArea>
    <c:legend>
      <c:legendPos val="r"/>
      <c:layout>
        <c:manualLayout>
          <c:xMode val="edge"/>
          <c:yMode val="edge"/>
          <c:x val="0.78810976828868862"/>
          <c:y val="0.1494661984819472"/>
          <c:w val="0.2012195153077502"/>
          <c:h val="0.65480421366248487"/>
        </c:manualLayout>
      </c:layout>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l-SI"/>
  <c:style val="26"/>
  <c:chart>
    <c:title>
      <c:tx>
        <c:rich>
          <a:bodyPr/>
          <a:lstStyle/>
          <a:p>
            <a:pPr>
              <a:defRPr/>
            </a:pPr>
            <a:r>
              <a:rPr lang="sl-SI"/>
              <a:t>PRIMERJAVA STROŠKOV PO LETIH</a:t>
            </a:r>
          </a:p>
        </c:rich>
      </c:tx>
      <c:layout>
        <c:manualLayout>
          <c:xMode val="edge"/>
          <c:yMode val="edge"/>
          <c:x val="0.28389205602607803"/>
          <c:y val="3.5031814205042602E-2"/>
        </c:manualLayout>
      </c:layout>
    </c:title>
    <c:plotArea>
      <c:layout>
        <c:manualLayout>
          <c:layoutTarget val="inner"/>
          <c:xMode val="edge"/>
          <c:yMode val="edge"/>
          <c:x val="0.35150221534217552"/>
          <c:y val="0.26353813727829478"/>
          <c:w val="0.48262983195153536"/>
          <c:h val="0.69187584506482314"/>
        </c:manualLayout>
      </c:layout>
      <c:barChart>
        <c:barDir val="bar"/>
        <c:grouping val="clustered"/>
        <c:ser>
          <c:idx val="0"/>
          <c:order val="0"/>
          <c:tx>
            <c:strRef>
              <c:f>REZUL!$C$8</c:f>
              <c:strCache>
                <c:ptCount val="1"/>
                <c:pt idx="0">
                  <c:v> LETO 2014</c:v>
                </c:pt>
              </c:strCache>
            </c:strRef>
          </c:tx>
          <c:cat>
            <c:strRef>
              <c:f>REZUL!$B$19:$B$24</c:f>
              <c:strCache>
                <c:ptCount val="6"/>
                <c:pt idx="0">
                  <c:v> - materiala</c:v>
                </c:pt>
                <c:pt idx="1">
                  <c:v> - storitev</c:v>
                </c:pt>
                <c:pt idx="2">
                  <c:v> - dela in povračil</c:v>
                </c:pt>
                <c:pt idx="3">
                  <c:v> - amortizacija, DI</c:v>
                </c:pt>
                <c:pt idx="4">
                  <c:v> - drugi stroški</c:v>
                </c:pt>
                <c:pt idx="5">
                  <c:v> - finanč.,prevredn.in drugi.odh</c:v>
                </c:pt>
              </c:strCache>
            </c:strRef>
          </c:cat>
          <c:val>
            <c:numRef>
              <c:f>REZUL!$C$19:$C$24</c:f>
              <c:numCache>
                <c:formatCode>#,##0</c:formatCode>
                <c:ptCount val="6"/>
                <c:pt idx="0">
                  <c:v>383032.06999999995</c:v>
                </c:pt>
                <c:pt idx="1">
                  <c:v>501346.7800000002</c:v>
                </c:pt>
                <c:pt idx="2">
                  <c:v>1814620.4500000002</c:v>
                </c:pt>
                <c:pt idx="3">
                  <c:v>138945.66</c:v>
                </c:pt>
                <c:pt idx="4">
                  <c:v>6030.76</c:v>
                </c:pt>
                <c:pt idx="5">
                  <c:v>2782.0600000000004</c:v>
                </c:pt>
              </c:numCache>
            </c:numRef>
          </c:val>
        </c:ser>
        <c:ser>
          <c:idx val="1"/>
          <c:order val="1"/>
          <c:tx>
            <c:strRef>
              <c:f>REZUL!$E$8</c:f>
              <c:strCache>
                <c:ptCount val="1"/>
                <c:pt idx="0">
                  <c:v>FN 2015</c:v>
                </c:pt>
              </c:strCache>
            </c:strRef>
          </c:tx>
          <c:cat>
            <c:strRef>
              <c:f>REZUL!$B$19:$B$24</c:f>
              <c:strCache>
                <c:ptCount val="6"/>
                <c:pt idx="0">
                  <c:v> - materiala</c:v>
                </c:pt>
                <c:pt idx="1">
                  <c:v> - storitev</c:v>
                </c:pt>
                <c:pt idx="2">
                  <c:v> - dela in povračil</c:v>
                </c:pt>
                <c:pt idx="3">
                  <c:v> - amortizacija, DI</c:v>
                </c:pt>
                <c:pt idx="4">
                  <c:v> - drugi stroški</c:v>
                </c:pt>
                <c:pt idx="5">
                  <c:v> - finanč.,prevredn.in drugi.odh</c:v>
                </c:pt>
              </c:strCache>
            </c:strRef>
          </c:cat>
          <c:val>
            <c:numRef>
              <c:f>REZUL!$E$19:$E$24</c:f>
              <c:numCache>
                <c:formatCode>#,##0</c:formatCode>
                <c:ptCount val="6"/>
                <c:pt idx="0">
                  <c:v>385330.39999999997</c:v>
                </c:pt>
                <c:pt idx="1">
                  <c:v>551260.19999999797</c:v>
                </c:pt>
                <c:pt idx="2">
                  <c:v>1860403.5</c:v>
                </c:pt>
                <c:pt idx="3">
                  <c:v>160492</c:v>
                </c:pt>
                <c:pt idx="4">
                  <c:v>6067</c:v>
                </c:pt>
                <c:pt idx="5">
                  <c:v>2799</c:v>
                </c:pt>
              </c:numCache>
            </c:numRef>
          </c:val>
        </c:ser>
        <c:ser>
          <c:idx val="2"/>
          <c:order val="2"/>
          <c:tx>
            <c:strRef>
              <c:f>REZUL!$F$8</c:f>
              <c:strCache>
                <c:ptCount val="1"/>
                <c:pt idx="0">
                  <c:v> LETO 2015</c:v>
                </c:pt>
              </c:strCache>
            </c:strRef>
          </c:tx>
          <c:cat>
            <c:strRef>
              <c:f>REZUL!$B$19:$B$24</c:f>
              <c:strCache>
                <c:ptCount val="6"/>
                <c:pt idx="0">
                  <c:v> - materiala</c:v>
                </c:pt>
                <c:pt idx="1">
                  <c:v> - storitev</c:v>
                </c:pt>
                <c:pt idx="2">
                  <c:v> - dela in povračil</c:v>
                </c:pt>
                <c:pt idx="3">
                  <c:v> - amortizacija, DI</c:v>
                </c:pt>
                <c:pt idx="4">
                  <c:v> - drugi stroški</c:v>
                </c:pt>
                <c:pt idx="5">
                  <c:v> - finanč.,prevredn.in drugi.odh</c:v>
                </c:pt>
              </c:strCache>
            </c:strRef>
          </c:cat>
          <c:val>
            <c:numRef>
              <c:f>REZUL!$F$19:$F$24</c:f>
              <c:numCache>
                <c:formatCode>#,##0</c:formatCode>
                <c:ptCount val="6"/>
                <c:pt idx="0">
                  <c:v>426129.52</c:v>
                </c:pt>
                <c:pt idx="1">
                  <c:v>531692.42000000004</c:v>
                </c:pt>
                <c:pt idx="2">
                  <c:v>1844618.24</c:v>
                </c:pt>
                <c:pt idx="3">
                  <c:v>161029.31999999998</c:v>
                </c:pt>
                <c:pt idx="4">
                  <c:v>7932.4599999999991</c:v>
                </c:pt>
                <c:pt idx="5">
                  <c:v>7161.1900000000014</c:v>
                </c:pt>
              </c:numCache>
            </c:numRef>
          </c:val>
        </c:ser>
        <c:axId val="93255552"/>
        <c:axId val="93257088"/>
      </c:barChart>
      <c:catAx>
        <c:axId val="93255552"/>
        <c:scaling>
          <c:orientation val="minMax"/>
        </c:scaling>
        <c:axPos val="l"/>
        <c:numFmt formatCode="General" sourceLinked="1"/>
        <c:tickLblPos val="nextTo"/>
        <c:txPr>
          <a:bodyPr rot="0" vert="horz"/>
          <a:lstStyle/>
          <a:p>
            <a:pPr>
              <a:defRPr/>
            </a:pPr>
            <a:endParaRPr lang="sl-SI"/>
          </a:p>
        </c:txPr>
        <c:crossAx val="93257088"/>
        <c:crosses val="autoZero"/>
        <c:auto val="1"/>
        <c:lblAlgn val="ctr"/>
        <c:lblOffset val="100"/>
        <c:tickLblSkip val="1"/>
        <c:tickMarkSkip val="1"/>
      </c:catAx>
      <c:valAx>
        <c:axId val="93257088"/>
        <c:scaling>
          <c:orientation val="minMax"/>
        </c:scaling>
        <c:delete val="1"/>
        <c:axPos val="b"/>
        <c:numFmt formatCode="#,##0" sourceLinked="1"/>
        <c:tickLblPos val="none"/>
        <c:crossAx val="93255552"/>
        <c:crosses val="autoZero"/>
        <c:crossBetween val="between"/>
      </c:valAx>
    </c:plotArea>
    <c:legend>
      <c:legendPos val="r"/>
      <c:layout>
        <c:manualLayout>
          <c:xMode val="edge"/>
          <c:yMode val="edge"/>
          <c:x val="0.83572709365960818"/>
          <c:y val="0.37898075240595014"/>
          <c:w val="0.15151531389389231"/>
          <c:h val="0.50121849922383854"/>
        </c:manualLayout>
      </c:layout>
    </c:legend>
    <c:plotVisOnly val="1"/>
    <c:dispBlanksAs val="gap"/>
  </c:chart>
  <c:spPr>
    <a:ln>
      <a:noFill/>
    </a:ln>
  </c:spPr>
  <c:externalData r:id="rId2"/>
</c:chartSpace>
</file>

<file path=word/drawings/drawing1.xml><?xml version="1.0" encoding="utf-8"?>
<c:userShapes xmlns:c="http://schemas.openxmlformats.org/drawingml/2006/chart">
  <cdr:relSizeAnchor xmlns:cdr="http://schemas.openxmlformats.org/drawingml/2006/chartDrawing">
    <cdr:from>
      <cdr:x>0.58699</cdr:x>
      <cdr:y>0.4504</cdr:y>
    </cdr:from>
    <cdr:to>
      <cdr:x>0.76024</cdr:x>
      <cdr:y>0.56509</cdr:y>
    </cdr:to>
    <cdr:sp macro="" textlink="">
      <cdr:nvSpPr>
        <cdr:cNvPr id="3073" name="Text Box 1"/>
        <cdr:cNvSpPr txBox="1">
          <a:spLocks xmlns:a="http://schemas.openxmlformats.org/drawingml/2006/main" noChangeArrowheads="1"/>
        </cdr:cNvSpPr>
      </cdr:nvSpPr>
      <cdr:spPr bwMode="auto">
        <a:xfrm xmlns:a="http://schemas.openxmlformats.org/drawingml/2006/main">
          <a:off x="3928132" y="1337377"/>
          <a:ext cx="1158421" cy="33974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sl-SI"/>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59FFF-EEB4-451C-A226-918B201B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Letno poročilo 2015-zadnja končna verzija</Template>
  <TotalTime>1</TotalTime>
  <Pages>1</Pages>
  <Words>26554</Words>
  <Characters>151363</Characters>
  <Application>Microsoft Office Word</Application>
  <DocSecurity>8</DocSecurity>
  <Lines>1261</Lines>
  <Paragraphs>355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hipokrat1</dc:creator>
  <cp:lastModifiedBy>hipokrat1</cp:lastModifiedBy>
  <cp:revision>2</cp:revision>
  <dcterms:created xsi:type="dcterms:W3CDTF">2016-03-07T12:25:00Z</dcterms:created>
  <dcterms:modified xsi:type="dcterms:W3CDTF">2016-03-07T12:26:00Z</dcterms:modified>
</cp:coreProperties>
</file>